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EE66" w14:textId="77777777" w:rsidR="00D73636" w:rsidRDefault="00D73636">
      <w:pPr>
        <w:spacing w:line="120" w:lineRule="exact"/>
        <w:rPr>
          <w:lang w:val="it-IT"/>
        </w:rPr>
      </w:pPr>
    </w:p>
    <w:p w14:paraId="2D4E9CB7" w14:textId="147CD143" w:rsidR="00D73636" w:rsidRDefault="00D73636">
      <w:pPr>
        <w:tabs>
          <w:tab w:val="left" w:pos="7088"/>
        </w:tabs>
        <w:spacing w:after="600"/>
        <w:rPr>
          <w:sz w:val="22"/>
          <w:lang w:val="it-IT"/>
        </w:rPr>
      </w:pPr>
      <w:r>
        <w:rPr>
          <w:rFonts w:eastAsia="Arial"/>
          <w:b/>
          <w:sz w:val="22"/>
          <w:lang w:val="it-IT"/>
        </w:rPr>
        <w:t xml:space="preserve">Direttiva Ispezioni periodiche del 1° </w:t>
      </w:r>
      <w:r w:rsidR="00C841C1">
        <w:rPr>
          <w:rFonts w:eastAsia="Arial"/>
          <w:b/>
          <w:sz w:val="22"/>
          <w:lang w:val="it-IT"/>
        </w:rPr>
        <w:t>agosto</w:t>
      </w:r>
      <w:r>
        <w:rPr>
          <w:rFonts w:eastAsia="Arial"/>
          <w:b/>
          <w:sz w:val="22"/>
          <w:lang w:val="it-IT"/>
        </w:rPr>
        <w:t xml:space="preserve"> 2025</w:t>
      </w:r>
      <w:r>
        <w:rPr>
          <w:rFonts w:eastAsia="Arial"/>
          <w:sz w:val="22"/>
          <w:lang w:val="it-IT"/>
        </w:rPr>
        <w:tab/>
        <w:t>ALLEGATO   2</w:t>
      </w:r>
    </w:p>
    <w:p w14:paraId="3BDEF445" w14:textId="77777777" w:rsidR="00D73636" w:rsidRDefault="00D73636">
      <w:pPr>
        <w:tabs>
          <w:tab w:val="left" w:pos="7088"/>
        </w:tabs>
        <w:spacing w:after="240"/>
        <w:rPr>
          <w:sz w:val="22"/>
          <w:u w:val="single"/>
          <w:lang w:val="it-IT"/>
        </w:rPr>
      </w:pPr>
      <w:r>
        <w:rPr>
          <w:rFonts w:eastAsia="Arial"/>
          <w:sz w:val="22"/>
          <w:u w:val="single"/>
          <w:lang w:val="it-IT"/>
        </w:rPr>
        <w:t>Rapporto di ispezione</w:t>
      </w:r>
    </w:p>
    <w:p w14:paraId="734DC218" w14:textId="741226FE" w:rsidR="00D73636" w:rsidRDefault="00D73636">
      <w:pPr>
        <w:tabs>
          <w:tab w:val="left" w:pos="7088"/>
        </w:tabs>
        <w:spacing w:after="120"/>
        <w:rPr>
          <w:sz w:val="22"/>
          <w:lang w:val="it-IT"/>
        </w:rPr>
      </w:pPr>
      <w:r>
        <w:rPr>
          <w:rFonts w:eastAsia="Arial"/>
          <w:sz w:val="22"/>
          <w:lang w:val="it-IT"/>
        </w:rPr>
        <w:t>Il rapporto di ispezione è consegnato all'impresa di navigazione su adeguato supporto elettronico. Questo documento è disponibile solo per la lettura e può</w:t>
      </w:r>
      <w:r w:rsidR="009126F8">
        <w:rPr>
          <w:rFonts w:eastAsia="Arial"/>
          <w:sz w:val="22"/>
          <w:lang w:val="it-IT"/>
        </w:rPr>
        <w:t xml:space="preserve"> </w:t>
      </w:r>
      <w:r>
        <w:rPr>
          <w:rFonts w:eastAsia="Arial"/>
          <w:sz w:val="22"/>
          <w:lang w:val="it-IT"/>
        </w:rPr>
        <w:t>/</w:t>
      </w:r>
      <w:r w:rsidR="009126F8">
        <w:rPr>
          <w:rFonts w:eastAsia="Arial"/>
          <w:sz w:val="22"/>
          <w:lang w:val="it-IT"/>
        </w:rPr>
        <w:t xml:space="preserve"> </w:t>
      </w:r>
      <w:r>
        <w:rPr>
          <w:rFonts w:eastAsia="Arial"/>
          <w:sz w:val="22"/>
          <w:lang w:val="it-IT"/>
        </w:rPr>
        <w:t xml:space="preserve">deve essere elaborato soltanto nelle apposite caselle. Mentre nel settore A le relative caselle devono essere marcate con una croce o con un visto dell'esaminatore, nelle caselle del settore B possono essere inseriti brevi testi. </w:t>
      </w:r>
    </w:p>
    <w:p w14:paraId="091C1A6B" w14:textId="77777777" w:rsidR="00D73636" w:rsidRDefault="00D73636">
      <w:pPr>
        <w:spacing w:after="120"/>
        <w:ind w:left="-992"/>
        <w:rPr>
          <w:lang w:val="it-IT"/>
        </w:rPr>
      </w:pPr>
    </w:p>
    <w:p w14:paraId="162E2C8D" w14:textId="77777777" w:rsidR="00D73636" w:rsidRDefault="00D73636">
      <w:pPr>
        <w:rPr>
          <w:sz w:val="20"/>
          <w:lang w:val="it-IT"/>
        </w:rPr>
        <w:sectPr w:rsidR="00D73636">
          <w:headerReference w:type="even" r:id="rId7"/>
          <w:headerReference w:type="default" r:id="rId8"/>
          <w:footerReference w:type="default" r:id="rId9"/>
          <w:footerReference w:type="first" r:id="rId10"/>
          <w:type w:val="continuous"/>
          <w:pgSz w:w="11907" w:h="16840" w:code="9"/>
          <w:pgMar w:top="1134" w:right="1021" w:bottom="1276" w:left="1985" w:header="567" w:footer="567" w:gutter="0"/>
          <w:cols w:space="720" w:equalWidth="0">
            <w:col w:w="9406" w:space="709"/>
          </w:cols>
          <w:formProt w:val="0"/>
        </w:sectPr>
      </w:pPr>
    </w:p>
    <w:p w14:paraId="046FE11D" w14:textId="77777777" w:rsidR="00D73636" w:rsidRDefault="00D73636">
      <w:pPr>
        <w:pStyle w:val="Betreff"/>
        <w:spacing w:before="120"/>
        <w:rPr>
          <w:lang w:val="it-IT"/>
        </w:rPr>
      </w:pPr>
      <w:r>
        <w:rPr>
          <w:rFonts w:eastAsia="Arial"/>
          <w:lang w:val="it-IT"/>
        </w:rPr>
        <w:t>Rapporto sull'ispezione periodica</w:t>
      </w:r>
    </w:p>
    <w:p w14:paraId="531BB860" w14:textId="77777777" w:rsidR="00D73636" w:rsidRDefault="00D73636">
      <w:pPr>
        <w:pStyle w:val="Textkrper"/>
        <w:tabs>
          <w:tab w:val="left" w:pos="1418"/>
        </w:tabs>
        <w:rPr>
          <w:lang w:val="it-IT"/>
        </w:rPr>
      </w:pPr>
      <w:r>
        <w:rPr>
          <w:rFonts w:eastAsia="Arial"/>
          <w:lang w:val="it-IT"/>
        </w:rPr>
        <w:t>del:</w:t>
      </w:r>
      <w:r>
        <w:rPr>
          <w:rFonts w:eastAsia="Arial"/>
          <w:lang w:val="it-IT"/>
        </w:rPr>
        <w:tab/>
        <w:t>..........................</w:t>
      </w:r>
    </w:p>
    <w:p w14:paraId="697D2678" w14:textId="77777777" w:rsidR="00D73636" w:rsidRDefault="00D73636">
      <w:pPr>
        <w:pStyle w:val="Textkrper"/>
        <w:tabs>
          <w:tab w:val="left" w:pos="1418"/>
        </w:tabs>
        <w:rPr>
          <w:lang w:val="it-IT"/>
        </w:rPr>
      </w:pPr>
      <w:r>
        <w:rPr>
          <w:rFonts w:eastAsia="Arial"/>
          <w:lang w:val="it-IT"/>
        </w:rPr>
        <w:t>del battello:</w:t>
      </w:r>
      <w:r>
        <w:rPr>
          <w:rFonts w:eastAsia="Arial"/>
          <w:lang w:val="it-IT"/>
        </w:rPr>
        <w:tab/>
        <w:t>.............................................................</w:t>
      </w:r>
    </w:p>
    <w:p w14:paraId="0139C382" w14:textId="77777777" w:rsidR="00D73636" w:rsidRDefault="00D73636">
      <w:pPr>
        <w:pStyle w:val="Textkrper"/>
        <w:tabs>
          <w:tab w:val="left" w:pos="1418"/>
        </w:tabs>
        <w:rPr>
          <w:lang w:val="it-IT"/>
        </w:rPr>
      </w:pPr>
      <w:r>
        <w:rPr>
          <w:rFonts w:eastAsia="Arial"/>
          <w:lang w:val="it-IT"/>
        </w:rPr>
        <w:t>dell'impresa:</w:t>
      </w:r>
      <w:r>
        <w:rPr>
          <w:rFonts w:eastAsia="Arial"/>
          <w:lang w:val="it-IT"/>
        </w:rPr>
        <w:tab/>
        <w:t>.........................................................................................................................</w:t>
      </w:r>
    </w:p>
    <w:p w14:paraId="200DF3A6" w14:textId="77777777" w:rsidR="00D73636" w:rsidRDefault="00D73636">
      <w:pPr>
        <w:pStyle w:val="Textkrper"/>
        <w:tabs>
          <w:tab w:val="left" w:pos="1418"/>
        </w:tabs>
        <w:rPr>
          <w:lang w:val="it-IT"/>
        </w:rPr>
      </w:pPr>
      <w:r>
        <w:rPr>
          <w:rFonts w:eastAsia="Arial"/>
          <w:lang w:val="it-IT"/>
        </w:rPr>
        <w:t>effettuata da:</w:t>
      </w:r>
      <w:r>
        <w:rPr>
          <w:rFonts w:eastAsia="Arial"/>
          <w:lang w:val="it-IT"/>
        </w:rPr>
        <w:tab/>
        <w:t>.........................................................................................................................</w:t>
      </w:r>
    </w:p>
    <w:p w14:paraId="5248DB3B" w14:textId="77777777" w:rsidR="00D73636" w:rsidRDefault="00D73636">
      <w:pPr>
        <w:pStyle w:val="Textkrper"/>
        <w:tabs>
          <w:tab w:val="left" w:pos="1418"/>
        </w:tabs>
        <w:spacing w:before="240"/>
        <w:rPr>
          <w:b/>
          <w:sz w:val="28"/>
          <w:u w:val="single"/>
          <w:lang w:val="it-IT"/>
        </w:rPr>
      </w:pPr>
      <w:r>
        <w:rPr>
          <w:rFonts w:eastAsia="Arial"/>
          <w:b/>
          <w:sz w:val="28"/>
          <w:u w:val="single"/>
          <w:lang w:val="it-IT"/>
        </w:rPr>
        <w:t>Ispezione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587"/>
        <w:gridCol w:w="851"/>
        <w:gridCol w:w="567"/>
        <w:gridCol w:w="567"/>
        <w:gridCol w:w="709"/>
        <w:gridCol w:w="567"/>
        <w:gridCol w:w="850"/>
        <w:gridCol w:w="929"/>
      </w:tblGrid>
      <w:tr w:rsidR="00DC1A31" w14:paraId="425EB101" w14:textId="77777777">
        <w:trPr>
          <w:gridBefore w:val="3"/>
          <w:gridAfter w:val="1"/>
          <w:wBefore w:w="4928" w:type="dxa"/>
          <w:wAfter w:w="929" w:type="dxa"/>
        </w:trPr>
        <w:tc>
          <w:tcPr>
            <w:tcW w:w="1843" w:type="dxa"/>
            <w:gridSpan w:val="3"/>
          </w:tcPr>
          <w:p w14:paraId="500F470E" w14:textId="77777777" w:rsidR="00D73636" w:rsidRDefault="00D73636">
            <w:pPr>
              <w:ind w:left="317" w:hanging="317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controllato</w:t>
            </w:r>
          </w:p>
        </w:tc>
        <w:tc>
          <w:tcPr>
            <w:tcW w:w="1417" w:type="dxa"/>
            <w:gridSpan w:val="2"/>
          </w:tcPr>
          <w:p w14:paraId="7525B35B" w14:textId="77777777" w:rsidR="00D73636" w:rsidRDefault="00D73636">
            <w:pPr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misure</w:t>
            </w:r>
          </w:p>
        </w:tc>
      </w:tr>
      <w:tr w:rsidR="00DC1A31" w14:paraId="621C3F3C" w14:textId="77777777">
        <w:tc>
          <w:tcPr>
            <w:tcW w:w="490" w:type="dxa"/>
            <w:vAlign w:val="center"/>
          </w:tcPr>
          <w:p w14:paraId="45B95272" w14:textId="77777777" w:rsidR="00D73636" w:rsidRDefault="00D73636">
            <w:pPr>
              <w:rPr>
                <w:b/>
                <w:sz w:val="32"/>
                <w:lang w:val="it-IT"/>
              </w:rPr>
            </w:pPr>
            <w:r>
              <w:rPr>
                <w:rFonts w:eastAsia="Arial"/>
                <w:b/>
                <w:sz w:val="28"/>
                <w:lang w:val="it-IT"/>
              </w:rPr>
              <w:t>A</w:t>
            </w:r>
          </w:p>
        </w:tc>
        <w:tc>
          <w:tcPr>
            <w:tcW w:w="3587" w:type="dxa"/>
            <w:vAlign w:val="center"/>
          </w:tcPr>
          <w:p w14:paraId="719CCC82" w14:textId="77777777" w:rsidR="00D73636" w:rsidRDefault="00D73636">
            <w:pPr>
              <w:rPr>
                <w:b/>
                <w:lang w:val="it-IT"/>
              </w:rPr>
            </w:pPr>
            <w:r>
              <w:rPr>
                <w:rFonts w:eastAsia="Arial"/>
                <w:b/>
                <w:lang w:val="it-IT"/>
              </w:rPr>
              <w:t>Settore</w:t>
            </w:r>
          </w:p>
        </w:tc>
        <w:tc>
          <w:tcPr>
            <w:tcW w:w="851" w:type="dxa"/>
          </w:tcPr>
          <w:p w14:paraId="275E830D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all’UFT</w:t>
            </w:r>
            <w:r>
              <w:rPr>
                <w:rStyle w:val="Funotenzeichen"/>
                <w:rFonts w:eastAsia="Arial"/>
                <w:lang w:val="it-IT"/>
              </w:rPr>
              <w:footnoteReference w:id="1"/>
            </w:r>
          </w:p>
        </w:tc>
        <w:tc>
          <w:tcPr>
            <w:tcW w:w="567" w:type="dxa"/>
          </w:tcPr>
          <w:p w14:paraId="6FD64BE2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scadenza</w:t>
            </w:r>
          </w:p>
        </w:tc>
        <w:tc>
          <w:tcPr>
            <w:tcW w:w="567" w:type="dxa"/>
          </w:tcPr>
          <w:p w14:paraId="0B2A05DB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a posto</w:t>
            </w:r>
          </w:p>
        </w:tc>
        <w:tc>
          <w:tcPr>
            <w:tcW w:w="709" w:type="dxa"/>
          </w:tcPr>
          <w:p w14:paraId="662F53A2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non a posto</w:t>
            </w:r>
          </w:p>
        </w:tc>
        <w:tc>
          <w:tcPr>
            <w:tcW w:w="567" w:type="dxa"/>
          </w:tcPr>
          <w:p w14:paraId="40A86D15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necessario</w:t>
            </w:r>
          </w:p>
        </w:tc>
        <w:tc>
          <w:tcPr>
            <w:tcW w:w="850" w:type="dxa"/>
          </w:tcPr>
          <w:p w14:paraId="186D8271" w14:textId="77777777" w:rsidR="00D73636" w:rsidRDefault="00D73636">
            <w:pPr>
              <w:spacing w:before="20"/>
              <w:ind w:left="-108" w:right="-108" w:firstLine="3"/>
              <w:jc w:val="center"/>
              <w:rPr>
                <w:sz w:val="20"/>
                <w:lang w:val="it-IT"/>
              </w:rPr>
            </w:pPr>
            <w:proofErr w:type="spellStart"/>
            <w:r>
              <w:rPr>
                <w:rFonts w:eastAsia="Arial"/>
                <w:sz w:val="20"/>
                <w:lang w:val="it-IT"/>
              </w:rPr>
              <w:t>menzio</w:t>
            </w:r>
            <w:proofErr w:type="spellEnd"/>
            <w:r>
              <w:rPr>
                <w:rFonts w:eastAsia="Arial"/>
                <w:sz w:val="20"/>
                <w:lang w:val="it-IT"/>
              </w:rPr>
              <w:t>-nato in B</w:t>
            </w:r>
          </w:p>
        </w:tc>
        <w:tc>
          <w:tcPr>
            <w:tcW w:w="929" w:type="dxa"/>
          </w:tcPr>
          <w:p w14:paraId="3C31EB4A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responsabile</w:t>
            </w:r>
          </w:p>
        </w:tc>
      </w:tr>
    </w:tbl>
    <w:p w14:paraId="70B2DA54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567"/>
        <w:gridCol w:w="709"/>
        <w:gridCol w:w="567"/>
        <w:gridCol w:w="709"/>
        <w:gridCol w:w="567"/>
        <w:gridCol w:w="850"/>
        <w:gridCol w:w="929"/>
      </w:tblGrid>
      <w:tr w:rsidR="00DC1A31" w14:paraId="711A6808" w14:textId="77777777">
        <w:tc>
          <w:tcPr>
            <w:tcW w:w="675" w:type="dxa"/>
            <w:vAlign w:val="center"/>
          </w:tcPr>
          <w:p w14:paraId="186EBA2F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00</w:t>
            </w:r>
          </w:p>
        </w:tc>
        <w:tc>
          <w:tcPr>
            <w:tcW w:w="3544" w:type="dxa"/>
            <w:vAlign w:val="center"/>
          </w:tcPr>
          <w:p w14:paraId="6AE965AD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Documenti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16EE9E6D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5B4089BF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55F14F88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25850ADF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7BFEC727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782B2192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929" w:type="dxa"/>
            <w:shd w:val="clear" w:color="auto" w:fill="CCCCCC"/>
            <w:vAlign w:val="center"/>
          </w:tcPr>
          <w:p w14:paraId="29B3C85D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</w:tr>
      <w:tr w:rsidR="00DC1A31" w14:paraId="3E8D9095" w14:textId="77777777">
        <w:tc>
          <w:tcPr>
            <w:tcW w:w="675" w:type="dxa"/>
            <w:vAlign w:val="center"/>
          </w:tcPr>
          <w:p w14:paraId="1D15E95A" w14:textId="77777777" w:rsidR="00D73636" w:rsidRDefault="00D73636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544" w:type="dxa"/>
            <w:vAlign w:val="center"/>
          </w:tcPr>
          <w:p w14:paraId="6CA5F1A4" w14:textId="77777777" w:rsidR="00D73636" w:rsidRDefault="00D73636">
            <w:proofErr w:type="spellStart"/>
            <w:r>
              <w:rPr>
                <w:sz w:val="20"/>
              </w:rPr>
              <w:t>Documenti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nautici</w:t>
            </w:r>
            <w:proofErr w:type="spellEnd"/>
          </w:p>
        </w:tc>
        <w:tc>
          <w:tcPr>
            <w:tcW w:w="567" w:type="dxa"/>
            <w:shd w:val="clear" w:color="auto" w:fill="D9D9D9"/>
            <w:vAlign w:val="center"/>
          </w:tcPr>
          <w:p w14:paraId="35341983" w14:textId="77777777" w:rsidR="00D73636" w:rsidRDefault="00D73636"/>
        </w:tc>
        <w:tc>
          <w:tcPr>
            <w:tcW w:w="709" w:type="dxa"/>
            <w:shd w:val="clear" w:color="auto" w:fill="D9D9D9"/>
            <w:vAlign w:val="center"/>
          </w:tcPr>
          <w:p w14:paraId="2AC39706" w14:textId="77777777" w:rsidR="00D73636" w:rsidRDefault="00D73636"/>
        </w:tc>
        <w:tc>
          <w:tcPr>
            <w:tcW w:w="567" w:type="dxa"/>
            <w:shd w:val="clear" w:color="auto" w:fill="D9D9D9"/>
            <w:vAlign w:val="center"/>
          </w:tcPr>
          <w:p w14:paraId="2C859241" w14:textId="77777777" w:rsidR="00D73636" w:rsidRDefault="00D73636">
            <w:pPr>
              <w:rPr>
                <w:highlight w:val="lightGray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B488F9F" w14:textId="77777777" w:rsidR="00D73636" w:rsidRDefault="00D73636">
            <w:pPr>
              <w:rPr>
                <w:highlight w:val="lightGray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9BA8F97" w14:textId="77777777" w:rsidR="00D73636" w:rsidRDefault="00D73636">
            <w:pPr>
              <w:rPr>
                <w:highlight w:val="lightGray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152382FA" w14:textId="77777777" w:rsidR="00D73636" w:rsidRDefault="00D73636">
            <w:pPr>
              <w:rPr>
                <w:highlight w:val="lightGray"/>
              </w:rPr>
            </w:pPr>
          </w:p>
        </w:tc>
        <w:tc>
          <w:tcPr>
            <w:tcW w:w="929" w:type="dxa"/>
            <w:shd w:val="clear" w:color="auto" w:fill="D9D9D9"/>
            <w:vAlign w:val="center"/>
          </w:tcPr>
          <w:p w14:paraId="0E64729C" w14:textId="77777777" w:rsidR="00D73636" w:rsidRDefault="00D73636">
            <w:pPr>
              <w:rPr>
                <w:highlight w:val="lightGray"/>
              </w:rPr>
            </w:pPr>
          </w:p>
        </w:tc>
      </w:tr>
      <w:tr w:rsidR="00DC1A31" w14:paraId="0F5481CF" w14:textId="77777777">
        <w:tc>
          <w:tcPr>
            <w:tcW w:w="675" w:type="dxa"/>
            <w:vAlign w:val="center"/>
          </w:tcPr>
          <w:p w14:paraId="57F069A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011</w:t>
            </w:r>
          </w:p>
        </w:tc>
        <w:tc>
          <w:tcPr>
            <w:tcW w:w="3544" w:type="dxa"/>
            <w:vAlign w:val="center"/>
          </w:tcPr>
          <w:p w14:paraId="3D1267D0" w14:textId="77777777" w:rsidR="00D73636" w:rsidRDefault="00D73636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Licenza di navigazione</w:t>
            </w:r>
          </w:p>
        </w:tc>
        <w:tc>
          <w:tcPr>
            <w:tcW w:w="567" w:type="dxa"/>
            <w:vAlign w:val="center"/>
          </w:tcPr>
          <w:p w14:paraId="0625743A" w14:textId="77777777" w:rsidR="00D73636" w:rsidRDefault="00D73636">
            <w:pPr>
              <w:rPr>
                <w:sz w:val="20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65E88A7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515F12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55D1DFF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6F896B9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05F1FC9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2F73FA42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136BA67D" w14:textId="77777777">
        <w:tc>
          <w:tcPr>
            <w:tcW w:w="675" w:type="dxa"/>
            <w:vAlign w:val="center"/>
          </w:tcPr>
          <w:p w14:paraId="38048EC8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012</w:t>
            </w:r>
          </w:p>
        </w:tc>
        <w:tc>
          <w:tcPr>
            <w:tcW w:w="3544" w:type="dxa"/>
            <w:vAlign w:val="center"/>
          </w:tcPr>
          <w:p w14:paraId="21E66B6B" w14:textId="77777777" w:rsidR="00D73636" w:rsidRDefault="00D73636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Registro dei dati d'orientamento per la bussola</w:t>
            </w:r>
          </w:p>
        </w:tc>
        <w:tc>
          <w:tcPr>
            <w:tcW w:w="567" w:type="dxa"/>
            <w:vAlign w:val="center"/>
          </w:tcPr>
          <w:p w14:paraId="1FB3BCC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D5D7D5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69DB5F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3B5B86C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14E27E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E5EB2A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41F948D3" w14:textId="77777777" w:rsidR="00D73636" w:rsidRDefault="00D73636">
            <w:pPr>
              <w:rPr>
                <w:lang w:val="it-IT"/>
              </w:rPr>
            </w:pPr>
          </w:p>
        </w:tc>
      </w:tr>
      <w:tr w:rsidR="00C17DF3" w:rsidRPr="00C17DF3" w14:paraId="3AD2271D" w14:textId="77777777">
        <w:tc>
          <w:tcPr>
            <w:tcW w:w="675" w:type="dxa"/>
            <w:vAlign w:val="center"/>
          </w:tcPr>
          <w:p w14:paraId="11EDBFB7" w14:textId="3E4018AD" w:rsidR="00C17DF3" w:rsidRDefault="00C17DF3">
            <w:pPr>
              <w:rPr>
                <w:rFonts w:eastAsia="Arial"/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013</w:t>
            </w:r>
          </w:p>
        </w:tc>
        <w:tc>
          <w:tcPr>
            <w:tcW w:w="3544" w:type="dxa"/>
            <w:vAlign w:val="center"/>
          </w:tcPr>
          <w:p w14:paraId="68E082BB" w14:textId="6F6FAC2C" w:rsidR="00C17DF3" w:rsidRPr="0016317F" w:rsidRDefault="00342266">
            <w:pPr>
              <w:rPr>
                <w:rFonts w:eastAsia="Arial"/>
                <w:sz w:val="20"/>
                <w:lang w:val="it-CH"/>
              </w:rPr>
            </w:pPr>
            <w:r>
              <w:rPr>
                <w:rFonts w:eastAsia="Arial"/>
                <w:sz w:val="20"/>
                <w:lang w:val="it-CH"/>
              </w:rPr>
              <w:t>Verbale del controllo del</w:t>
            </w:r>
            <w:r w:rsidR="00C17DF3" w:rsidRPr="0016317F">
              <w:rPr>
                <w:rFonts w:eastAsia="Arial"/>
                <w:sz w:val="20"/>
                <w:lang w:val="it-CH"/>
              </w:rPr>
              <w:t xml:space="preserve"> </w:t>
            </w:r>
            <w:r w:rsidRPr="0016317F">
              <w:rPr>
                <w:rFonts w:eastAsia="Arial"/>
                <w:sz w:val="20"/>
                <w:lang w:val="it-CH"/>
              </w:rPr>
              <w:t>dislocamento a vuoto del battello</w:t>
            </w:r>
          </w:p>
        </w:tc>
        <w:tc>
          <w:tcPr>
            <w:tcW w:w="567" w:type="dxa"/>
            <w:vAlign w:val="center"/>
          </w:tcPr>
          <w:p w14:paraId="08042311" w14:textId="75B89DA4" w:rsidR="00C17DF3" w:rsidRPr="0016317F" w:rsidRDefault="00C17DF3" w:rsidP="0016317F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21C20291" w14:textId="77777777" w:rsidR="00C17DF3" w:rsidRPr="0016317F" w:rsidRDefault="00C17DF3"/>
        </w:tc>
        <w:tc>
          <w:tcPr>
            <w:tcW w:w="567" w:type="dxa"/>
            <w:vAlign w:val="center"/>
          </w:tcPr>
          <w:p w14:paraId="2AE941C7" w14:textId="77777777" w:rsidR="00C17DF3" w:rsidRPr="0016317F" w:rsidRDefault="00C17DF3"/>
        </w:tc>
        <w:tc>
          <w:tcPr>
            <w:tcW w:w="709" w:type="dxa"/>
            <w:vAlign w:val="center"/>
          </w:tcPr>
          <w:p w14:paraId="518D459C" w14:textId="77777777" w:rsidR="00C17DF3" w:rsidRPr="0016317F" w:rsidRDefault="00C17DF3"/>
        </w:tc>
        <w:tc>
          <w:tcPr>
            <w:tcW w:w="567" w:type="dxa"/>
            <w:vAlign w:val="center"/>
          </w:tcPr>
          <w:p w14:paraId="33B4551A" w14:textId="77777777" w:rsidR="00C17DF3" w:rsidRPr="0016317F" w:rsidRDefault="00C17DF3"/>
        </w:tc>
        <w:tc>
          <w:tcPr>
            <w:tcW w:w="850" w:type="dxa"/>
            <w:vAlign w:val="center"/>
          </w:tcPr>
          <w:p w14:paraId="2831A1B6" w14:textId="77777777" w:rsidR="00C17DF3" w:rsidRPr="0016317F" w:rsidRDefault="00C17DF3"/>
        </w:tc>
        <w:tc>
          <w:tcPr>
            <w:tcW w:w="929" w:type="dxa"/>
            <w:vAlign w:val="center"/>
          </w:tcPr>
          <w:p w14:paraId="13157FBD" w14:textId="77777777" w:rsidR="00C17DF3" w:rsidRPr="0016317F" w:rsidRDefault="00C17DF3"/>
        </w:tc>
      </w:tr>
      <w:tr w:rsidR="00DC1A31" w14:paraId="273D37BF" w14:textId="77777777">
        <w:tc>
          <w:tcPr>
            <w:tcW w:w="675" w:type="dxa"/>
            <w:vAlign w:val="center"/>
          </w:tcPr>
          <w:p w14:paraId="23DEC91A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3544" w:type="dxa"/>
            <w:vAlign w:val="center"/>
          </w:tcPr>
          <w:p w14:paraId="34D5AD0F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Documento sul controllo dei gas di scarico</w:t>
            </w:r>
          </w:p>
        </w:tc>
        <w:tc>
          <w:tcPr>
            <w:tcW w:w="567" w:type="dxa"/>
            <w:vAlign w:val="center"/>
          </w:tcPr>
          <w:p w14:paraId="045CDE49" w14:textId="77777777" w:rsidR="00D73636" w:rsidRDefault="00D73636">
            <w:pPr>
              <w:jc w:val="center"/>
              <w:rPr>
                <w:rFonts w:eastAsia="Arial"/>
                <w:b/>
                <w:lang w:val="it-IT"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79C8551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574FA2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3AE210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A37035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7B87A74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1E2908A4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01A5D23E" w14:textId="77777777">
        <w:tc>
          <w:tcPr>
            <w:tcW w:w="675" w:type="dxa"/>
            <w:vAlign w:val="center"/>
          </w:tcPr>
          <w:p w14:paraId="72906EC1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3544" w:type="dxa"/>
            <w:vAlign w:val="center"/>
          </w:tcPr>
          <w:p w14:paraId="29F5D02F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Documenti comprovanti le ispezioni effettuate e la sicurezza</w:t>
            </w:r>
          </w:p>
        </w:tc>
        <w:tc>
          <w:tcPr>
            <w:tcW w:w="567" w:type="dxa"/>
            <w:vAlign w:val="center"/>
          </w:tcPr>
          <w:p w14:paraId="56406E78" w14:textId="77777777" w:rsidR="00D73636" w:rsidRDefault="00D73636">
            <w:pPr>
              <w:jc w:val="center"/>
              <w:rPr>
                <w:rFonts w:eastAsia="Arial"/>
                <w:b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00DAD1C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65AF880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1A0162B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235997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1D4D5BE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3BCB4F16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0CBE15A" w14:textId="77777777">
        <w:tc>
          <w:tcPr>
            <w:tcW w:w="675" w:type="dxa"/>
            <w:vAlign w:val="center"/>
          </w:tcPr>
          <w:p w14:paraId="517F406E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</w:rPr>
              <w:t>031</w:t>
            </w:r>
          </w:p>
        </w:tc>
        <w:tc>
          <w:tcPr>
            <w:tcW w:w="3544" w:type="dxa"/>
            <w:vAlign w:val="center"/>
          </w:tcPr>
          <w:p w14:paraId="19D7A6BD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Impianto d'allarme antincendio</w:t>
            </w:r>
          </w:p>
        </w:tc>
        <w:tc>
          <w:tcPr>
            <w:tcW w:w="567" w:type="dxa"/>
            <w:vAlign w:val="center"/>
          </w:tcPr>
          <w:p w14:paraId="01245963" w14:textId="77777777" w:rsidR="00D73636" w:rsidRDefault="00D73636">
            <w:pPr>
              <w:jc w:val="center"/>
              <w:rPr>
                <w:rFonts w:eastAsia="Arial"/>
                <w:b/>
                <w:lang w:val="it-IT"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6A85CB5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9D667B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15531F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C69C45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09D222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07332981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18F01A36" w14:textId="77777777">
        <w:tc>
          <w:tcPr>
            <w:tcW w:w="675" w:type="dxa"/>
            <w:vAlign w:val="center"/>
          </w:tcPr>
          <w:p w14:paraId="389108F8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3544" w:type="dxa"/>
            <w:vAlign w:val="center"/>
          </w:tcPr>
          <w:p w14:paraId="2F11F2AD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Impianto di estinzione incendi</w:t>
            </w:r>
          </w:p>
        </w:tc>
        <w:tc>
          <w:tcPr>
            <w:tcW w:w="567" w:type="dxa"/>
            <w:vAlign w:val="center"/>
          </w:tcPr>
          <w:p w14:paraId="5E97B5DB" w14:textId="77777777" w:rsidR="00D73636" w:rsidRDefault="00D73636">
            <w:pPr>
              <w:jc w:val="center"/>
              <w:rPr>
                <w:rFonts w:eastAsia="Arial"/>
                <w:b/>
                <w:lang w:val="it-IT"/>
              </w:rPr>
            </w:pPr>
            <w:r>
              <w:rPr>
                <w:b/>
              </w:rPr>
              <w:t>X</w:t>
            </w:r>
          </w:p>
        </w:tc>
        <w:tc>
          <w:tcPr>
            <w:tcW w:w="709" w:type="dxa"/>
            <w:vAlign w:val="center"/>
          </w:tcPr>
          <w:p w14:paraId="7D2878A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4AAC18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5CECD2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9A22A9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7D48A46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66D8743C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4DD77B67" w14:textId="77777777">
        <w:tc>
          <w:tcPr>
            <w:tcW w:w="675" w:type="dxa"/>
            <w:vAlign w:val="center"/>
          </w:tcPr>
          <w:p w14:paraId="4E2A391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033</w:t>
            </w:r>
          </w:p>
        </w:tc>
        <w:tc>
          <w:tcPr>
            <w:tcW w:w="3544" w:type="dxa"/>
            <w:vAlign w:val="center"/>
          </w:tcPr>
          <w:p w14:paraId="44DE3A3F" w14:textId="77777777" w:rsidR="00D73636" w:rsidRDefault="00D73636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Impianti a gas liquefatti</w:t>
            </w:r>
          </w:p>
        </w:tc>
        <w:tc>
          <w:tcPr>
            <w:tcW w:w="567" w:type="dxa"/>
            <w:vAlign w:val="center"/>
          </w:tcPr>
          <w:p w14:paraId="1C6D5084" w14:textId="77777777" w:rsidR="00D73636" w:rsidRDefault="00D73636">
            <w:pPr>
              <w:jc w:val="center"/>
              <w:rPr>
                <w:b/>
                <w:lang w:val="it-IT"/>
              </w:rPr>
            </w:pPr>
            <w:r>
              <w:rPr>
                <w:rFonts w:eastAsia="Arial"/>
                <w:b/>
                <w:lang w:val="it-IT"/>
              </w:rPr>
              <w:t>x</w:t>
            </w:r>
          </w:p>
        </w:tc>
        <w:tc>
          <w:tcPr>
            <w:tcW w:w="709" w:type="dxa"/>
            <w:vAlign w:val="center"/>
          </w:tcPr>
          <w:p w14:paraId="28B6925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F1840B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60784A2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1C2B77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2605AB5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428A4720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7CB2238A" w14:textId="77777777">
        <w:tc>
          <w:tcPr>
            <w:tcW w:w="675" w:type="dxa"/>
            <w:vAlign w:val="center"/>
          </w:tcPr>
          <w:p w14:paraId="5EA60405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034</w:t>
            </w:r>
          </w:p>
        </w:tc>
        <w:tc>
          <w:tcPr>
            <w:tcW w:w="3544" w:type="dxa"/>
            <w:vAlign w:val="center"/>
          </w:tcPr>
          <w:p w14:paraId="21F51959" w14:textId="77777777" w:rsidR="00D73636" w:rsidRDefault="00D73636">
            <w:pPr>
              <w:rPr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Caldaia a vapore</w:t>
            </w:r>
          </w:p>
        </w:tc>
        <w:tc>
          <w:tcPr>
            <w:tcW w:w="567" w:type="dxa"/>
            <w:vAlign w:val="center"/>
          </w:tcPr>
          <w:p w14:paraId="52DA2387" w14:textId="77777777" w:rsidR="00D73636" w:rsidRDefault="00D73636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1591D4B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69A9F8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4E64A6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1C1BEF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10C6F5C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3BCE8431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1161471E" w14:textId="77777777">
        <w:tc>
          <w:tcPr>
            <w:tcW w:w="675" w:type="dxa"/>
            <w:vAlign w:val="center"/>
          </w:tcPr>
          <w:p w14:paraId="590A59D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035</w:t>
            </w:r>
          </w:p>
        </w:tc>
        <w:tc>
          <w:tcPr>
            <w:tcW w:w="3544" w:type="dxa"/>
            <w:vAlign w:val="center"/>
          </w:tcPr>
          <w:p w14:paraId="7D2699D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Impianti elettrici</w:t>
            </w:r>
          </w:p>
        </w:tc>
        <w:tc>
          <w:tcPr>
            <w:tcW w:w="567" w:type="dxa"/>
            <w:vAlign w:val="center"/>
          </w:tcPr>
          <w:p w14:paraId="4CE911DE" w14:textId="77777777" w:rsidR="00D73636" w:rsidRDefault="00D73636">
            <w:pPr>
              <w:jc w:val="center"/>
              <w:rPr>
                <w:b/>
                <w:lang w:val="it-IT"/>
              </w:rPr>
            </w:pPr>
            <w:r>
              <w:rPr>
                <w:rFonts w:eastAsia="Arial"/>
                <w:b/>
                <w:lang w:val="it-IT"/>
              </w:rPr>
              <w:t>x</w:t>
            </w:r>
          </w:p>
        </w:tc>
        <w:tc>
          <w:tcPr>
            <w:tcW w:w="709" w:type="dxa"/>
            <w:vAlign w:val="center"/>
          </w:tcPr>
          <w:p w14:paraId="245F4B3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6D44C9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98B737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5D91C4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751FBD2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5DA801FE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4844DC9A" w14:textId="77777777">
        <w:tc>
          <w:tcPr>
            <w:tcW w:w="675" w:type="dxa"/>
            <w:vAlign w:val="center"/>
          </w:tcPr>
          <w:p w14:paraId="5BF1F535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036</w:t>
            </w:r>
          </w:p>
        </w:tc>
        <w:tc>
          <w:tcPr>
            <w:tcW w:w="3544" w:type="dxa"/>
            <w:vAlign w:val="center"/>
          </w:tcPr>
          <w:p w14:paraId="6C58CBA4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Cucina / acqua potabile</w:t>
            </w:r>
          </w:p>
        </w:tc>
        <w:tc>
          <w:tcPr>
            <w:tcW w:w="567" w:type="dxa"/>
            <w:vAlign w:val="center"/>
          </w:tcPr>
          <w:p w14:paraId="2589472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1E7C086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75A16D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62B8A1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F5CF5C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2C4DF5A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45D645E9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49375605" w14:textId="77777777">
        <w:tc>
          <w:tcPr>
            <w:tcW w:w="675" w:type="dxa"/>
            <w:vAlign w:val="center"/>
          </w:tcPr>
          <w:p w14:paraId="14CFDB70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037</w:t>
            </w:r>
          </w:p>
        </w:tc>
        <w:tc>
          <w:tcPr>
            <w:tcW w:w="3544" w:type="dxa"/>
            <w:vAlign w:val="center"/>
          </w:tcPr>
          <w:p w14:paraId="052202DA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Bruciatore (caldaia / riscaldamento)</w:t>
            </w:r>
          </w:p>
        </w:tc>
        <w:tc>
          <w:tcPr>
            <w:tcW w:w="567" w:type="dxa"/>
            <w:vAlign w:val="center"/>
          </w:tcPr>
          <w:p w14:paraId="04D40A4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559B68F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6177CE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0E1FF00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A48204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3C0AEE3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0A61138A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2B3E65FC" w14:textId="77777777">
        <w:tc>
          <w:tcPr>
            <w:tcW w:w="675" w:type="dxa"/>
            <w:vAlign w:val="center"/>
          </w:tcPr>
          <w:p w14:paraId="6AEBE331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038</w:t>
            </w:r>
          </w:p>
        </w:tc>
        <w:tc>
          <w:tcPr>
            <w:tcW w:w="3544" w:type="dxa"/>
            <w:vAlign w:val="center"/>
          </w:tcPr>
          <w:p w14:paraId="7677C5C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Recipienti ad aria compressa</w:t>
            </w:r>
          </w:p>
        </w:tc>
        <w:tc>
          <w:tcPr>
            <w:tcW w:w="567" w:type="dxa"/>
            <w:vAlign w:val="center"/>
          </w:tcPr>
          <w:p w14:paraId="6BEB9AF1" w14:textId="77777777" w:rsidR="00D73636" w:rsidRDefault="00D73636">
            <w:pPr>
              <w:jc w:val="center"/>
              <w:rPr>
                <w:b/>
                <w:lang w:val="it-IT"/>
              </w:rPr>
            </w:pPr>
            <w:r>
              <w:rPr>
                <w:rFonts w:eastAsia="Arial"/>
                <w:b/>
                <w:lang w:val="it-IT"/>
              </w:rPr>
              <w:t>x</w:t>
            </w:r>
          </w:p>
        </w:tc>
        <w:tc>
          <w:tcPr>
            <w:tcW w:w="709" w:type="dxa"/>
            <w:vAlign w:val="center"/>
          </w:tcPr>
          <w:p w14:paraId="48A3F12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46865A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40F84E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269E98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430E3E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72A47C38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6A85D582" w14:textId="77777777">
        <w:tc>
          <w:tcPr>
            <w:tcW w:w="675" w:type="dxa"/>
            <w:vAlign w:val="center"/>
          </w:tcPr>
          <w:p w14:paraId="13DB2EEB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039</w:t>
            </w:r>
          </w:p>
        </w:tc>
        <w:tc>
          <w:tcPr>
            <w:tcW w:w="3544" w:type="dxa"/>
            <w:vAlign w:val="center"/>
          </w:tcPr>
          <w:p w14:paraId="5AA3B3F4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Ascensori</w:t>
            </w:r>
          </w:p>
        </w:tc>
        <w:tc>
          <w:tcPr>
            <w:tcW w:w="567" w:type="dxa"/>
            <w:vAlign w:val="center"/>
          </w:tcPr>
          <w:p w14:paraId="553B758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6518865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8E7CB8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6F7875F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B51DF3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0EEC34A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16AC4954" w14:textId="77777777" w:rsidR="00D73636" w:rsidRDefault="00D73636">
            <w:pPr>
              <w:rPr>
                <w:lang w:val="it-IT"/>
              </w:rPr>
            </w:pPr>
          </w:p>
        </w:tc>
      </w:tr>
    </w:tbl>
    <w:p w14:paraId="2B5CCCB2" w14:textId="77777777" w:rsidR="00D73636" w:rsidRDefault="00D73636">
      <w:pPr>
        <w:spacing w:line="120" w:lineRule="exact"/>
        <w:rPr>
          <w:lang w:val="it-IT"/>
        </w:rPr>
      </w:pPr>
    </w:p>
    <w:p w14:paraId="222594CB" w14:textId="77777777" w:rsidR="00D73636" w:rsidRDefault="00D73636">
      <w:pPr>
        <w:spacing w:line="120" w:lineRule="exact"/>
        <w:rPr>
          <w:lang w:val="it-IT"/>
        </w:rPr>
      </w:pPr>
    </w:p>
    <w:p w14:paraId="16C9F834" w14:textId="77777777" w:rsidR="00D73636" w:rsidRDefault="00D73636">
      <w:pPr>
        <w:spacing w:line="120" w:lineRule="exact"/>
        <w:rPr>
          <w:lang w:val="it-IT"/>
        </w:rPr>
      </w:pPr>
    </w:p>
    <w:p w14:paraId="5D43AF2B" w14:textId="77777777" w:rsidR="00D73636" w:rsidRDefault="00D73636">
      <w:pPr>
        <w:spacing w:line="120" w:lineRule="exact"/>
        <w:rPr>
          <w:lang w:val="it-IT"/>
        </w:rPr>
      </w:pPr>
    </w:p>
    <w:p w14:paraId="08A3DB04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709"/>
        <w:gridCol w:w="567"/>
        <w:gridCol w:w="567"/>
        <w:gridCol w:w="709"/>
        <w:gridCol w:w="567"/>
        <w:gridCol w:w="850"/>
        <w:gridCol w:w="929"/>
      </w:tblGrid>
      <w:tr w:rsidR="00DC1A31" w14:paraId="52B85A94" w14:textId="77777777">
        <w:trPr>
          <w:gridBefore w:val="3"/>
          <w:gridAfter w:val="1"/>
          <w:wBefore w:w="4928" w:type="dxa"/>
          <w:wAfter w:w="929" w:type="dxa"/>
        </w:trPr>
        <w:tc>
          <w:tcPr>
            <w:tcW w:w="1843" w:type="dxa"/>
            <w:gridSpan w:val="3"/>
          </w:tcPr>
          <w:p w14:paraId="1115EC7E" w14:textId="77777777" w:rsidR="00D73636" w:rsidRDefault="00D73636">
            <w:pPr>
              <w:ind w:left="317" w:hanging="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controllato</w:t>
            </w:r>
            <w:proofErr w:type="spellEnd"/>
          </w:p>
        </w:tc>
        <w:tc>
          <w:tcPr>
            <w:tcW w:w="1417" w:type="dxa"/>
            <w:gridSpan w:val="2"/>
          </w:tcPr>
          <w:p w14:paraId="111E4E8E" w14:textId="77777777" w:rsidR="00D73636" w:rsidRDefault="00D736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misure</w:t>
            </w:r>
            <w:proofErr w:type="spellEnd"/>
          </w:p>
        </w:tc>
      </w:tr>
      <w:tr w:rsidR="00DC1A31" w14:paraId="316E4C12" w14:textId="77777777">
        <w:tc>
          <w:tcPr>
            <w:tcW w:w="490" w:type="dxa"/>
            <w:vAlign w:val="center"/>
          </w:tcPr>
          <w:p w14:paraId="0577B410" w14:textId="77777777" w:rsidR="00D73636" w:rsidRDefault="00D73636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729" w:type="dxa"/>
            <w:vAlign w:val="center"/>
          </w:tcPr>
          <w:p w14:paraId="5C438A8D" w14:textId="77777777" w:rsidR="00D73636" w:rsidRDefault="00D73636">
            <w:pPr>
              <w:rPr>
                <w:b/>
              </w:rPr>
            </w:pPr>
            <w:proofErr w:type="spellStart"/>
            <w:r>
              <w:rPr>
                <w:b/>
              </w:rPr>
              <w:t>Settore</w:t>
            </w:r>
            <w:proofErr w:type="spellEnd"/>
          </w:p>
        </w:tc>
        <w:tc>
          <w:tcPr>
            <w:tcW w:w="709" w:type="dxa"/>
          </w:tcPr>
          <w:p w14:paraId="26271AAA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all'UFT</w:t>
            </w:r>
            <w:proofErr w:type="spellEnd"/>
          </w:p>
        </w:tc>
        <w:tc>
          <w:tcPr>
            <w:tcW w:w="567" w:type="dxa"/>
          </w:tcPr>
          <w:p w14:paraId="4536C49F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scadenza</w:t>
            </w:r>
            <w:proofErr w:type="spellEnd"/>
          </w:p>
        </w:tc>
        <w:tc>
          <w:tcPr>
            <w:tcW w:w="567" w:type="dxa"/>
          </w:tcPr>
          <w:p w14:paraId="6121F1EF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posto</w:t>
            </w:r>
            <w:proofErr w:type="spellEnd"/>
          </w:p>
        </w:tc>
        <w:tc>
          <w:tcPr>
            <w:tcW w:w="709" w:type="dxa"/>
          </w:tcPr>
          <w:p w14:paraId="6E4B466C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non a </w:t>
            </w:r>
            <w:proofErr w:type="spellStart"/>
            <w:r>
              <w:rPr>
                <w:sz w:val="20"/>
              </w:rPr>
              <w:t>posto</w:t>
            </w:r>
            <w:proofErr w:type="spellEnd"/>
          </w:p>
        </w:tc>
        <w:tc>
          <w:tcPr>
            <w:tcW w:w="567" w:type="dxa"/>
          </w:tcPr>
          <w:p w14:paraId="58D98CF4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necessario</w:t>
            </w:r>
            <w:proofErr w:type="spellEnd"/>
          </w:p>
        </w:tc>
        <w:tc>
          <w:tcPr>
            <w:tcW w:w="850" w:type="dxa"/>
          </w:tcPr>
          <w:p w14:paraId="2D013FE3" w14:textId="77777777" w:rsidR="00D73636" w:rsidRDefault="00D73636">
            <w:pPr>
              <w:spacing w:before="20"/>
              <w:ind w:left="-108" w:right="-108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menzionato</w:t>
            </w:r>
            <w:proofErr w:type="spellEnd"/>
            <w:r>
              <w:rPr>
                <w:sz w:val="20"/>
              </w:rPr>
              <w:t xml:space="preserve"> in B</w:t>
            </w:r>
          </w:p>
        </w:tc>
        <w:tc>
          <w:tcPr>
            <w:tcW w:w="929" w:type="dxa"/>
          </w:tcPr>
          <w:p w14:paraId="23FCB9BD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responsabile</w:t>
            </w:r>
            <w:proofErr w:type="spellEnd"/>
          </w:p>
        </w:tc>
      </w:tr>
    </w:tbl>
    <w:p w14:paraId="6F692228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C1A31" w14:paraId="546A29D7" w14:textId="77777777">
        <w:tc>
          <w:tcPr>
            <w:tcW w:w="490" w:type="dxa"/>
            <w:vAlign w:val="center"/>
          </w:tcPr>
          <w:p w14:paraId="2F504DA5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10</w:t>
            </w:r>
          </w:p>
        </w:tc>
        <w:tc>
          <w:tcPr>
            <w:tcW w:w="3729" w:type="dxa"/>
            <w:vAlign w:val="center"/>
          </w:tcPr>
          <w:p w14:paraId="36BF892F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Scafo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6CFEAC89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012DE328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587031D9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63353423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0B1E1403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1BF25CC8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  <w:tc>
          <w:tcPr>
            <w:tcW w:w="929" w:type="dxa"/>
            <w:shd w:val="clear" w:color="auto" w:fill="CCCCCC"/>
            <w:vAlign w:val="center"/>
          </w:tcPr>
          <w:p w14:paraId="3BDE2625" w14:textId="77777777" w:rsidR="00D73636" w:rsidRDefault="00D73636">
            <w:pPr>
              <w:rPr>
                <w:highlight w:val="lightGray"/>
                <w:lang w:val="it-IT"/>
              </w:rPr>
            </w:pPr>
          </w:p>
        </w:tc>
      </w:tr>
      <w:tr w:rsidR="00DC1A31" w14:paraId="71311BEE" w14:textId="77777777">
        <w:tc>
          <w:tcPr>
            <w:tcW w:w="490" w:type="dxa"/>
            <w:vAlign w:val="center"/>
          </w:tcPr>
          <w:p w14:paraId="07D3F320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11</w:t>
            </w:r>
          </w:p>
        </w:tc>
        <w:tc>
          <w:tcPr>
            <w:tcW w:w="3729" w:type="dxa"/>
            <w:vAlign w:val="center"/>
          </w:tcPr>
          <w:p w14:paraId="6922DA2E" w14:textId="1CCB7A04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Scafo </w:t>
            </w:r>
            <w:r w:rsidR="00D06E00">
              <w:rPr>
                <w:rFonts w:eastAsia="Arial"/>
                <w:sz w:val="20"/>
                <w:lang w:val="it-IT"/>
              </w:rPr>
              <w:t>all’</w:t>
            </w:r>
            <w:r>
              <w:rPr>
                <w:rFonts w:eastAsia="Arial"/>
                <w:sz w:val="20"/>
                <w:lang w:val="it-IT"/>
              </w:rPr>
              <w:t>ester</w:t>
            </w:r>
            <w:r w:rsidR="00D06E00">
              <w:rPr>
                <w:rFonts w:eastAsia="Arial"/>
                <w:sz w:val="20"/>
                <w:lang w:val="it-IT"/>
              </w:rPr>
              <w:t>no</w:t>
            </w:r>
          </w:p>
        </w:tc>
        <w:tc>
          <w:tcPr>
            <w:tcW w:w="567" w:type="dxa"/>
            <w:vAlign w:val="center"/>
          </w:tcPr>
          <w:p w14:paraId="79190274" w14:textId="77777777" w:rsidR="00D73636" w:rsidRDefault="00D73636">
            <w:pPr>
              <w:jc w:val="center"/>
              <w:rPr>
                <w:b/>
                <w:lang w:val="it-IT"/>
              </w:rPr>
            </w:pPr>
            <w:r>
              <w:rPr>
                <w:rFonts w:eastAsia="Arial"/>
                <w:b/>
                <w:lang w:val="it-IT"/>
              </w:rPr>
              <w:t>x</w:t>
            </w:r>
          </w:p>
        </w:tc>
        <w:tc>
          <w:tcPr>
            <w:tcW w:w="709" w:type="dxa"/>
            <w:vAlign w:val="center"/>
          </w:tcPr>
          <w:p w14:paraId="4F8023F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1F1608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410D6B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3508E7E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31B5116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0A68CA9A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A53D335" w14:textId="77777777">
        <w:tc>
          <w:tcPr>
            <w:tcW w:w="490" w:type="dxa"/>
            <w:vAlign w:val="center"/>
          </w:tcPr>
          <w:p w14:paraId="04097D30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12</w:t>
            </w:r>
          </w:p>
        </w:tc>
        <w:tc>
          <w:tcPr>
            <w:tcW w:w="3729" w:type="dxa"/>
            <w:vAlign w:val="center"/>
          </w:tcPr>
          <w:p w14:paraId="7B145A7F" w14:textId="42B786EB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Scafo </w:t>
            </w:r>
            <w:r w:rsidR="00D06E00">
              <w:rPr>
                <w:rFonts w:eastAsia="Arial"/>
                <w:sz w:val="20"/>
                <w:lang w:val="it-IT"/>
              </w:rPr>
              <w:t>all’</w:t>
            </w:r>
            <w:r>
              <w:rPr>
                <w:rFonts w:eastAsia="Arial"/>
                <w:sz w:val="20"/>
                <w:lang w:val="it-IT"/>
              </w:rPr>
              <w:t>inter</w:t>
            </w:r>
            <w:r w:rsidR="00D06E00">
              <w:rPr>
                <w:rFonts w:eastAsia="Arial"/>
                <w:sz w:val="20"/>
                <w:lang w:val="it-IT"/>
              </w:rPr>
              <w:t>n</w:t>
            </w:r>
            <w:r>
              <w:rPr>
                <w:rFonts w:eastAsia="Arial"/>
                <w:sz w:val="20"/>
                <w:lang w:val="it-IT"/>
              </w:rPr>
              <w:t>o</w:t>
            </w:r>
          </w:p>
        </w:tc>
        <w:tc>
          <w:tcPr>
            <w:tcW w:w="567" w:type="dxa"/>
            <w:vAlign w:val="center"/>
          </w:tcPr>
          <w:p w14:paraId="56E0C5F4" w14:textId="77777777" w:rsidR="00D73636" w:rsidRDefault="00D73636">
            <w:pPr>
              <w:jc w:val="center"/>
              <w:rPr>
                <w:b/>
                <w:lang w:val="it-IT"/>
              </w:rPr>
            </w:pPr>
            <w:r>
              <w:rPr>
                <w:rFonts w:eastAsia="Arial"/>
                <w:b/>
                <w:lang w:val="it-IT"/>
              </w:rPr>
              <w:t>x</w:t>
            </w:r>
          </w:p>
        </w:tc>
        <w:tc>
          <w:tcPr>
            <w:tcW w:w="709" w:type="dxa"/>
            <w:vAlign w:val="center"/>
          </w:tcPr>
          <w:p w14:paraId="0816F96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469F2F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1F9B3A8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120776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75916CA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67023262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1B6F91CA" w14:textId="77777777">
        <w:tc>
          <w:tcPr>
            <w:tcW w:w="490" w:type="dxa"/>
            <w:vAlign w:val="center"/>
          </w:tcPr>
          <w:p w14:paraId="5CDA90E3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13</w:t>
            </w:r>
          </w:p>
        </w:tc>
        <w:tc>
          <w:tcPr>
            <w:tcW w:w="3729" w:type="dxa"/>
            <w:vAlign w:val="center"/>
          </w:tcPr>
          <w:p w14:paraId="47F53F3D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Ponti / pavimenti</w:t>
            </w:r>
          </w:p>
        </w:tc>
        <w:tc>
          <w:tcPr>
            <w:tcW w:w="567" w:type="dxa"/>
            <w:vAlign w:val="center"/>
          </w:tcPr>
          <w:p w14:paraId="2687DAC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4E0F96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5CCE0F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1FDE9FC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3AA42C1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473B90C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532DB46D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45DB9CB0" w14:textId="77777777">
        <w:tc>
          <w:tcPr>
            <w:tcW w:w="490" w:type="dxa"/>
            <w:vAlign w:val="center"/>
          </w:tcPr>
          <w:p w14:paraId="2238C435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14</w:t>
            </w:r>
          </w:p>
        </w:tc>
        <w:tc>
          <w:tcPr>
            <w:tcW w:w="3729" w:type="dxa"/>
            <w:vAlign w:val="center"/>
          </w:tcPr>
          <w:p w14:paraId="76CBE637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Porte delle paratie / oblò</w:t>
            </w:r>
          </w:p>
        </w:tc>
        <w:tc>
          <w:tcPr>
            <w:tcW w:w="567" w:type="dxa"/>
            <w:vAlign w:val="center"/>
          </w:tcPr>
          <w:p w14:paraId="074BB85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EEB3B2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149B37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377BEB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3DC596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775FC0D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2F756620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B93B8C1" w14:textId="77777777">
        <w:tc>
          <w:tcPr>
            <w:tcW w:w="490" w:type="dxa"/>
          </w:tcPr>
          <w:p w14:paraId="1516D538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15</w:t>
            </w:r>
          </w:p>
        </w:tc>
        <w:tc>
          <w:tcPr>
            <w:tcW w:w="3729" w:type="dxa"/>
          </w:tcPr>
          <w:p w14:paraId="27FE918C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Pareti (senza sovrastrutture)</w:t>
            </w:r>
          </w:p>
        </w:tc>
        <w:tc>
          <w:tcPr>
            <w:tcW w:w="567" w:type="dxa"/>
          </w:tcPr>
          <w:p w14:paraId="6C22774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146F3A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FF0AB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6849EFC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780BBE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20B6B41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1C2892C8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6EB1806D" w14:textId="77777777">
        <w:tc>
          <w:tcPr>
            <w:tcW w:w="490" w:type="dxa"/>
          </w:tcPr>
          <w:p w14:paraId="4D23A37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16</w:t>
            </w:r>
          </w:p>
        </w:tc>
        <w:tc>
          <w:tcPr>
            <w:tcW w:w="3729" w:type="dxa"/>
          </w:tcPr>
          <w:p w14:paraId="6B4421BD" w14:textId="77E0AEBE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Soffitti / tetti / te</w:t>
            </w:r>
            <w:r w:rsidR="00C84395">
              <w:rPr>
                <w:rFonts w:eastAsia="Arial"/>
                <w:sz w:val="20"/>
                <w:lang w:val="it-IT"/>
              </w:rPr>
              <w:t>loni</w:t>
            </w:r>
          </w:p>
        </w:tc>
        <w:tc>
          <w:tcPr>
            <w:tcW w:w="567" w:type="dxa"/>
          </w:tcPr>
          <w:p w14:paraId="2FCF515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3F71207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1F6901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1B0220D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B390C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72C621F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361214B7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7734F180" w14:textId="77777777">
        <w:tc>
          <w:tcPr>
            <w:tcW w:w="490" w:type="dxa"/>
            <w:vAlign w:val="center"/>
          </w:tcPr>
          <w:p w14:paraId="2A98CE89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17</w:t>
            </w:r>
          </w:p>
        </w:tc>
        <w:tc>
          <w:tcPr>
            <w:tcW w:w="3729" w:type="dxa"/>
            <w:vAlign w:val="center"/>
          </w:tcPr>
          <w:p w14:paraId="433817D7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Finestre apribili</w:t>
            </w:r>
          </w:p>
        </w:tc>
        <w:tc>
          <w:tcPr>
            <w:tcW w:w="567" w:type="dxa"/>
            <w:vAlign w:val="center"/>
          </w:tcPr>
          <w:p w14:paraId="59F7642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02CB00B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0E75BA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06B4C49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FE7471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469F6D4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6D30763D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60CACE59" w14:textId="77777777">
        <w:tc>
          <w:tcPr>
            <w:tcW w:w="490" w:type="dxa"/>
            <w:vAlign w:val="center"/>
          </w:tcPr>
          <w:p w14:paraId="4521B8B5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18</w:t>
            </w:r>
          </w:p>
        </w:tc>
        <w:tc>
          <w:tcPr>
            <w:tcW w:w="3729" w:type="dxa"/>
            <w:vAlign w:val="center"/>
          </w:tcPr>
          <w:p w14:paraId="39B7BF50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Porte</w:t>
            </w:r>
          </w:p>
        </w:tc>
        <w:tc>
          <w:tcPr>
            <w:tcW w:w="567" w:type="dxa"/>
            <w:vAlign w:val="center"/>
          </w:tcPr>
          <w:p w14:paraId="5933257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1A3067E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E0EA21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26D4DC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64CD98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D42DA6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68C175A3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32DDD719" w14:textId="77777777">
        <w:tc>
          <w:tcPr>
            <w:tcW w:w="490" w:type="dxa"/>
            <w:vAlign w:val="center"/>
          </w:tcPr>
          <w:p w14:paraId="5F5B07E5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19</w:t>
            </w:r>
          </w:p>
        </w:tc>
        <w:tc>
          <w:tcPr>
            <w:tcW w:w="3729" w:type="dxa"/>
            <w:vAlign w:val="center"/>
          </w:tcPr>
          <w:p w14:paraId="424AB4AF" w14:textId="77777777" w:rsidR="00D73636" w:rsidRDefault="00D73636">
            <w:pPr>
              <w:rPr>
                <w:rFonts w:eastAsia="Arial"/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Parabordi / bottazzi / impavesata</w:t>
            </w:r>
          </w:p>
        </w:tc>
        <w:tc>
          <w:tcPr>
            <w:tcW w:w="567" w:type="dxa"/>
            <w:vAlign w:val="center"/>
          </w:tcPr>
          <w:p w14:paraId="470264E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1E5EF2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D13661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5C40FE9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473A61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23B7CC4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5D236B72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1CEAB0DF" w14:textId="77777777">
        <w:tc>
          <w:tcPr>
            <w:tcW w:w="490" w:type="dxa"/>
            <w:vAlign w:val="center"/>
          </w:tcPr>
          <w:p w14:paraId="03919607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20</w:t>
            </w:r>
          </w:p>
        </w:tc>
        <w:tc>
          <w:tcPr>
            <w:tcW w:w="3729" w:type="dxa"/>
            <w:vAlign w:val="center"/>
          </w:tcPr>
          <w:p w14:paraId="03354A03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Attrezzatura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2E6502C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74291E4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687C912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14:paraId="0DD9073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  <w:vAlign w:val="center"/>
          </w:tcPr>
          <w:p w14:paraId="59F5B8F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shd w:val="clear" w:color="auto" w:fill="CCCCCC"/>
            <w:vAlign w:val="center"/>
          </w:tcPr>
          <w:p w14:paraId="42C5D79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shd w:val="clear" w:color="auto" w:fill="CCCCCC"/>
            <w:vAlign w:val="center"/>
          </w:tcPr>
          <w:p w14:paraId="3AEC78FF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26C4D07D" w14:textId="77777777">
        <w:tc>
          <w:tcPr>
            <w:tcW w:w="490" w:type="dxa"/>
            <w:vAlign w:val="center"/>
          </w:tcPr>
          <w:p w14:paraId="72901381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21</w:t>
            </w:r>
          </w:p>
        </w:tc>
        <w:tc>
          <w:tcPr>
            <w:tcW w:w="3729" w:type="dxa"/>
            <w:vAlign w:val="center"/>
          </w:tcPr>
          <w:p w14:paraId="1C493A6B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di timoneria</w:t>
            </w:r>
          </w:p>
        </w:tc>
        <w:tc>
          <w:tcPr>
            <w:tcW w:w="567" w:type="dxa"/>
            <w:vAlign w:val="center"/>
          </w:tcPr>
          <w:p w14:paraId="4052ECC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852097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E43355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362FDA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7AA242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53A756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0EB73DA6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DA7D8DA" w14:textId="77777777">
        <w:tc>
          <w:tcPr>
            <w:tcW w:w="490" w:type="dxa"/>
            <w:vAlign w:val="center"/>
          </w:tcPr>
          <w:p w14:paraId="677F1450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22</w:t>
            </w:r>
          </w:p>
        </w:tc>
        <w:tc>
          <w:tcPr>
            <w:tcW w:w="3729" w:type="dxa"/>
            <w:vAlign w:val="center"/>
          </w:tcPr>
          <w:p w14:paraId="113B3727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dell'ancora</w:t>
            </w:r>
          </w:p>
        </w:tc>
        <w:tc>
          <w:tcPr>
            <w:tcW w:w="567" w:type="dxa"/>
            <w:vAlign w:val="center"/>
          </w:tcPr>
          <w:p w14:paraId="27BF90D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B24280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3520568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34A5607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772E87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1E4CBCE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00F8A392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27A2705C" w14:textId="77777777">
        <w:tc>
          <w:tcPr>
            <w:tcW w:w="490" w:type="dxa"/>
            <w:vAlign w:val="center"/>
          </w:tcPr>
          <w:p w14:paraId="0B37019C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23</w:t>
            </w:r>
          </w:p>
        </w:tc>
        <w:tc>
          <w:tcPr>
            <w:tcW w:w="3729" w:type="dxa"/>
            <w:vAlign w:val="center"/>
          </w:tcPr>
          <w:p w14:paraId="58457784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d'esaurimento della sentina / impianto antincendio</w:t>
            </w:r>
          </w:p>
        </w:tc>
        <w:tc>
          <w:tcPr>
            <w:tcW w:w="567" w:type="dxa"/>
            <w:vAlign w:val="center"/>
          </w:tcPr>
          <w:p w14:paraId="7C06E57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F9E9A6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7296C2B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1CB93AD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912A82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2BCA223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04901C83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7D3F9597" w14:textId="77777777">
        <w:tc>
          <w:tcPr>
            <w:tcW w:w="490" w:type="dxa"/>
            <w:vAlign w:val="center"/>
          </w:tcPr>
          <w:p w14:paraId="1DBD37B1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24</w:t>
            </w:r>
          </w:p>
        </w:tc>
        <w:tc>
          <w:tcPr>
            <w:tcW w:w="3729" w:type="dxa"/>
            <w:vAlign w:val="center"/>
          </w:tcPr>
          <w:p w14:paraId="7F0E329A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Materiale di salvataggio</w:t>
            </w:r>
          </w:p>
        </w:tc>
        <w:tc>
          <w:tcPr>
            <w:tcW w:w="567" w:type="dxa"/>
            <w:vAlign w:val="center"/>
          </w:tcPr>
          <w:p w14:paraId="5EB82BB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5A71E95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F12857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64977A5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23DB12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33C1F29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328396DE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7CC2F022" w14:textId="77777777">
        <w:tc>
          <w:tcPr>
            <w:tcW w:w="490" w:type="dxa"/>
            <w:vAlign w:val="center"/>
          </w:tcPr>
          <w:p w14:paraId="0B5AC4FC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25</w:t>
            </w:r>
          </w:p>
        </w:tc>
        <w:tc>
          <w:tcPr>
            <w:tcW w:w="3729" w:type="dxa"/>
            <w:vAlign w:val="center"/>
          </w:tcPr>
          <w:p w14:paraId="3443A63A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Boccaporti</w:t>
            </w:r>
          </w:p>
        </w:tc>
        <w:tc>
          <w:tcPr>
            <w:tcW w:w="567" w:type="dxa"/>
            <w:vAlign w:val="center"/>
          </w:tcPr>
          <w:p w14:paraId="224CDF2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A18C99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23FA35B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50EC80F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C1CF78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1E5191F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3A58D3D2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3D5CF9A8" w14:textId="77777777">
        <w:tc>
          <w:tcPr>
            <w:tcW w:w="490" w:type="dxa"/>
            <w:vAlign w:val="center"/>
          </w:tcPr>
          <w:p w14:paraId="5D83482E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26</w:t>
            </w:r>
          </w:p>
        </w:tc>
        <w:tc>
          <w:tcPr>
            <w:tcW w:w="3729" w:type="dxa"/>
            <w:vAlign w:val="center"/>
          </w:tcPr>
          <w:p w14:paraId="1074E20F" w14:textId="79BD0C5F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Scale a gradini</w:t>
            </w:r>
            <w:r w:rsidR="00C84395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 scale a pioli / ringhiere</w:t>
            </w:r>
          </w:p>
        </w:tc>
        <w:tc>
          <w:tcPr>
            <w:tcW w:w="567" w:type="dxa"/>
            <w:vAlign w:val="center"/>
          </w:tcPr>
          <w:p w14:paraId="6F1108A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B85D92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58E8184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5AF7A89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6A0C8CE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7E86CCD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146D3A29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088A860F" w14:textId="77777777">
        <w:tc>
          <w:tcPr>
            <w:tcW w:w="490" w:type="dxa"/>
            <w:vAlign w:val="center"/>
          </w:tcPr>
          <w:p w14:paraId="32E275CD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27</w:t>
            </w:r>
          </w:p>
        </w:tc>
        <w:tc>
          <w:tcPr>
            <w:tcW w:w="3729" w:type="dxa"/>
            <w:vAlign w:val="center"/>
          </w:tcPr>
          <w:p w14:paraId="34CE162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Protezione contro il rumore e le vibrazioni</w:t>
            </w:r>
          </w:p>
        </w:tc>
        <w:tc>
          <w:tcPr>
            <w:tcW w:w="567" w:type="dxa"/>
            <w:vAlign w:val="center"/>
          </w:tcPr>
          <w:p w14:paraId="6134F0D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7077E8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58E03D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34373B0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45E0848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14870E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63211E0B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0560B241" w14:textId="77777777">
        <w:tc>
          <w:tcPr>
            <w:tcW w:w="490" w:type="dxa"/>
            <w:vAlign w:val="center"/>
          </w:tcPr>
          <w:p w14:paraId="45459CCE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28</w:t>
            </w:r>
          </w:p>
        </w:tc>
        <w:tc>
          <w:tcPr>
            <w:tcW w:w="3729" w:type="dxa"/>
            <w:vAlign w:val="center"/>
          </w:tcPr>
          <w:p w14:paraId="1A9D5CE3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Isolamento termico</w:t>
            </w:r>
          </w:p>
        </w:tc>
        <w:tc>
          <w:tcPr>
            <w:tcW w:w="567" w:type="dxa"/>
            <w:vAlign w:val="center"/>
          </w:tcPr>
          <w:p w14:paraId="22011FF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0344D1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117DC5E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211D9C9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80C06E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0715D1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280C9299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0D21194" w14:textId="77777777">
        <w:tc>
          <w:tcPr>
            <w:tcW w:w="490" w:type="dxa"/>
            <w:vAlign w:val="center"/>
          </w:tcPr>
          <w:p w14:paraId="69A323B4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29</w:t>
            </w:r>
          </w:p>
        </w:tc>
        <w:tc>
          <w:tcPr>
            <w:tcW w:w="3729" w:type="dxa"/>
            <w:vAlign w:val="center"/>
          </w:tcPr>
          <w:p w14:paraId="329DA428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Verniciature</w:t>
            </w:r>
          </w:p>
        </w:tc>
        <w:tc>
          <w:tcPr>
            <w:tcW w:w="567" w:type="dxa"/>
            <w:vAlign w:val="center"/>
          </w:tcPr>
          <w:p w14:paraId="64AF5E5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36C3C25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F046CE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37D2FB8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3408AF4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4C382D7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vAlign w:val="center"/>
          </w:tcPr>
          <w:p w14:paraId="223470A4" w14:textId="77777777" w:rsidR="00D73636" w:rsidRDefault="00D73636">
            <w:pPr>
              <w:rPr>
                <w:lang w:val="it-IT"/>
              </w:rPr>
            </w:pPr>
          </w:p>
        </w:tc>
      </w:tr>
    </w:tbl>
    <w:p w14:paraId="25F937FA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C1A31" w14:paraId="70787C0E" w14:textId="77777777">
        <w:tc>
          <w:tcPr>
            <w:tcW w:w="490" w:type="dxa"/>
            <w:vAlign w:val="center"/>
          </w:tcPr>
          <w:p w14:paraId="64E54A29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30</w:t>
            </w:r>
          </w:p>
        </w:tc>
        <w:tc>
          <w:tcPr>
            <w:tcW w:w="3729" w:type="dxa"/>
            <w:vAlign w:val="center"/>
          </w:tcPr>
          <w:p w14:paraId="4B5AE6A7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Impianti di propulsione</w:t>
            </w:r>
          </w:p>
        </w:tc>
        <w:tc>
          <w:tcPr>
            <w:tcW w:w="567" w:type="dxa"/>
            <w:shd w:val="clear" w:color="auto" w:fill="CCCCCC"/>
          </w:tcPr>
          <w:p w14:paraId="794F73C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</w:tcPr>
          <w:p w14:paraId="781879D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</w:tcPr>
          <w:p w14:paraId="5E073F4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</w:tcPr>
          <w:p w14:paraId="5713E26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</w:tcPr>
          <w:p w14:paraId="30E1988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shd w:val="clear" w:color="auto" w:fill="CCCCCC"/>
          </w:tcPr>
          <w:p w14:paraId="59A570B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shd w:val="clear" w:color="auto" w:fill="CCCCCC"/>
          </w:tcPr>
          <w:p w14:paraId="3AE14DF5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306BBDD1" w14:textId="77777777">
        <w:tc>
          <w:tcPr>
            <w:tcW w:w="490" w:type="dxa"/>
            <w:vAlign w:val="center"/>
          </w:tcPr>
          <w:p w14:paraId="593C0CE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31</w:t>
            </w:r>
          </w:p>
        </w:tc>
        <w:tc>
          <w:tcPr>
            <w:tcW w:w="3729" w:type="dxa"/>
            <w:vAlign w:val="center"/>
          </w:tcPr>
          <w:p w14:paraId="6FC923BC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Motori principali / macchina a vapore</w:t>
            </w:r>
          </w:p>
        </w:tc>
        <w:tc>
          <w:tcPr>
            <w:tcW w:w="567" w:type="dxa"/>
          </w:tcPr>
          <w:p w14:paraId="126CC74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7224C81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81C7B5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47B4649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E83C03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4F728D4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78A36BCE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048DAFEC" w14:textId="77777777">
        <w:tc>
          <w:tcPr>
            <w:tcW w:w="490" w:type="dxa"/>
            <w:vAlign w:val="center"/>
          </w:tcPr>
          <w:p w14:paraId="305DB7B2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32</w:t>
            </w:r>
          </w:p>
        </w:tc>
        <w:tc>
          <w:tcPr>
            <w:tcW w:w="3729" w:type="dxa"/>
            <w:vAlign w:val="center"/>
          </w:tcPr>
          <w:p w14:paraId="165CE70E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Motore ausiliario</w:t>
            </w:r>
          </w:p>
        </w:tc>
        <w:tc>
          <w:tcPr>
            <w:tcW w:w="567" w:type="dxa"/>
          </w:tcPr>
          <w:p w14:paraId="0518D13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241DF4C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3738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32B476C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3CD37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4889075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4BEAAA22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09E85CE3" w14:textId="77777777">
        <w:tc>
          <w:tcPr>
            <w:tcW w:w="490" w:type="dxa"/>
            <w:vAlign w:val="center"/>
          </w:tcPr>
          <w:p w14:paraId="4AA2B4D8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33</w:t>
            </w:r>
          </w:p>
        </w:tc>
        <w:tc>
          <w:tcPr>
            <w:tcW w:w="3729" w:type="dxa"/>
            <w:vAlign w:val="center"/>
          </w:tcPr>
          <w:p w14:paraId="5F00A094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Dispositivo d'evacuazione del gas di scarico</w:t>
            </w:r>
          </w:p>
        </w:tc>
        <w:tc>
          <w:tcPr>
            <w:tcW w:w="567" w:type="dxa"/>
          </w:tcPr>
          <w:p w14:paraId="361D2D0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18542DA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068DCB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1E7A83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F2D93C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028C44C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5A36F881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62DA466F" w14:textId="77777777">
        <w:tc>
          <w:tcPr>
            <w:tcW w:w="490" w:type="dxa"/>
            <w:vAlign w:val="center"/>
          </w:tcPr>
          <w:p w14:paraId="324029C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34</w:t>
            </w:r>
          </w:p>
        </w:tc>
        <w:tc>
          <w:tcPr>
            <w:tcW w:w="3729" w:type="dxa"/>
            <w:vAlign w:val="center"/>
          </w:tcPr>
          <w:p w14:paraId="628FDC22" w14:textId="019CB05B" w:rsidR="00D73636" w:rsidRDefault="00D73636">
            <w:pPr>
              <w:rPr>
                <w:sz w:val="20"/>
                <w:lang w:val="it-IT"/>
              </w:rPr>
            </w:pPr>
            <w:bookmarkStart w:id="0" w:name="_Hlk201250105"/>
            <w:r>
              <w:rPr>
                <w:rFonts w:eastAsia="Arial"/>
                <w:sz w:val="20"/>
                <w:lang w:val="it-IT"/>
              </w:rPr>
              <w:t xml:space="preserve">Riduttore / </w:t>
            </w:r>
            <w:r w:rsidR="007171F5">
              <w:rPr>
                <w:rFonts w:eastAsia="Arial"/>
                <w:sz w:val="20"/>
                <w:lang w:val="it-IT"/>
              </w:rPr>
              <w:t xml:space="preserve">frizione </w:t>
            </w:r>
            <w:r>
              <w:rPr>
                <w:rFonts w:eastAsia="Arial"/>
                <w:sz w:val="20"/>
                <w:lang w:val="it-IT"/>
              </w:rPr>
              <w:t>/ invertitore</w:t>
            </w:r>
            <w:bookmarkEnd w:id="0"/>
          </w:p>
        </w:tc>
        <w:tc>
          <w:tcPr>
            <w:tcW w:w="567" w:type="dxa"/>
          </w:tcPr>
          <w:p w14:paraId="43FCF59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5A65A71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8C93C3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2B1899D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D1E6D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34912F2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40CBBB39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126F8" w14:paraId="22055B3A" w14:textId="77777777">
        <w:tc>
          <w:tcPr>
            <w:tcW w:w="490" w:type="dxa"/>
            <w:vAlign w:val="center"/>
          </w:tcPr>
          <w:p w14:paraId="6ACCEA2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35</w:t>
            </w:r>
          </w:p>
        </w:tc>
        <w:tc>
          <w:tcPr>
            <w:tcW w:w="3729" w:type="dxa"/>
            <w:vAlign w:val="center"/>
          </w:tcPr>
          <w:p w14:paraId="52401EEE" w14:textId="17056E8C" w:rsidR="00D73636" w:rsidRDefault="003407D9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Linea d’asse </w:t>
            </w:r>
            <w:r w:rsidR="00D73636">
              <w:rPr>
                <w:rFonts w:eastAsia="Arial"/>
                <w:sz w:val="20"/>
                <w:lang w:val="it-IT"/>
              </w:rPr>
              <w:t>/ cuscinetti / fren</w:t>
            </w:r>
            <w:r>
              <w:rPr>
                <w:rFonts w:eastAsia="Arial"/>
                <w:sz w:val="20"/>
                <w:lang w:val="it-IT"/>
              </w:rPr>
              <w:t>o</w:t>
            </w:r>
          </w:p>
        </w:tc>
        <w:tc>
          <w:tcPr>
            <w:tcW w:w="567" w:type="dxa"/>
          </w:tcPr>
          <w:p w14:paraId="00EF6A0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7BC25E2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A334C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122C41E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6E9410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7D70FBB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72758893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7669D71A" w14:textId="77777777">
        <w:tc>
          <w:tcPr>
            <w:tcW w:w="490" w:type="dxa"/>
            <w:vAlign w:val="center"/>
          </w:tcPr>
          <w:p w14:paraId="4289823B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36</w:t>
            </w:r>
          </w:p>
        </w:tc>
        <w:tc>
          <w:tcPr>
            <w:tcW w:w="3729" w:type="dxa"/>
            <w:vAlign w:val="center"/>
          </w:tcPr>
          <w:p w14:paraId="3055FA2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Elica / ruota a pale</w:t>
            </w:r>
          </w:p>
        </w:tc>
        <w:tc>
          <w:tcPr>
            <w:tcW w:w="567" w:type="dxa"/>
          </w:tcPr>
          <w:p w14:paraId="6D6BB45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57F3451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AADDC5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6AE9F74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C02F3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63DF40E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06C95FB8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75532884" w14:textId="77777777">
        <w:tc>
          <w:tcPr>
            <w:tcW w:w="490" w:type="dxa"/>
            <w:vAlign w:val="center"/>
          </w:tcPr>
          <w:p w14:paraId="556E08AA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37</w:t>
            </w:r>
          </w:p>
        </w:tc>
        <w:tc>
          <w:tcPr>
            <w:tcW w:w="3729" w:type="dxa"/>
            <w:vAlign w:val="center"/>
          </w:tcPr>
          <w:p w14:paraId="794F444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Sistema di raffreddamento</w:t>
            </w:r>
          </w:p>
        </w:tc>
        <w:tc>
          <w:tcPr>
            <w:tcW w:w="567" w:type="dxa"/>
          </w:tcPr>
          <w:p w14:paraId="70FB9F4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019487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FE04E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00FD01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ADE6B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1F79638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0EEB561C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4789FB1F" w14:textId="77777777">
        <w:tc>
          <w:tcPr>
            <w:tcW w:w="490" w:type="dxa"/>
            <w:vAlign w:val="center"/>
          </w:tcPr>
          <w:p w14:paraId="12464093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38</w:t>
            </w:r>
          </w:p>
        </w:tc>
        <w:tc>
          <w:tcPr>
            <w:tcW w:w="3729" w:type="dxa"/>
            <w:vAlign w:val="center"/>
          </w:tcPr>
          <w:p w14:paraId="2C27FB2E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Sistema di lubrificazione</w:t>
            </w:r>
          </w:p>
        </w:tc>
        <w:tc>
          <w:tcPr>
            <w:tcW w:w="567" w:type="dxa"/>
          </w:tcPr>
          <w:p w14:paraId="14DBDAE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51694C1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F992AC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420C04D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237EE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06C958D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7561E48D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01480E61" w14:textId="77777777">
        <w:tc>
          <w:tcPr>
            <w:tcW w:w="490" w:type="dxa"/>
            <w:vAlign w:val="center"/>
          </w:tcPr>
          <w:p w14:paraId="13739E85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39</w:t>
            </w:r>
          </w:p>
        </w:tc>
        <w:tc>
          <w:tcPr>
            <w:tcW w:w="3729" w:type="dxa"/>
            <w:vAlign w:val="center"/>
          </w:tcPr>
          <w:p w14:paraId="55950804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Sistema d'alimentazione del combustibile</w:t>
            </w:r>
          </w:p>
        </w:tc>
        <w:tc>
          <w:tcPr>
            <w:tcW w:w="567" w:type="dxa"/>
          </w:tcPr>
          <w:p w14:paraId="5161680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20E0C7E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62EB2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6FE4DE8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3A08A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5F6AFB9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26435CB3" w14:textId="77777777" w:rsidR="00D73636" w:rsidRDefault="00D73636">
            <w:pPr>
              <w:rPr>
                <w:lang w:val="it-IT"/>
              </w:rPr>
            </w:pPr>
          </w:p>
        </w:tc>
      </w:tr>
    </w:tbl>
    <w:p w14:paraId="445C606D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C1A31" w14:paraId="0BE6E417" w14:textId="77777777">
        <w:tc>
          <w:tcPr>
            <w:tcW w:w="490" w:type="dxa"/>
            <w:vAlign w:val="center"/>
          </w:tcPr>
          <w:p w14:paraId="26EC107D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40</w:t>
            </w:r>
          </w:p>
        </w:tc>
        <w:tc>
          <w:tcPr>
            <w:tcW w:w="3729" w:type="dxa"/>
            <w:vAlign w:val="center"/>
          </w:tcPr>
          <w:p w14:paraId="49415703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Approvvigionamento ed evacuazione</w:t>
            </w:r>
          </w:p>
        </w:tc>
        <w:tc>
          <w:tcPr>
            <w:tcW w:w="567" w:type="dxa"/>
            <w:shd w:val="clear" w:color="auto" w:fill="CCCCCC"/>
          </w:tcPr>
          <w:p w14:paraId="6AB3F27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</w:tcPr>
          <w:p w14:paraId="146AB4E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</w:tcPr>
          <w:p w14:paraId="5CAAAF5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</w:tcPr>
          <w:p w14:paraId="1B14DFD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</w:tcPr>
          <w:p w14:paraId="0ADC090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shd w:val="clear" w:color="auto" w:fill="CCCCCC"/>
          </w:tcPr>
          <w:p w14:paraId="36534E2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shd w:val="clear" w:color="auto" w:fill="CCCCCC"/>
          </w:tcPr>
          <w:p w14:paraId="34E9E444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37F23D4E" w14:textId="77777777">
        <w:tc>
          <w:tcPr>
            <w:tcW w:w="490" w:type="dxa"/>
            <w:vAlign w:val="center"/>
          </w:tcPr>
          <w:p w14:paraId="33C9029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41</w:t>
            </w:r>
          </w:p>
        </w:tc>
        <w:tc>
          <w:tcPr>
            <w:tcW w:w="3729" w:type="dxa"/>
            <w:vAlign w:val="center"/>
          </w:tcPr>
          <w:p w14:paraId="417582EB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Acqua del lago / acque luride</w:t>
            </w:r>
          </w:p>
        </w:tc>
        <w:tc>
          <w:tcPr>
            <w:tcW w:w="567" w:type="dxa"/>
          </w:tcPr>
          <w:p w14:paraId="542C5B5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44B82C7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88F66C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60663F3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95501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742F6EE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5ABDA1BA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39AEF235" w14:textId="77777777">
        <w:tc>
          <w:tcPr>
            <w:tcW w:w="490" w:type="dxa"/>
            <w:vAlign w:val="center"/>
          </w:tcPr>
          <w:p w14:paraId="63269FEB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42</w:t>
            </w:r>
          </w:p>
        </w:tc>
        <w:tc>
          <w:tcPr>
            <w:tcW w:w="3729" w:type="dxa"/>
            <w:vAlign w:val="center"/>
          </w:tcPr>
          <w:p w14:paraId="5BD1D841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Impianti di raccolta e di eliminazione delle acque luride</w:t>
            </w:r>
          </w:p>
        </w:tc>
        <w:tc>
          <w:tcPr>
            <w:tcW w:w="567" w:type="dxa"/>
          </w:tcPr>
          <w:p w14:paraId="1C62264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7C645F5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AB7B9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1AB1B6D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EC0EFB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3AB7FDA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3F8A5A17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0990AF91" w14:textId="77777777">
        <w:tc>
          <w:tcPr>
            <w:tcW w:w="490" w:type="dxa"/>
            <w:vAlign w:val="center"/>
          </w:tcPr>
          <w:p w14:paraId="078EAA88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43</w:t>
            </w:r>
          </w:p>
        </w:tc>
        <w:tc>
          <w:tcPr>
            <w:tcW w:w="3729" w:type="dxa"/>
            <w:vAlign w:val="center"/>
          </w:tcPr>
          <w:p w14:paraId="0730DDA1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d'aerazione</w:t>
            </w:r>
          </w:p>
        </w:tc>
        <w:tc>
          <w:tcPr>
            <w:tcW w:w="567" w:type="dxa"/>
          </w:tcPr>
          <w:p w14:paraId="78B3222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B31587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F1C305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7777424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536CBD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1237423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6CF4E20B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2B8A28EE" w14:textId="77777777">
        <w:tc>
          <w:tcPr>
            <w:tcW w:w="490" w:type="dxa"/>
            <w:vAlign w:val="center"/>
          </w:tcPr>
          <w:p w14:paraId="0EAC12FD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44</w:t>
            </w:r>
          </w:p>
        </w:tc>
        <w:tc>
          <w:tcPr>
            <w:tcW w:w="3729" w:type="dxa"/>
            <w:vAlign w:val="center"/>
          </w:tcPr>
          <w:p w14:paraId="7A61280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di riscaldamento</w:t>
            </w:r>
          </w:p>
        </w:tc>
        <w:tc>
          <w:tcPr>
            <w:tcW w:w="567" w:type="dxa"/>
          </w:tcPr>
          <w:p w14:paraId="7C4AB17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588749B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9230A4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304F279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AF33E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476739E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5E24241C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3459648A" w14:textId="77777777">
        <w:tc>
          <w:tcPr>
            <w:tcW w:w="490" w:type="dxa"/>
            <w:vAlign w:val="center"/>
          </w:tcPr>
          <w:p w14:paraId="6E50F55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45</w:t>
            </w:r>
          </w:p>
        </w:tc>
        <w:tc>
          <w:tcPr>
            <w:tcW w:w="3729" w:type="dxa"/>
            <w:vAlign w:val="center"/>
          </w:tcPr>
          <w:p w14:paraId="32E21F38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di raffreddamento</w:t>
            </w:r>
          </w:p>
        </w:tc>
        <w:tc>
          <w:tcPr>
            <w:tcW w:w="567" w:type="dxa"/>
          </w:tcPr>
          <w:p w14:paraId="27D47BC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1D9DC30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50E5A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6286EAE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EF1C8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2C25404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2C1ECADE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1B6F5D1" w14:textId="77777777">
        <w:tc>
          <w:tcPr>
            <w:tcW w:w="490" w:type="dxa"/>
            <w:vAlign w:val="center"/>
          </w:tcPr>
          <w:p w14:paraId="6472DD52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46</w:t>
            </w:r>
          </w:p>
        </w:tc>
        <w:tc>
          <w:tcPr>
            <w:tcW w:w="3729" w:type="dxa"/>
            <w:vAlign w:val="center"/>
          </w:tcPr>
          <w:p w14:paraId="25A16ECE" w14:textId="140CBF1B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Illuminazione di sicurezza</w:t>
            </w:r>
            <w:r w:rsidR="00D06E00">
              <w:rPr>
                <w:rFonts w:eastAsia="Arial"/>
                <w:sz w:val="20"/>
                <w:lang w:val="it-IT"/>
              </w:rPr>
              <w:t xml:space="preserve"> </w:t>
            </w:r>
            <w:r>
              <w:rPr>
                <w:rFonts w:eastAsia="Arial"/>
                <w:sz w:val="20"/>
                <w:lang w:val="it-IT"/>
              </w:rPr>
              <w:t>/ batterie</w:t>
            </w:r>
          </w:p>
        </w:tc>
        <w:tc>
          <w:tcPr>
            <w:tcW w:w="567" w:type="dxa"/>
          </w:tcPr>
          <w:p w14:paraId="3D248A6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3DDEB31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38A38A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8AB2AD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997565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2DD8387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5AFA5C62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67E0500F" w14:textId="77777777">
        <w:tc>
          <w:tcPr>
            <w:tcW w:w="490" w:type="dxa"/>
            <w:vAlign w:val="center"/>
          </w:tcPr>
          <w:p w14:paraId="73012113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47</w:t>
            </w:r>
          </w:p>
        </w:tc>
        <w:tc>
          <w:tcPr>
            <w:tcW w:w="3729" w:type="dxa"/>
            <w:vAlign w:val="center"/>
          </w:tcPr>
          <w:p w14:paraId="0D5EC10E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Illuminazione</w:t>
            </w:r>
          </w:p>
        </w:tc>
        <w:tc>
          <w:tcPr>
            <w:tcW w:w="567" w:type="dxa"/>
          </w:tcPr>
          <w:p w14:paraId="0720DFF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133D1B8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A564CE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4BD2317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9C03E0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3F187B4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293EC38A" w14:textId="77777777" w:rsidR="00D73636" w:rsidRDefault="00D73636">
            <w:pPr>
              <w:rPr>
                <w:lang w:val="it-IT"/>
              </w:rPr>
            </w:pPr>
          </w:p>
        </w:tc>
      </w:tr>
    </w:tbl>
    <w:p w14:paraId="236C41DE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C1A31" w14:paraId="32EB825B" w14:textId="77777777">
        <w:tc>
          <w:tcPr>
            <w:tcW w:w="490" w:type="dxa"/>
            <w:vAlign w:val="center"/>
          </w:tcPr>
          <w:p w14:paraId="0B27A324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50</w:t>
            </w:r>
          </w:p>
        </w:tc>
        <w:tc>
          <w:tcPr>
            <w:tcW w:w="3729" w:type="dxa"/>
            <w:vAlign w:val="center"/>
          </w:tcPr>
          <w:p w14:paraId="0AAA461E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Conduzione del battello / sorveglianza</w:t>
            </w:r>
          </w:p>
        </w:tc>
        <w:tc>
          <w:tcPr>
            <w:tcW w:w="567" w:type="dxa"/>
            <w:shd w:val="clear" w:color="auto" w:fill="CCCCCC"/>
          </w:tcPr>
          <w:p w14:paraId="41509C8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</w:tcPr>
          <w:p w14:paraId="4C92BB2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</w:tcPr>
          <w:p w14:paraId="34223FD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shd w:val="clear" w:color="auto" w:fill="CCCCCC"/>
          </w:tcPr>
          <w:p w14:paraId="20F7632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shd w:val="clear" w:color="auto" w:fill="CCCCCC"/>
          </w:tcPr>
          <w:p w14:paraId="4DA2F54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shd w:val="clear" w:color="auto" w:fill="CCCCCC"/>
          </w:tcPr>
          <w:p w14:paraId="7FA799A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shd w:val="clear" w:color="auto" w:fill="CCCCCC"/>
          </w:tcPr>
          <w:p w14:paraId="5BBE69BE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84AE857" w14:textId="77777777">
        <w:tc>
          <w:tcPr>
            <w:tcW w:w="490" w:type="dxa"/>
            <w:vAlign w:val="center"/>
          </w:tcPr>
          <w:p w14:paraId="0FF498DB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51</w:t>
            </w:r>
          </w:p>
        </w:tc>
        <w:tc>
          <w:tcPr>
            <w:tcW w:w="3729" w:type="dxa"/>
            <w:vAlign w:val="center"/>
          </w:tcPr>
          <w:p w14:paraId="3598BB16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 xml:space="preserve">Segnali </w:t>
            </w:r>
          </w:p>
        </w:tc>
        <w:tc>
          <w:tcPr>
            <w:tcW w:w="567" w:type="dxa"/>
          </w:tcPr>
          <w:p w14:paraId="3F4E174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31E0DCC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A82CF8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275F627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0C6C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62E64A1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37B5E625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4B11F8AC" w14:textId="77777777">
        <w:tc>
          <w:tcPr>
            <w:tcW w:w="490" w:type="dxa"/>
            <w:vAlign w:val="center"/>
          </w:tcPr>
          <w:p w14:paraId="4CC035B6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52</w:t>
            </w:r>
          </w:p>
        </w:tc>
        <w:tc>
          <w:tcPr>
            <w:tcW w:w="3729" w:type="dxa"/>
            <w:vAlign w:val="center"/>
          </w:tcPr>
          <w:p w14:paraId="04D9545F" w14:textId="466EBAAA" w:rsidR="00D73636" w:rsidRDefault="00C84395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Attrezzatura</w:t>
            </w:r>
          </w:p>
        </w:tc>
        <w:tc>
          <w:tcPr>
            <w:tcW w:w="567" w:type="dxa"/>
          </w:tcPr>
          <w:p w14:paraId="20867E6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62AC109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05E65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4361B3BA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638BB9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1982561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382DAB50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7B1408F6" w14:textId="77777777"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B7DCBC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lastRenderedPageBreak/>
              <w:t>53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74007832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Telecomandi del posto del timoniere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10189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8D220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5ECB4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A8EB69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5BF0B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2E609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643C5EF7" w14:textId="77777777" w:rsidR="00D73636" w:rsidRDefault="00D73636">
            <w:pPr>
              <w:rPr>
                <w:lang w:val="it-IT"/>
              </w:rPr>
            </w:pPr>
          </w:p>
        </w:tc>
      </w:tr>
      <w:tr w:rsidR="00DC1A31" w:rsidRPr="00943192" w14:paraId="0B1A0BB5" w14:textId="77777777"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4AA8C066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54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46E9ECC9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Sorveglianza battello (porte delle paratie / fumo)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2DABCC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245D3E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19ECD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9FBB5D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E3AEA8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B054F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2BB99F1E" w14:textId="77777777" w:rsidR="00D73636" w:rsidRDefault="00D73636">
            <w:pPr>
              <w:rPr>
                <w:lang w:val="it-IT"/>
              </w:rPr>
            </w:pPr>
          </w:p>
        </w:tc>
      </w:tr>
    </w:tbl>
    <w:p w14:paraId="013FCF03" w14:textId="77777777" w:rsidR="00D73636" w:rsidRDefault="00D73636">
      <w:pPr>
        <w:pStyle w:val="Textkrper"/>
        <w:tabs>
          <w:tab w:val="left" w:pos="1418"/>
        </w:tabs>
        <w:spacing w:before="240" w:after="0"/>
        <w:rPr>
          <w:rFonts w:eastAsia="Arial"/>
          <w:b/>
          <w:sz w:val="20"/>
          <w:u w:val="single"/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709"/>
        <w:gridCol w:w="567"/>
        <w:gridCol w:w="567"/>
        <w:gridCol w:w="709"/>
        <w:gridCol w:w="567"/>
        <w:gridCol w:w="850"/>
        <w:gridCol w:w="929"/>
      </w:tblGrid>
      <w:tr w:rsidR="00DC1A31" w14:paraId="357A0189" w14:textId="77777777">
        <w:trPr>
          <w:gridBefore w:val="3"/>
          <w:gridAfter w:val="1"/>
          <w:wBefore w:w="4928" w:type="dxa"/>
          <w:wAfter w:w="929" w:type="dxa"/>
        </w:trPr>
        <w:tc>
          <w:tcPr>
            <w:tcW w:w="1843" w:type="dxa"/>
            <w:gridSpan w:val="3"/>
          </w:tcPr>
          <w:p w14:paraId="07F558AC" w14:textId="77777777" w:rsidR="00D73636" w:rsidRDefault="00D73636">
            <w:pPr>
              <w:ind w:left="317" w:hanging="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controllato</w:t>
            </w:r>
            <w:proofErr w:type="spellEnd"/>
          </w:p>
        </w:tc>
        <w:tc>
          <w:tcPr>
            <w:tcW w:w="1417" w:type="dxa"/>
            <w:gridSpan w:val="2"/>
          </w:tcPr>
          <w:p w14:paraId="6A5762E6" w14:textId="77777777" w:rsidR="00D73636" w:rsidRDefault="00D7363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misure</w:t>
            </w:r>
            <w:proofErr w:type="spellEnd"/>
          </w:p>
        </w:tc>
      </w:tr>
      <w:tr w:rsidR="00DC1A31" w14:paraId="6B4DAD98" w14:textId="77777777">
        <w:tc>
          <w:tcPr>
            <w:tcW w:w="490" w:type="dxa"/>
            <w:vAlign w:val="center"/>
          </w:tcPr>
          <w:p w14:paraId="2499BD30" w14:textId="77777777" w:rsidR="00D73636" w:rsidRDefault="00D73636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729" w:type="dxa"/>
            <w:vAlign w:val="center"/>
          </w:tcPr>
          <w:p w14:paraId="38FB9ACD" w14:textId="77777777" w:rsidR="00D73636" w:rsidRDefault="00D73636">
            <w:pPr>
              <w:rPr>
                <w:b/>
              </w:rPr>
            </w:pPr>
            <w:proofErr w:type="spellStart"/>
            <w:r>
              <w:rPr>
                <w:b/>
              </w:rPr>
              <w:t>Settore</w:t>
            </w:r>
            <w:proofErr w:type="spellEnd"/>
          </w:p>
        </w:tc>
        <w:tc>
          <w:tcPr>
            <w:tcW w:w="709" w:type="dxa"/>
          </w:tcPr>
          <w:p w14:paraId="276E8570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all'UFT</w:t>
            </w:r>
            <w:proofErr w:type="spellEnd"/>
          </w:p>
        </w:tc>
        <w:tc>
          <w:tcPr>
            <w:tcW w:w="567" w:type="dxa"/>
          </w:tcPr>
          <w:p w14:paraId="5601E0CB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scadenza</w:t>
            </w:r>
            <w:proofErr w:type="spellEnd"/>
          </w:p>
        </w:tc>
        <w:tc>
          <w:tcPr>
            <w:tcW w:w="567" w:type="dxa"/>
          </w:tcPr>
          <w:p w14:paraId="2119B40C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posto</w:t>
            </w:r>
            <w:proofErr w:type="spellEnd"/>
          </w:p>
        </w:tc>
        <w:tc>
          <w:tcPr>
            <w:tcW w:w="709" w:type="dxa"/>
          </w:tcPr>
          <w:p w14:paraId="721D0434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non a </w:t>
            </w:r>
            <w:proofErr w:type="spellStart"/>
            <w:r>
              <w:rPr>
                <w:sz w:val="20"/>
              </w:rPr>
              <w:t>posto</w:t>
            </w:r>
            <w:proofErr w:type="spellEnd"/>
          </w:p>
        </w:tc>
        <w:tc>
          <w:tcPr>
            <w:tcW w:w="567" w:type="dxa"/>
          </w:tcPr>
          <w:p w14:paraId="5E37228B" w14:textId="77777777" w:rsidR="00D73636" w:rsidRDefault="00D73636">
            <w:pPr>
              <w:spacing w:before="20"/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necessario</w:t>
            </w:r>
            <w:proofErr w:type="spellEnd"/>
          </w:p>
        </w:tc>
        <w:tc>
          <w:tcPr>
            <w:tcW w:w="850" w:type="dxa"/>
          </w:tcPr>
          <w:p w14:paraId="04351ED1" w14:textId="77777777" w:rsidR="00D73636" w:rsidRDefault="00D73636">
            <w:pPr>
              <w:spacing w:before="20"/>
              <w:ind w:left="-108" w:right="-108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menzionato</w:t>
            </w:r>
            <w:proofErr w:type="spellEnd"/>
            <w:r>
              <w:rPr>
                <w:sz w:val="20"/>
              </w:rPr>
              <w:t xml:space="preserve"> in B</w:t>
            </w:r>
          </w:p>
        </w:tc>
        <w:tc>
          <w:tcPr>
            <w:tcW w:w="929" w:type="dxa"/>
          </w:tcPr>
          <w:p w14:paraId="04EBF61F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responsabile</w:t>
            </w:r>
            <w:proofErr w:type="spellEnd"/>
          </w:p>
        </w:tc>
      </w:tr>
    </w:tbl>
    <w:p w14:paraId="1E09921D" w14:textId="77777777" w:rsidR="00D73636" w:rsidRDefault="00D73636">
      <w:pPr>
        <w:spacing w:line="120" w:lineRule="exact"/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729"/>
        <w:gridCol w:w="567"/>
        <w:gridCol w:w="709"/>
        <w:gridCol w:w="567"/>
        <w:gridCol w:w="709"/>
        <w:gridCol w:w="567"/>
        <w:gridCol w:w="850"/>
        <w:gridCol w:w="929"/>
      </w:tblGrid>
      <w:tr w:rsidR="00DC1A31" w14:paraId="236D642D" w14:textId="77777777">
        <w:tc>
          <w:tcPr>
            <w:tcW w:w="490" w:type="dxa"/>
            <w:vAlign w:val="center"/>
          </w:tcPr>
          <w:p w14:paraId="7037199B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55</w:t>
            </w:r>
          </w:p>
        </w:tc>
        <w:tc>
          <w:tcPr>
            <w:tcW w:w="3729" w:type="dxa"/>
            <w:vAlign w:val="center"/>
          </w:tcPr>
          <w:p w14:paraId="0CDE3C8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Telecamere di sorveglianza</w:t>
            </w:r>
          </w:p>
        </w:tc>
        <w:tc>
          <w:tcPr>
            <w:tcW w:w="567" w:type="dxa"/>
          </w:tcPr>
          <w:p w14:paraId="44C5E722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7740CB2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BDB1A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754B5C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7CE348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1CC344AB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0A2E0B1F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29D53929" w14:textId="77777777">
        <w:tc>
          <w:tcPr>
            <w:tcW w:w="490" w:type="dxa"/>
            <w:vAlign w:val="center"/>
          </w:tcPr>
          <w:p w14:paraId="36A8E9DD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56</w:t>
            </w:r>
          </w:p>
        </w:tc>
        <w:tc>
          <w:tcPr>
            <w:tcW w:w="3729" w:type="dxa"/>
            <w:vAlign w:val="center"/>
          </w:tcPr>
          <w:p w14:paraId="0920A31F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Impianto d'altoparlanti / citofono</w:t>
            </w:r>
          </w:p>
        </w:tc>
        <w:tc>
          <w:tcPr>
            <w:tcW w:w="567" w:type="dxa"/>
          </w:tcPr>
          <w:p w14:paraId="441E9BF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6551A240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7CA5D73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796FC357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FA5D42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27C86CE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4F05BA9F" w14:textId="77777777" w:rsidR="00D73636" w:rsidRDefault="00D73636">
            <w:pPr>
              <w:rPr>
                <w:lang w:val="it-IT"/>
              </w:rPr>
            </w:pPr>
          </w:p>
        </w:tc>
      </w:tr>
      <w:tr w:rsidR="00DC1A31" w14:paraId="57FFBF49" w14:textId="77777777">
        <w:tc>
          <w:tcPr>
            <w:tcW w:w="490" w:type="dxa"/>
            <w:vAlign w:val="center"/>
          </w:tcPr>
          <w:p w14:paraId="73FE93BD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57</w:t>
            </w:r>
          </w:p>
        </w:tc>
        <w:tc>
          <w:tcPr>
            <w:tcW w:w="3729" w:type="dxa"/>
            <w:vAlign w:val="center"/>
          </w:tcPr>
          <w:p w14:paraId="08769C32" w14:textId="77777777" w:rsidR="00D73636" w:rsidRDefault="00D73636">
            <w:pPr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Pannelli indicatori</w:t>
            </w:r>
          </w:p>
        </w:tc>
        <w:tc>
          <w:tcPr>
            <w:tcW w:w="567" w:type="dxa"/>
          </w:tcPr>
          <w:p w14:paraId="4952D83F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0A3EB791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314DE8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709" w:type="dxa"/>
          </w:tcPr>
          <w:p w14:paraId="72A92134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D6BAB05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850" w:type="dxa"/>
          </w:tcPr>
          <w:p w14:paraId="068CC4A6" w14:textId="77777777" w:rsidR="00D73636" w:rsidRDefault="00D73636">
            <w:pPr>
              <w:rPr>
                <w:lang w:val="it-IT"/>
              </w:rPr>
            </w:pPr>
          </w:p>
        </w:tc>
        <w:tc>
          <w:tcPr>
            <w:tcW w:w="929" w:type="dxa"/>
          </w:tcPr>
          <w:p w14:paraId="6160C202" w14:textId="77777777" w:rsidR="00D73636" w:rsidRDefault="00D73636">
            <w:pPr>
              <w:rPr>
                <w:lang w:val="it-IT"/>
              </w:rPr>
            </w:pPr>
          </w:p>
        </w:tc>
      </w:tr>
    </w:tbl>
    <w:p w14:paraId="095A3754" w14:textId="77777777" w:rsidR="00D73636" w:rsidRDefault="00D73636">
      <w:pPr>
        <w:pStyle w:val="Textkrper"/>
        <w:tabs>
          <w:tab w:val="left" w:pos="1418"/>
        </w:tabs>
        <w:spacing w:before="240" w:after="480"/>
        <w:rPr>
          <w:rFonts w:eastAsia="Arial"/>
          <w:b/>
          <w:sz w:val="20"/>
          <w:u w:val="single"/>
          <w:lang w:val="it-IT"/>
        </w:rPr>
      </w:pPr>
    </w:p>
    <w:p w14:paraId="650942E4" w14:textId="77777777" w:rsidR="00D73636" w:rsidRDefault="00D73636">
      <w:pPr>
        <w:pStyle w:val="Textkrper"/>
        <w:tabs>
          <w:tab w:val="left" w:pos="1418"/>
        </w:tabs>
        <w:spacing w:before="240" w:after="480"/>
        <w:rPr>
          <w:b/>
          <w:sz w:val="28"/>
          <w:u w:val="single"/>
          <w:lang w:val="it-IT"/>
        </w:rPr>
      </w:pPr>
      <w:r>
        <w:rPr>
          <w:rFonts w:eastAsia="Arial"/>
          <w:b/>
          <w:sz w:val="20"/>
          <w:u w:val="single"/>
          <w:lang w:val="it-IT"/>
        </w:rPr>
        <w:br w:type="page"/>
      </w:r>
      <w:r>
        <w:rPr>
          <w:rFonts w:eastAsia="Arial"/>
          <w:b/>
          <w:sz w:val="28"/>
          <w:u w:val="single"/>
          <w:lang w:val="it-IT"/>
        </w:rPr>
        <w:lastRenderedPageBreak/>
        <w:t>Osservazioni / misure</w:t>
      </w: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0CD045BD" w14:textId="77777777">
        <w:tc>
          <w:tcPr>
            <w:tcW w:w="488" w:type="dxa"/>
            <w:vAlign w:val="center"/>
          </w:tcPr>
          <w:p w14:paraId="2F581991" w14:textId="77777777" w:rsidR="00D73636" w:rsidRDefault="00D73636">
            <w:pPr>
              <w:rPr>
                <w:b/>
                <w:sz w:val="32"/>
                <w:lang w:val="it-IT"/>
              </w:rPr>
            </w:pPr>
            <w:r>
              <w:rPr>
                <w:rFonts w:eastAsia="Arial"/>
                <w:b/>
                <w:sz w:val="28"/>
                <w:lang w:val="it-IT"/>
              </w:rPr>
              <w:t>B</w:t>
            </w:r>
          </w:p>
        </w:tc>
        <w:tc>
          <w:tcPr>
            <w:tcW w:w="7371" w:type="dxa"/>
            <w:vAlign w:val="center"/>
          </w:tcPr>
          <w:p w14:paraId="61D9A95D" w14:textId="77777777" w:rsidR="00D73636" w:rsidRDefault="00D73636">
            <w:pPr>
              <w:ind w:left="600" w:hanging="600"/>
              <w:rPr>
                <w:b/>
                <w:lang w:val="it-IT"/>
              </w:rPr>
            </w:pPr>
            <w:r>
              <w:rPr>
                <w:rFonts w:eastAsia="Arial"/>
                <w:b/>
                <w:lang w:val="it-IT"/>
              </w:rPr>
              <w:t>Settore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433EE1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Scadenza</w:t>
            </w:r>
          </w:p>
        </w:tc>
      </w:tr>
    </w:tbl>
    <w:p w14:paraId="2D100AD9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629C4EC1" w14:textId="77777777">
        <w:tc>
          <w:tcPr>
            <w:tcW w:w="488" w:type="dxa"/>
            <w:vAlign w:val="center"/>
          </w:tcPr>
          <w:p w14:paraId="5B7D0098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00</w:t>
            </w:r>
          </w:p>
        </w:tc>
        <w:tc>
          <w:tcPr>
            <w:tcW w:w="7371" w:type="dxa"/>
            <w:vAlign w:val="center"/>
          </w:tcPr>
          <w:p w14:paraId="658CB849" w14:textId="20FBE261" w:rsidR="00D73636" w:rsidRDefault="00D06E00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Aspetti generali</w:t>
            </w:r>
          </w:p>
        </w:tc>
        <w:tc>
          <w:tcPr>
            <w:tcW w:w="1212" w:type="dxa"/>
            <w:shd w:val="clear" w:color="auto" w:fill="CCCCCC"/>
          </w:tcPr>
          <w:p w14:paraId="6286A607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  <w:tr w:rsidR="00DC1A31" w14:paraId="4315FC2F" w14:textId="77777777">
        <w:tc>
          <w:tcPr>
            <w:tcW w:w="488" w:type="dxa"/>
          </w:tcPr>
          <w:p w14:paraId="218637C1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</w:tc>
        <w:tc>
          <w:tcPr>
            <w:tcW w:w="7371" w:type="dxa"/>
            <w:vAlign w:val="center"/>
          </w:tcPr>
          <w:p w14:paraId="3515A155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  <w:p w14:paraId="19DB18E4" w14:textId="77777777" w:rsidR="00D73636" w:rsidRDefault="00D73636">
            <w:pPr>
              <w:rPr>
                <w:b/>
                <w:sz w:val="20"/>
                <w:lang w:val="it-IT"/>
              </w:rPr>
            </w:pPr>
          </w:p>
          <w:p w14:paraId="0556A299" w14:textId="77777777" w:rsidR="00D73636" w:rsidRDefault="00D73636">
            <w:pPr>
              <w:rPr>
                <w:b/>
                <w:sz w:val="20"/>
                <w:lang w:val="it-IT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7A86ACC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</w:tbl>
    <w:p w14:paraId="3D787C61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3D775B32" w14:textId="77777777">
        <w:tc>
          <w:tcPr>
            <w:tcW w:w="488" w:type="dxa"/>
            <w:vAlign w:val="center"/>
          </w:tcPr>
          <w:p w14:paraId="52485EE4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10</w:t>
            </w:r>
          </w:p>
        </w:tc>
        <w:tc>
          <w:tcPr>
            <w:tcW w:w="7371" w:type="dxa"/>
            <w:vAlign w:val="center"/>
          </w:tcPr>
          <w:p w14:paraId="3D6D3FDF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Scafo</w:t>
            </w:r>
          </w:p>
        </w:tc>
        <w:tc>
          <w:tcPr>
            <w:tcW w:w="1212" w:type="dxa"/>
            <w:shd w:val="clear" w:color="auto" w:fill="CCCCCC"/>
          </w:tcPr>
          <w:p w14:paraId="23382F32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  <w:tr w:rsidR="00DC1A31" w14:paraId="0A55BCB7" w14:textId="77777777">
        <w:tc>
          <w:tcPr>
            <w:tcW w:w="488" w:type="dxa"/>
          </w:tcPr>
          <w:p w14:paraId="26F25253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11</w:t>
            </w:r>
          </w:p>
        </w:tc>
        <w:tc>
          <w:tcPr>
            <w:tcW w:w="7371" w:type="dxa"/>
            <w:vAlign w:val="center"/>
          </w:tcPr>
          <w:p w14:paraId="394D06BB" w14:textId="7870FDB3" w:rsidR="00D73636" w:rsidRDefault="00D73636">
            <w:pPr>
              <w:spacing w:before="20"/>
              <w:rPr>
                <w:sz w:val="20"/>
                <w:u w:val="single"/>
                <w:lang w:val="it-IT"/>
              </w:rPr>
            </w:pPr>
            <w:r>
              <w:rPr>
                <w:rFonts w:eastAsia="Arial"/>
                <w:sz w:val="20"/>
                <w:u w:val="single"/>
                <w:lang w:val="it-IT"/>
              </w:rPr>
              <w:t>Scafo all’esterno</w:t>
            </w:r>
          </w:p>
          <w:p w14:paraId="5B07FFD6" w14:textId="77777777" w:rsidR="00D73636" w:rsidRDefault="00D73636">
            <w:pPr>
              <w:spacing w:before="20"/>
              <w:rPr>
                <w:sz w:val="20"/>
                <w:u w:val="single"/>
                <w:lang w:val="it-IT"/>
              </w:rPr>
            </w:pPr>
          </w:p>
          <w:p w14:paraId="5CEE8EA8" w14:textId="77777777" w:rsidR="00D73636" w:rsidRDefault="00D73636">
            <w:pPr>
              <w:spacing w:before="20"/>
              <w:rPr>
                <w:sz w:val="20"/>
                <w:u w:val="single"/>
                <w:lang w:val="it-IT"/>
              </w:rPr>
            </w:pPr>
          </w:p>
          <w:p w14:paraId="46E39BAC" w14:textId="77777777" w:rsidR="00D73636" w:rsidRDefault="00D73636">
            <w:pPr>
              <w:spacing w:before="20"/>
              <w:rPr>
                <w:sz w:val="20"/>
                <w:u w:val="single"/>
                <w:lang w:val="it-IT"/>
              </w:rPr>
            </w:pPr>
          </w:p>
        </w:tc>
        <w:tc>
          <w:tcPr>
            <w:tcW w:w="1212" w:type="dxa"/>
          </w:tcPr>
          <w:p w14:paraId="24D7EAC1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</w:tbl>
    <w:p w14:paraId="163580B7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50807DFA" w14:textId="77777777">
        <w:tc>
          <w:tcPr>
            <w:tcW w:w="488" w:type="dxa"/>
          </w:tcPr>
          <w:p w14:paraId="1D97A3DB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12</w:t>
            </w:r>
          </w:p>
        </w:tc>
        <w:tc>
          <w:tcPr>
            <w:tcW w:w="7371" w:type="dxa"/>
            <w:vAlign w:val="center"/>
          </w:tcPr>
          <w:p w14:paraId="5D75C4F3" w14:textId="21FCE28F" w:rsidR="00D73636" w:rsidRDefault="00D73636">
            <w:pPr>
              <w:spacing w:before="20"/>
              <w:rPr>
                <w:sz w:val="20"/>
                <w:u w:val="single"/>
                <w:lang w:val="it-IT"/>
              </w:rPr>
            </w:pPr>
            <w:r>
              <w:rPr>
                <w:rFonts w:eastAsia="Arial"/>
                <w:sz w:val="20"/>
                <w:u w:val="single"/>
                <w:lang w:val="it-IT"/>
              </w:rPr>
              <w:t>Scafo all’interno</w:t>
            </w:r>
          </w:p>
          <w:p w14:paraId="0A11878E" w14:textId="77777777" w:rsidR="00D73636" w:rsidRDefault="00D73636">
            <w:pPr>
              <w:spacing w:before="20"/>
              <w:rPr>
                <w:sz w:val="20"/>
                <w:u w:val="single"/>
                <w:lang w:val="it-IT"/>
              </w:rPr>
            </w:pPr>
          </w:p>
          <w:p w14:paraId="5D8A0DED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Compartimento 1:</w:t>
            </w:r>
          </w:p>
          <w:p w14:paraId="144537E8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</w:p>
          <w:p w14:paraId="3E7E8DF5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Compartimento 2:</w:t>
            </w:r>
          </w:p>
          <w:p w14:paraId="1818BF35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</w:p>
          <w:p w14:paraId="086C0782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Compartimento 3:</w:t>
            </w:r>
          </w:p>
          <w:p w14:paraId="3368C2FF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</w:p>
          <w:p w14:paraId="550D7006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Compartimento 4:</w:t>
            </w:r>
          </w:p>
          <w:p w14:paraId="7F8F89A4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</w:p>
          <w:p w14:paraId="40A05542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  <w:r>
              <w:rPr>
                <w:rFonts w:eastAsia="Arial"/>
                <w:sz w:val="20"/>
                <w:lang w:val="it-IT"/>
              </w:rPr>
              <w:t>Compartimento ...</w:t>
            </w:r>
          </w:p>
          <w:p w14:paraId="61F3A868" w14:textId="77777777" w:rsidR="00D73636" w:rsidRDefault="00D73636">
            <w:pPr>
              <w:spacing w:before="20"/>
              <w:rPr>
                <w:sz w:val="20"/>
                <w:lang w:val="it-IT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B90790B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</w:tbl>
    <w:p w14:paraId="6C6DB7A2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688B9399" w14:textId="77777777">
        <w:tc>
          <w:tcPr>
            <w:tcW w:w="488" w:type="dxa"/>
            <w:vAlign w:val="center"/>
          </w:tcPr>
          <w:p w14:paraId="482ABD8F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20</w:t>
            </w:r>
          </w:p>
        </w:tc>
        <w:tc>
          <w:tcPr>
            <w:tcW w:w="7371" w:type="dxa"/>
            <w:vAlign w:val="center"/>
          </w:tcPr>
          <w:p w14:paraId="2AB6EC98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Attrezzatura</w:t>
            </w:r>
          </w:p>
        </w:tc>
        <w:tc>
          <w:tcPr>
            <w:tcW w:w="1212" w:type="dxa"/>
            <w:shd w:val="clear" w:color="auto" w:fill="CCCCCC"/>
          </w:tcPr>
          <w:p w14:paraId="469F4E4C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  <w:tr w:rsidR="00DC1A31" w14:paraId="7E2A5EC8" w14:textId="77777777">
        <w:tc>
          <w:tcPr>
            <w:tcW w:w="488" w:type="dxa"/>
          </w:tcPr>
          <w:p w14:paraId="4DAA3431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</w:tc>
        <w:tc>
          <w:tcPr>
            <w:tcW w:w="7371" w:type="dxa"/>
            <w:vAlign w:val="center"/>
          </w:tcPr>
          <w:p w14:paraId="15A10CF3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  <w:p w14:paraId="5E7A9540" w14:textId="77777777" w:rsidR="00D73636" w:rsidRDefault="00D73636">
            <w:pPr>
              <w:rPr>
                <w:b/>
                <w:sz w:val="20"/>
                <w:lang w:val="it-IT"/>
              </w:rPr>
            </w:pPr>
          </w:p>
          <w:p w14:paraId="1FBCA353" w14:textId="77777777" w:rsidR="00D73636" w:rsidRDefault="00D73636">
            <w:pPr>
              <w:rPr>
                <w:b/>
                <w:sz w:val="20"/>
                <w:lang w:val="it-IT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D27049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</w:tbl>
    <w:p w14:paraId="3A831CB0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56AB3F03" w14:textId="77777777">
        <w:tc>
          <w:tcPr>
            <w:tcW w:w="488" w:type="dxa"/>
            <w:vAlign w:val="center"/>
          </w:tcPr>
          <w:p w14:paraId="52F0537E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30</w:t>
            </w:r>
          </w:p>
        </w:tc>
        <w:tc>
          <w:tcPr>
            <w:tcW w:w="7371" w:type="dxa"/>
            <w:vAlign w:val="center"/>
          </w:tcPr>
          <w:p w14:paraId="68BFF485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Impianti di propulsione</w:t>
            </w:r>
          </w:p>
        </w:tc>
        <w:tc>
          <w:tcPr>
            <w:tcW w:w="1212" w:type="dxa"/>
            <w:shd w:val="clear" w:color="auto" w:fill="CCCCCC"/>
          </w:tcPr>
          <w:p w14:paraId="271473CD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  <w:tr w:rsidR="00DC1A31" w14:paraId="7EAD4746" w14:textId="77777777">
        <w:tc>
          <w:tcPr>
            <w:tcW w:w="488" w:type="dxa"/>
          </w:tcPr>
          <w:p w14:paraId="029D3122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</w:tc>
        <w:tc>
          <w:tcPr>
            <w:tcW w:w="7371" w:type="dxa"/>
            <w:vAlign w:val="center"/>
          </w:tcPr>
          <w:p w14:paraId="63728D10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  <w:p w14:paraId="3C9A82FF" w14:textId="77777777" w:rsidR="00D73636" w:rsidRDefault="00D73636">
            <w:pPr>
              <w:rPr>
                <w:b/>
                <w:sz w:val="20"/>
                <w:lang w:val="it-IT"/>
              </w:rPr>
            </w:pPr>
          </w:p>
          <w:p w14:paraId="0EA03580" w14:textId="77777777" w:rsidR="00D73636" w:rsidRDefault="00D73636">
            <w:pPr>
              <w:rPr>
                <w:b/>
                <w:sz w:val="20"/>
                <w:lang w:val="it-IT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312034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</w:tbl>
    <w:p w14:paraId="58944735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31ECCCF2" w14:textId="77777777">
        <w:tc>
          <w:tcPr>
            <w:tcW w:w="488" w:type="dxa"/>
            <w:vAlign w:val="center"/>
          </w:tcPr>
          <w:p w14:paraId="4B7CA2FB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40</w:t>
            </w:r>
          </w:p>
        </w:tc>
        <w:tc>
          <w:tcPr>
            <w:tcW w:w="7371" w:type="dxa"/>
            <w:vAlign w:val="center"/>
          </w:tcPr>
          <w:p w14:paraId="07855226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Approvvigionamento ed evacuazione</w:t>
            </w:r>
          </w:p>
        </w:tc>
        <w:tc>
          <w:tcPr>
            <w:tcW w:w="1212" w:type="dxa"/>
            <w:shd w:val="clear" w:color="auto" w:fill="CCCCCC"/>
          </w:tcPr>
          <w:p w14:paraId="20AD42EA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  <w:tr w:rsidR="00DC1A31" w14:paraId="660DAA0E" w14:textId="77777777">
        <w:tc>
          <w:tcPr>
            <w:tcW w:w="488" w:type="dxa"/>
          </w:tcPr>
          <w:p w14:paraId="647F33C2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</w:tc>
        <w:tc>
          <w:tcPr>
            <w:tcW w:w="7371" w:type="dxa"/>
            <w:vAlign w:val="center"/>
          </w:tcPr>
          <w:p w14:paraId="7EF17D21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  <w:p w14:paraId="115A4B29" w14:textId="77777777" w:rsidR="00D73636" w:rsidRDefault="00D73636">
            <w:pPr>
              <w:rPr>
                <w:b/>
                <w:sz w:val="20"/>
                <w:lang w:val="it-IT"/>
              </w:rPr>
            </w:pPr>
          </w:p>
          <w:p w14:paraId="50021439" w14:textId="77777777" w:rsidR="00D73636" w:rsidRDefault="00D73636">
            <w:pPr>
              <w:rPr>
                <w:b/>
                <w:sz w:val="20"/>
                <w:lang w:val="it-IT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ACEAE9D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</w:tbl>
    <w:p w14:paraId="3541C004" w14:textId="77777777" w:rsidR="00D73636" w:rsidRDefault="00D73636">
      <w:pPr>
        <w:spacing w:line="120" w:lineRule="exact"/>
        <w:rPr>
          <w:lang w:val="it-IT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7408"/>
        <w:gridCol w:w="1218"/>
      </w:tblGrid>
      <w:tr w:rsidR="00DC1A31" w14:paraId="2BE0E1CD" w14:textId="77777777">
        <w:tc>
          <w:tcPr>
            <w:tcW w:w="488" w:type="dxa"/>
            <w:vAlign w:val="center"/>
          </w:tcPr>
          <w:p w14:paraId="367026A1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50</w:t>
            </w:r>
          </w:p>
        </w:tc>
        <w:tc>
          <w:tcPr>
            <w:tcW w:w="7371" w:type="dxa"/>
            <w:vAlign w:val="center"/>
          </w:tcPr>
          <w:p w14:paraId="0786CBC7" w14:textId="77777777" w:rsidR="00D73636" w:rsidRDefault="00D73636">
            <w:pPr>
              <w:rPr>
                <w:b/>
                <w:sz w:val="20"/>
                <w:lang w:val="it-IT"/>
              </w:rPr>
            </w:pPr>
            <w:r>
              <w:rPr>
                <w:rFonts w:eastAsia="Arial"/>
                <w:b/>
                <w:sz w:val="20"/>
                <w:lang w:val="it-IT"/>
              </w:rPr>
              <w:t>Conduzione del battello</w:t>
            </w:r>
          </w:p>
        </w:tc>
        <w:tc>
          <w:tcPr>
            <w:tcW w:w="1212" w:type="dxa"/>
            <w:shd w:val="clear" w:color="auto" w:fill="CCCCCC"/>
          </w:tcPr>
          <w:p w14:paraId="59444A3D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  <w:tr w:rsidR="00DC1A31" w14:paraId="18073C28" w14:textId="77777777">
        <w:tc>
          <w:tcPr>
            <w:tcW w:w="488" w:type="dxa"/>
          </w:tcPr>
          <w:p w14:paraId="6D432E91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</w:tc>
        <w:tc>
          <w:tcPr>
            <w:tcW w:w="7371" w:type="dxa"/>
            <w:vAlign w:val="center"/>
          </w:tcPr>
          <w:p w14:paraId="455E5A40" w14:textId="77777777" w:rsidR="00D73636" w:rsidRDefault="00D73636">
            <w:pPr>
              <w:spacing w:before="20"/>
              <w:rPr>
                <w:b/>
                <w:sz w:val="20"/>
                <w:lang w:val="it-IT"/>
              </w:rPr>
            </w:pPr>
          </w:p>
          <w:p w14:paraId="4FB9208A" w14:textId="77777777" w:rsidR="00D73636" w:rsidRDefault="00D73636">
            <w:pPr>
              <w:rPr>
                <w:b/>
                <w:sz w:val="20"/>
                <w:lang w:val="it-IT"/>
              </w:rPr>
            </w:pPr>
          </w:p>
          <w:p w14:paraId="0C223F6E" w14:textId="77777777" w:rsidR="00D73636" w:rsidRDefault="00D73636">
            <w:pPr>
              <w:rPr>
                <w:b/>
                <w:sz w:val="20"/>
                <w:lang w:val="it-IT"/>
              </w:rPr>
            </w:pPr>
          </w:p>
        </w:tc>
        <w:tc>
          <w:tcPr>
            <w:tcW w:w="1212" w:type="dxa"/>
          </w:tcPr>
          <w:p w14:paraId="18E804A7" w14:textId="77777777" w:rsidR="00D73636" w:rsidRDefault="00D73636">
            <w:pPr>
              <w:spacing w:before="20"/>
              <w:ind w:left="-108" w:right="-30"/>
              <w:jc w:val="center"/>
              <w:rPr>
                <w:sz w:val="20"/>
                <w:lang w:val="it-IT"/>
              </w:rPr>
            </w:pPr>
          </w:p>
        </w:tc>
      </w:tr>
    </w:tbl>
    <w:p w14:paraId="689B9AED" w14:textId="77777777" w:rsidR="00D73636" w:rsidRDefault="00D73636">
      <w:pPr>
        <w:tabs>
          <w:tab w:val="left" w:pos="5670"/>
        </w:tabs>
        <w:spacing w:before="720"/>
        <w:rPr>
          <w:sz w:val="22"/>
          <w:lang w:val="it-IT"/>
        </w:rPr>
      </w:pPr>
      <w:r>
        <w:rPr>
          <w:rFonts w:eastAsia="Arial"/>
          <w:sz w:val="22"/>
          <w:lang w:val="it-IT"/>
        </w:rPr>
        <w:t>Luogo e data</w:t>
      </w:r>
      <w:r>
        <w:rPr>
          <w:rFonts w:eastAsia="Arial"/>
          <w:sz w:val="22"/>
          <w:lang w:val="it-IT"/>
        </w:rPr>
        <w:tab/>
        <w:t>Timbro / firma</w:t>
      </w:r>
    </w:p>
    <w:p w14:paraId="3493727B" w14:textId="77777777" w:rsidR="00D73636" w:rsidRDefault="00D73636">
      <w:pPr>
        <w:tabs>
          <w:tab w:val="left" w:pos="5670"/>
        </w:tabs>
        <w:spacing w:before="360" w:after="120"/>
        <w:rPr>
          <w:sz w:val="22"/>
          <w:u w:val="single"/>
          <w:lang w:val="it-IT"/>
        </w:rPr>
      </w:pPr>
      <w:r>
        <w:rPr>
          <w:rFonts w:eastAsia="Arial"/>
          <w:sz w:val="22"/>
          <w:u w:val="single"/>
          <w:lang w:val="it-IT"/>
        </w:rPr>
        <w:t>Allegati:</w:t>
      </w:r>
    </w:p>
    <w:p w14:paraId="179BA03E" w14:textId="48CD73F3" w:rsidR="00D73636" w:rsidRDefault="00D73636" w:rsidP="005D67F5">
      <w:pPr>
        <w:numPr>
          <w:ilvl w:val="0"/>
          <w:numId w:val="8"/>
        </w:numPr>
        <w:spacing w:after="120"/>
        <w:ind w:left="357" w:hanging="357"/>
        <w:rPr>
          <w:sz w:val="22"/>
          <w:lang w:val="it-IT"/>
        </w:rPr>
      </w:pPr>
    </w:p>
    <w:p w14:paraId="485F2FE8" w14:textId="77777777" w:rsidR="00D73636" w:rsidRDefault="00D73636">
      <w:pPr>
        <w:tabs>
          <w:tab w:val="left" w:pos="567"/>
        </w:tabs>
        <w:spacing w:after="120"/>
        <w:rPr>
          <w:sz w:val="22"/>
          <w:u w:val="single"/>
          <w:lang w:val="it-IT"/>
        </w:rPr>
      </w:pPr>
      <w:r>
        <w:rPr>
          <w:rFonts w:eastAsia="Arial"/>
          <w:sz w:val="22"/>
          <w:u w:val="single"/>
          <w:lang w:val="it-IT"/>
        </w:rPr>
        <w:t>Copia p. c. a</w:t>
      </w:r>
      <w:r>
        <w:rPr>
          <w:rFonts w:eastAsia="Arial"/>
          <w:sz w:val="22"/>
          <w:lang w:val="it-IT"/>
        </w:rPr>
        <w:t>:</w:t>
      </w:r>
    </w:p>
    <w:p w14:paraId="06BDB8C4" w14:textId="0CE60520" w:rsidR="00D73636" w:rsidRDefault="00D73636">
      <w:pPr>
        <w:pStyle w:val="Textkrper"/>
        <w:numPr>
          <w:ilvl w:val="0"/>
          <w:numId w:val="10"/>
        </w:numPr>
        <w:ind w:left="357" w:hanging="357"/>
        <w:rPr>
          <w:sz w:val="22"/>
          <w:lang w:val="it-IT"/>
        </w:rPr>
      </w:pPr>
    </w:p>
    <w:sectPr w:rsidR="00D73636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7" w:h="16840" w:code="9"/>
      <w:pgMar w:top="1134" w:right="1021" w:bottom="709" w:left="1985" w:header="567" w:footer="567" w:gutter="0"/>
      <w:cols w:space="720" w:equalWidth="0">
        <w:col w:w="890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0F4D" w14:textId="77777777" w:rsidR="009A7725" w:rsidRDefault="009A7725">
      <w:r>
        <w:separator/>
      </w:r>
    </w:p>
  </w:endnote>
  <w:endnote w:type="continuationSeparator" w:id="0">
    <w:p w14:paraId="0ECF23D9" w14:textId="77777777" w:rsidR="009A7725" w:rsidRDefault="009A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26C7" w14:textId="77777777" w:rsidR="00D73636" w:rsidRDefault="00D73636">
    <w:pPr>
      <w:tabs>
        <w:tab w:val="right" w:pos="8931"/>
      </w:tabs>
    </w:pPr>
    <w:r>
      <w:rPr>
        <w:rFonts w:eastAsia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DECB" w14:textId="39724B72" w:rsidR="00D73636" w:rsidRDefault="00D73636">
    <w:pPr>
      <w:tabs>
        <w:tab w:val="right" w:pos="8931"/>
      </w:tabs>
    </w:pPr>
    <w:r>
      <w:rPr>
        <w:rFonts w:eastAsia="Arial"/>
      </w:rPr>
      <w:tab/>
    </w:r>
    <w:r>
      <w:rPr>
        <w:rFonts w:eastAsia="Arial"/>
        <w:sz w:val="12"/>
      </w:rPr>
      <w:fldChar w:fldCharType="begin"/>
    </w:r>
    <w:r>
      <w:rPr>
        <w:rFonts w:eastAsia="Arial"/>
        <w:sz w:val="12"/>
      </w:rPr>
      <w:instrText xml:space="preserve"> FILENAME \p \* MERGEFORMAT </w:instrText>
    </w:r>
    <w:r>
      <w:rPr>
        <w:rFonts w:eastAsia="Arial"/>
        <w:sz w:val="12"/>
      </w:rPr>
      <w:fldChar w:fldCharType="separate"/>
    </w:r>
    <w:r w:rsidR="0035741F">
      <w:rPr>
        <w:rFonts w:eastAsia="Arial"/>
        <w:noProof/>
        <w:sz w:val="12"/>
      </w:rPr>
      <w:t>C:\Users\U80855347\AppData\Local\rubicon\Acta Nova Client\Data\978526186\[978526186] 2025-05-08 RL periodische Prüfungen 2025 Ex Anhang 4 (i), aktuell Anhang 2.docx</w:t>
    </w:r>
    <w:r>
      <w:rPr>
        <w:rFonts w:eastAsia="Arial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1C6E" w14:textId="77777777" w:rsidR="00D73636" w:rsidRDefault="00D73636">
    <w:pPr>
      <w:tabs>
        <w:tab w:val="right" w:pos="8931"/>
      </w:tabs>
    </w:pPr>
    <w:r>
      <w:rPr>
        <w:rFonts w:eastAsia="Arial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6B7D" w14:textId="563074EF" w:rsidR="00D73636" w:rsidRDefault="00D73636">
    <w:pPr>
      <w:tabs>
        <w:tab w:val="right" w:pos="8931"/>
      </w:tabs>
    </w:pPr>
    <w:r>
      <w:rPr>
        <w:rFonts w:eastAsia="Arial"/>
      </w:rPr>
      <w:tab/>
    </w:r>
    <w:r>
      <w:rPr>
        <w:rFonts w:eastAsia="Arial"/>
        <w:sz w:val="12"/>
      </w:rPr>
      <w:fldChar w:fldCharType="begin"/>
    </w:r>
    <w:r>
      <w:rPr>
        <w:rFonts w:eastAsia="Arial"/>
        <w:sz w:val="12"/>
      </w:rPr>
      <w:instrText xml:space="preserve"> FILENAME \p \* MERGEFORMAT </w:instrText>
    </w:r>
    <w:r>
      <w:rPr>
        <w:rFonts w:eastAsia="Arial"/>
        <w:sz w:val="12"/>
      </w:rPr>
      <w:fldChar w:fldCharType="separate"/>
    </w:r>
    <w:r w:rsidR="0035741F">
      <w:rPr>
        <w:rFonts w:eastAsia="Arial"/>
        <w:noProof/>
        <w:sz w:val="12"/>
      </w:rPr>
      <w:t>C:\Users\U80855347\AppData\Local\rubicon\Acta Nova Client\Data\978526186\[978526186] 2025-05-08 RL periodische Prüfungen 2025 Ex Anhang 4 (i), aktuell Anhang 2.docx</w:t>
    </w:r>
    <w:r>
      <w:rPr>
        <w:rFonts w:eastAsia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4185" w14:textId="77777777" w:rsidR="009A7725" w:rsidRDefault="009A7725">
      <w:r>
        <w:separator/>
      </w:r>
    </w:p>
  </w:footnote>
  <w:footnote w:type="continuationSeparator" w:id="0">
    <w:p w14:paraId="07F74516" w14:textId="77777777" w:rsidR="009A7725" w:rsidRDefault="009A7725">
      <w:r>
        <w:continuationSeparator/>
      </w:r>
    </w:p>
  </w:footnote>
  <w:footnote w:id="1">
    <w:p w14:paraId="262B42CD" w14:textId="0BD887D8" w:rsidR="00D73636" w:rsidRDefault="00D73636">
      <w:pPr>
        <w:pStyle w:val="Funotentext"/>
        <w:rPr>
          <w:lang w:val="it-IT"/>
        </w:rPr>
      </w:pPr>
      <w:r>
        <w:rPr>
          <w:rStyle w:val="Funotenzeichen"/>
          <w:rFonts w:eastAsia="Arial"/>
        </w:rPr>
        <w:footnoteRef/>
      </w:r>
      <w:r>
        <w:rPr>
          <w:rFonts w:eastAsia="Arial"/>
          <w:lang w:val="it-IT"/>
        </w:rPr>
        <w:t xml:space="preserve"> I rapporti d</w:t>
      </w:r>
      <w:r w:rsidR="009126F8">
        <w:rPr>
          <w:rFonts w:eastAsia="Arial"/>
          <w:lang w:val="it-IT"/>
        </w:rPr>
        <w:t xml:space="preserve">i </w:t>
      </w:r>
      <w:r>
        <w:rPr>
          <w:rFonts w:eastAsia="Arial"/>
          <w:lang w:val="it-IT"/>
        </w:rPr>
        <w:t xml:space="preserve">ispezione relativi ai settori contrassegnati </w:t>
      </w:r>
      <w:r w:rsidR="009126F8">
        <w:rPr>
          <w:rFonts w:eastAsia="Arial"/>
          <w:lang w:val="it-IT"/>
        </w:rPr>
        <w:t xml:space="preserve">da </w:t>
      </w:r>
      <w:r>
        <w:rPr>
          <w:rFonts w:eastAsia="Arial"/>
          <w:lang w:val="it-IT"/>
        </w:rPr>
        <w:t>una X devono essere inviati all'UFT immediatamente dopo la conclusione dell'ispezione.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7059" w14:textId="77777777" w:rsidR="00D73636" w:rsidRDefault="00D73636">
    <w:pPr>
      <w:framePr w:wrap="around" w:vAnchor="text" w:hAnchor="margin" w:xAlign="right" w:y="1"/>
    </w:pPr>
    <w:r>
      <w:rPr>
        <w:rFonts w:eastAsia="Arial"/>
      </w:rPr>
      <w:fldChar w:fldCharType="begin"/>
    </w:r>
    <w:r>
      <w:rPr>
        <w:rFonts w:eastAsia="Arial"/>
      </w:rPr>
      <w:instrText xml:space="preserve">PAGE  </w:instrText>
    </w:r>
    <w:r>
      <w:rPr>
        <w:rFonts w:eastAsia="Arial"/>
      </w:rPr>
      <w:fldChar w:fldCharType="separate"/>
    </w:r>
    <w:r>
      <w:rPr>
        <w:rFonts w:eastAsia="Arial"/>
      </w:rPr>
      <w:t>1</w:t>
    </w:r>
    <w:r>
      <w:rPr>
        <w:rFonts w:eastAsia="Arial"/>
      </w:rPr>
      <w:fldChar w:fldCharType="end"/>
    </w:r>
  </w:p>
  <w:p w14:paraId="6659D980" w14:textId="77777777" w:rsidR="00D73636" w:rsidRDefault="00D73636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3B27" w14:textId="77777777" w:rsidR="00D73636" w:rsidRDefault="00D736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FC29" w14:textId="77777777" w:rsidR="00D73636" w:rsidRDefault="00D73636">
    <w:pPr>
      <w:framePr w:wrap="around" w:vAnchor="text" w:hAnchor="margin" w:xAlign="right" w:y="1"/>
    </w:pPr>
    <w:r>
      <w:rPr>
        <w:rFonts w:eastAsia="Arial"/>
      </w:rPr>
      <w:fldChar w:fldCharType="begin"/>
    </w:r>
    <w:r>
      <w:rPr>
        <w:rFonts w:eastAsia="Arial"/>
      </w:rPr>
      <w:instrText xml:space="preserve">PAGE  </w:instrText>
    </w:r>
    <w:r>
      <w:rPr>
        <w:rFonts w:eastAsia="Arial"/>
      </w:rPr>
      <w:fldChar w:fldCharType="end"/>
    </w:r>
  </w:p>
  <w:p w14:paraId="1C97B3B9" w14:textId="77777777" w:rsidR="00D73636" w:rsidRDefault="00D73636">
    <w:pPr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486A" w14:textId="77777777" w:rsidR="00D73636" w:rsidRDefault="00D73636">
    <w:pPr>
      <w:pStyle w:val="Kopfzeile"/>
      <w:tabs>
        <w:tab w:val="clear" w:pos="9072"/>
        <w:tab w:val="right" w:pos="8931"/>
      </w:tabs>
      <w:rPr>
        <w:sz w:val="20"/>
      </w:rPr>
    </w:pPr>
    <w:r>
      <w:rPr>
        <w:rFonts w:eastAsia="Arial"/>
      </w:rPr>
      <w:tab/>
    </w:r>
    <w:r>
      <w:rPr>
        <w:rFonts w:eastAsia="Arial"/>
      </w:rPr>
      <w:tab/>
    </w:r>
    <w:r>
      <w:rPr>
        <w:rFonts w:eastAsia="Arial"/>
        <w:sz w:val="20"/>
      </w:rPr>
      <w:fldChar w:fldCharType="begin"/>
    </w:r>
    <w:r>
      <w:rPr>
        <w:rStyle w:val="Seitenzahl"/>
        <w:rFonts w:eastAsia="Arial"/>
        <w:sz w:val="20"/>
      </w:rPr>
      <w:instrText xml:space="preserve"> PAGE </w:instrText>
    </w:r>
    <w:r>
      <w:rPr>
        <w:rFonts w:eastAsia="Arial"/>
        <w:sz w:val="20"/>
      </w:rPr>
      <w:fldChar w:fldCharType="separate"/>
    </w:r>
    <w:r>
      <w:rPr>
        <w:rStyle w:val="Seitenzahl"/>
        <w:rFonts w:eastAsia="Arial"/>
        <w:noProof/>
        <w:sz w:val="20"/>
      </w:rPr>
      <w:t>2</w:t>
    </w:r>
    <w:r>
      <w:rPr>
        <w:rFonts w:eastAsia="Arial"/>
        <w:sz w:val="20"/>
      </w:rPr>
      <w:fldChar w:fldCharType="end"/>
    </w:r>
    <w:r>
      <w:rPr>
        <w:rStyle w:val="Seitenzahl"/>
        <w:rFonts w:eastAsia="Arial"/>
        <w:sz w:val="20"/>
      </w:rPr>
      <w:t xml:space="preserve"> / </w:t>
    </w:r>
    <w:r>
      <w:rPr>
        <w:rFonts w:eastAsia="Arial"/>
        <w:sz w:val="20"/>
      </w:rPr>
      <w:fldChar w:fldCharType="begin"/>
    </w:r>
    <w:r>
      <w:rPr>
        <w:rStyle w:val="Seitenzahl"/>
        <w:rFonts w:eastAsia="Arial"/>
        <w:sz w:val="20"/>
      </w:rPr>
      <w:instrText xml:space="preserve"> NUMPAGES </w:instrText>
    </w:r>
    <w:r>
      <w:rPr>
        <w:rFonts w:eastAsia="Arial"/>
        <w:sz w:val="20"/>
      </w:rPr>
      <w:fldChar w:fldCharType="separate"/>
    </w:r>
    <w:r>
      <w:rPr>
        <w:rStyle w:val="Seitenzahl"/>
        <w:rFonts w:eastAsia="Arial"/>
        <w:noProof/>
        <w:sz w:val="20"/>
      </w:rPr>
      <w:t>4</w:t>
    </w:r>
    <w:r>
      <w:rPr>
        <w:rFonts w:eastAsia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F2A0DE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E47B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7427A1"/>
    <w:multiLevelType w:val="hybridMultilevel"/>
    <w:tmpl w:val="05C46D0C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AF16E6"/>
    <w:multiLevelType w:val="singleLevel"/>
    <w:tmpl w:val="50DA171A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51B7338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A60C10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1CE65B9B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259219DE"/>
    <w:multiLevelType w:val="hybridMultilevel"/>
    <w:tmpl w:val="133431E0"/>
    <w:lvl w:ilvl="0" w:tplc="4C360556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ZapfChancery" w:hAnsi="ZapfChancery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5D8619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6BD281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704265ED"/>
    <w:multiLevelType w:val="singleLevel"/>
    <w:tmpl w:val="65609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568146712">
    <w:abstractNumId w:val="0"/>
  </w:num>
  <w:num w:numId="2" w16cid:durableId="235022133">
    <w:abstractNumId w:val="9"/>
  </w:num>
  <w:num w:numId="3" w16cid:durableId="1182009579">
    <w:abstractNumId w:val="13"/>
  </w:num>
  <w:num w:numId="4" w16cid:durableId="1134982106">
    <w:abstractNumId w:val="10"/>
  </w:num>
  <w:num w:numId="5" w16cid:durableId="1142384437">
    <w:abstractNumId w:val="15"/>
  </w:num>
  <w:num w:numId="6" w16cid:durableId="377244414">
    <w:abstractNumId w:val="18"/>
  </w:num>
  <w:num w:numId="7" w16cid:durableId="894858251">
    <w:abstractNumId w:val="2"/>
  </w:num>
  <w:num w:numId="8" w16cid:durableId="348652247">
    <w:abstractNumId w:val="11"/>
  </w:num>
  <w:num w:numId="9" w16cid:durableId="307637332">
    <w:abstractNumId w:val="12"/>
  </w:num>
  <w:num w:numId="10" w16cid:durableId="1373731274">
    <w:abstractNumId w:val="19"/>
  </w:num>
  <w:num w:numId="11" w16cid:durableId="26492836">
    <w:abstractNumId w:val="1"/>
  </w:num>
  <w:num w:numId="12" w16cid:durableId="764349010">
    <w:abstractNumId w:val="7"/>
  </w:num>
  <w:num w:numId="13" w16cid:durableId="663053822">
    <w:abstractNumId w:val="5"/>
  </w:num>
  <w:num w:numId="14" w16cid:durableId="497615150">
    <w:abstractNumId w:val="17"/>
  </w:num>
  <w:num w:numId="15" w16cid:durableId="5519749">
    <w:abstractNumId w:val="4"/>
  </w:num>
  <w:num w:numId="16" w16cid:durableId="1411653141">
    <w:abstractNumId w:val="14"/>
  </w:num>
  <w:num w:numId="17" w16cid:durableId="1441218401">
    <w:abstractNumId w:val="16"/>
  </w:num>
  <w:num w:numId="18" w16cid:durableId="764110500">
    <w:abstractNumId w:val="0"/>
  </w:num>
  <w:num w:numId="19" w16cid:durableId="1636062500">
    <w:abstractNumId w:val="6"/>
  </w:num>
  <w:num w:numId="20" w16cid:durableId="2127195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2975206">
    <w:abstractNumId w:val="8"/>
  </w:num>
  <w:num w:numId="22" w16cid:durableId="22634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AE"/>
    <w:rsid w:val="000B602D"/>
    <w:rsid w:val="001524AE"/>
    <w:rsid w:val="0016317F"/>
    <w:rsid w:val="002074FB"/>
    <w:rsid w:val="00271922"/>
    <w:rsid w:val="002B0622"/>
    <w:rsid w:val="003407D9"/>
    <w:rsid w:val="00342266"/>
    <w:rsid w:val="0035741F"/>
    <w:rsid w:val="0038344B"/>
    <w:rsid w:val="00467798"/>
    <w:rsid w:val="0059294A"/>
    <w:rsid w:val="005D67F5"/>
    <w:rsid w:val="007171F5"/>
    <w:rsid w:val="00792892"/>
    <w:rsid w:val="008A05B6"/>
    <w:rsid w:val="009126F8"/>
    <w:rsid w:val="00943192"/>
    <w:rsid w:val="009A7725"/>
    <w:rsid w:val="00A7775B"/>
    <w:rsid w:val="00AE165D"/>
    <w:rsid w:val="00B84E30"/>
    <w:rsid w:val="00C00DFB"/>
    <w:rsid w:val="00C17DF3"/>
    <w:rsid w:val="00C841C1"/>
    <w:rsid w:val="00C84395"/>
    <w:rsid w:val="00C90A8E"/>
    <w:rsid w:val="00D06E00"/>
    <w:rsid w:val="00D21A90"/>
    <w:rsid w:val="00D73636"/>
    <w:rsid w:val="00DC1A31"/>
    <w:rsid w:val="00EC0B18"/>
    <w:rsid w:val="00EF6221"/>
    <w:rsid w:val="00F5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90B6BA"/>
  <w15:chartTrackingRefBased/>
  <w15:docId w15:val="{F25DB1F9-F222-4030-8B11-24E3EEF1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8"/>
      </w:numPr>
      <w:spacing w:after="240"/>
      <w:outlineLvl w:val="0"/>
    </w:pPr>
    <w:rPr>
      <w:kern w:val="28"/>
    </w:rPr>
  </w:style>
  <w:style w:type="paragraph" w:styleId="berschrift2">
    <w:name w:val="heading 2"/>
    <w:basedOn w:val="Standard"/>
    <w:qFormat/>
    <w:pPr>
      <w:numPr>
        <w:ilvl w:val="1"/>
        <w:numId w:val="18"/>
      </w:numPr>
      <w:spacing w:after="240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8"/>
      </w:numPr>
      <w:spacing w:after="240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8"/>
      </w:numPr>
      <w:spacing w:after="240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8"/>
      </w:numPr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567"/>
        <w:tab w:val="right" w:leader="dot" w:pos="8891"/>
      </w:tabs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  <w:style w:type="paragraph" w:styleId="berarbeitung">
    <w:name w:val="Revision"/>
    <w:hidden/>
    <w:uiPriority w:val="99"/>
    <w:semiHidden/>
    <w:rsid w:val="00C90A8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BAV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Hans-Jürgen Gottet</dc:creator>
  <cp:keywords/>
  <cp:lastModifiedBy>Woysch Peter BAV</cp:lastModifiedBy>
  <cp:revision>2</cp:revision>
  <cp:lastPrinted>2025-06-26T13:55:00Z</cp:lastPrinted>
  <dcterms:created xsi:type="dcterms:W3CDTF">2025-08-06T08:37:00Z</dcterms:created>
  <dcterms:modified xsi:type="dcterms:W3CDTF">2025-08-06T08:37:00Z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COO.2125.100.2.1327899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Richtlinie periodische Prüfungen Schiffe (243.1/2006/1301)</vt:lpwstr>
  </property>
  <property fmtid="{D5CDD505-2E9C-101B-9397-08002B2CF9AE}" pid="10" name="FSC#COOELAK@1.1001:FileRefYear">
    <vt:lpwstr>2006</vt:lpwstr>
  </property>
  <property fmtid="{D5CDD505-2E9C-101B-9397-08002B2CF9AE}" pid="11" name="FSC#COOELAK@1.1001:FileRefOrdinal">
    <vt:lpwstr>1301</vt:lpwstr>
  </property>
  <property fmtid="{D5CDD505-2E9C-101B-9397-08002B2CF9AE}" pid="12" name="FSC#COOELAK@1.1001:FileRefOU">
    <vt:lpwstr>sf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 Gottet</vt:lpwstr>
  </property>
  <property fmtid="{D5CDD505-2E9C-101B-9397-08002B2CF9AE}" pid="15" name="FSC#COOELAK@1.1001:OwnerExtension">
    <vt:lpwstr>+41 (0) 313241206</vt:lpwstr>
  </property>
  <property fmtid="{D5CDD505-2E9C-101B-9397-08002B2CF9AE}" pid="16" name="FSC#COOELAK@1.1001:OwnerFaxExtension">
    <vt:lpwstr>+41 (0) 313225811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Schifffahrt</vt:lpwstr>
  </property>
  <property fmtid="{D5CDD505-2E9C-101B-9397-08002B2CF9AE}" pid="22" name="FSC#COOELAK@1.1001:CreatedAt">
    <vt:lpwstr>21.12.2006 14:44:09</vt:lpwstr>
  </property>
  <property fmtid="{D5CDD505-2E9C-101B-9397-08002B2CF9AE}" pid="23" name="FSC#COOELAK@1.1001:OU">
    <vt:lpwstr>Schifffahrt</vt:lpwstr>
  </property>
  <property fmtid="{D5CDD505-2E9C-101B-9397-08002B2CF9AE}" pid="24" name="FSC#COOELAK@1.1001:Priority">
    <vt:lpwstr/>
  </property>
  <property fmtid="{D5CDD505-2E9C-101B-9397-08002B2CF9AE}" pid="25" name="FSC#COOELAK@1.1001:ObjBarCode">
    <vt:lpwstr>*COO.2125.100.2.1327899*</vt:lpwstr>
  </property>
  <property fmtid="{D5CDD505-2E9C-101B-9397-08002B2CF9AE}" pid="26" name="FSC#COOELAK@1.1001:RefBarCode">
    <vt:lpwstr>*Anhang 4 (i) 03-04*</vt:lpwstr>
  </property>
  <property fmtid="{D5CDD505-2E9C-101B-9397-08002B2CF9AE}" pid="27" name="FSC#COOELAK@1.1001:FileRefBarCode">
    <vt:lpwstr>*Richtlinie periodische Prüfungen Schiffe (243.1/2006/1301)*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/>
  </property>
  <property fmtid="{D5CDD505-2E9C-101B-9397-08002B2CF9AE}" pid="41" name="FSC#COOELAK@1.1001:CurrentUserRolePos">
    <vt:lpwstr>Sachbearbeiter/-in</vt:lpwstr>
  </property>
  <property fmtid="{D5CDD505-2E9C-101B-9397-08002B2CF9AE}" pid="42" name="FSC#COOELAK@1.1001:CurrentUserEmail">
    <vt:lpwstr>hans-juergen.gottet@bav.admin.ch</vt:lpwstr>
  </property>
  <property fmtid="{D5CDD505-2E9C-101B-9397-08002B2CF9AE}" pid="43" name="FSC#BAVTEMPL@102.1950:Amtstitel">
    <vt:lpwstr/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>ghj</vt:lpwstr>
  </property>
  <property fmtid="{D5CDD505-2E9C-101B-9397-08002B2CF9AE}" pid="46" name="FSC#BAVTEMPL@102.1950:DocumentID">
    <vt:lpwstr>238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>243.1/2006/1301</vt:lpwstr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>hans-juergen.gottet@bav.admin.ch</vt:lpwstr>
  </property>
  <property fmtid="{D5CDD505-2E9C-101B-9397-08002B2CF9AE}" pid="58" name="FSC#BAVTEMPL@102.1950:FileRespFax">
    <vt:lpwstr>+41 (0) 313225811</vt:lpwstr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>Hans-Jürgen Gottet</vt:lpwstr>
  </property>
  <property fmtid="{D5CDD505-2E9C-101B-9397-08002B2CF9AE}" pid="61" name="FSC#BAVTEMPL@102.1950:FileRespOrg">
    <vt:lpwstr>Schifffahrt</vt:lpwstr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/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>+41 (0) 313241206</vt:lpwstr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>Gottet</vt:lpwstr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>21.12.2006</vt:lpwstr>
  </property>
  <property fmtid="{D5CDD505-2E9C-101B-9397-08002B2CF9AE}" pid="74" name="FSC#BAVTEMPL@102.1950:RegPlanPos">
    <vt:lpwstr>243.1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>Richtlinie mit Anhängen in i vom 1 maggio 2004</vt:lpwstr>
  </property>
  <property fmtid="{D5CDD505-2E9C-101B-9397-08002B2CF9AE}" pid="79" name="FSC#BAVTEMPL@102.1950:TitleDossier">
    <vt:lpwstr>Richtlinie periodische Prüfungen Schiffe</vt:lpwstr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>Hans-Jürgen</vt:lpwstr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>In Bearbeitung</vt:lpwstr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2025-06-26T13:06:56Z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0cb236ef-7080-48b7-9fc3-47941543de28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