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F3" w:rsidRDefault="00321FC4">
      <w:pPr>
        <w:jc w:val="center"/>
        <w:rPr>
          <w:b/>
          <w:sz w:val="28"/>
        </w:rPr>
      </w:pPr>
      <w:r>
        <w:rPr>
          <w:b/>
          <w:sz w:val="28"/>
        </w:rPr>
        <w:t>CERTIFICATO DI APPROVAZIONE</w:t>
      </w:r>
    </w:p>
    <w:p w:rsidR="00BD64F3" w:rsidRDefault="00321FC4">
      <w:pPr>
        <w:jc w:val="center"/>
        <w:rPr>
          <w:bCs/>
          <w:sz w:val="24"/>
        </w:rPr>
      </w:pPr>
      <w:proofErr w:type="gramStart"/>
      <w:r>
        <w:rPr>
          <w:b/>
          <w:sz w:val="24"/>
        </w:rPr>
        <w:t>del</w:t>
      </w:r>
      <w:proofErr w:type="gramEnd"/>
      <w:r>
        <w:rPr>
          <w:b/>
          <w:sz w:val="24"/>
        </w:rPr>
        <w:t xml:space="preserve"> prototipo di </w:t>
      </w:r>
      <w:sdt>
        <w:sdtPr>
          <w:rPr>
            <w:bCs/>
            <w:sz w:val="24"/>
          </w:rPr>
          <w:alias w:val="Tipo di cisterna"/>
          <w:tag w:val="Tankart"/>
          <w:id w:val="102408254"/>
          <w:placeholder>
            <w:docPart w:val="A8CF59AFDBCF46C0993A19156C7627BE"/>
          </w:placeholder>
          <w:showingPlcHdr/>
          <w:dropDownList>
            <w:listItem w:value="Selezionare un elemento."/>
            <w:listItem w:displayText="una cisterna fissa (T)" w:value="una cisterna fissa (T)"/>
            <w:listItem w:displayText="una cisterna per rifiuti operanti sotto vuoto (T)" w:value="una cisterna per rifiuti operanti sotto vuoto (T)"/>
            <w:listItem w:displayText="una cisterna smontabile (AT)" w:value="una cisterna smontabile (AT)"/>
            <w:listItem w:displayText="un container-cisterna (TC)" w:value="un container-cisterna (TC)"/>
            <w:listItem w:displayText="una cisterna mobile (OT)" w:value="una cisterna mobile (OT)"/>
            <w:listItem w:displayText="un container-cisterna di cantiere (BT)" w:value="un container-cisterna di cantiere (BT)"/>
            <w:listItem w:displayText="un carro-cisterna (KW)" w:value="un carro-cisterna (KW)"/>
            <w:listItem w:displayText="una cisterna amovibile (AT)" w:value="una cisterna amovibile (AT)"/>
            <w:listItem w:displayText="un veicolo-batteria (BF)" w:value="un veicolo-batteria (BF)"/>
            <w:listItem w:displayText="un carro-batteria (BW)" w:value="un carro-batteria (BW)"/>
            <w:listItem w:displayText="un CGEM" w:value="un CGEM"/>
          </w:dropDownList>
        </w:sdtPr>
        <w:sdtEndPr/>
        <w:sdtContent>
          <w:r>
            <w:rPr>
              <w:rStyle w:val="Platzhaltertext"/>
              <w:rFonts w:eastAsiaTheme="majorEastAsia"/>
            </w:rPr>
            <w:t>Selezionare un elemento.</w:t>
          </w:r>
        </w:sdtContent>
      </w:sdt>
    </w:p>
    <w:p w:rsidR="00BD64F3" w:rsidRDefault="00321FC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con</w:t>
      </w:r>
      <w:proofErr w:type="gramEnd"/>
      <w:r>
        <w:rPr>
          <w:b/>
          <w:sz w:val="24"/>
        </w:rPr>
        <w:t xml:space="preserve"> n. di approvazione</w:t>
      </w:r>
    </w:p>
    <w:p w:rsidR="00BD64F3" w:rsidRDefault="00321FC4">
      <w:pPr>
        <w:jc w:val="center"/>
        <w:rPr>
          <w:b/>
          <w:sz w:val="24"/>
        </w:rPr>
      </w:pPr>
      <w:r>
        <w:rPr>
          <w:b/>
          <w:sz w:val="24"/>
        </w:rPr>
        <w:t>CH/ KBS-GGU000/ …. /..</w:t>
      </w:r>
    </w:p>
    <w:p w:rsidR="00BD64F3" w:rsidRDefault="00BD64F3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n-US"/>
        </w:rPr>
      </w:pPr>
    </w:p>
    <w:p w:rsidR="00BD64F3" w:rsidRDefault="00321FC4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rFonts w:cs="Arial"/>
          <w:sz w:val="12"/>
          <w:szCs w:val="12"/>
        </w:rPr>
      </w:pPr>
      <w:r>
        <w:rPr>
          <w:rFonts w:cs="Arial"/>
        </w:rPr>
        <w:t>Con la presente l'</w:t>
      </w:r>
      <w:sdt>
        <w:sdtPr>
          <w:rPr>
            <w:rFonts w:cs="Arial"/>
          </w:rPr>
          <w:id w:val="102408259"/>
          <w:showingPlcHdr/>
        </w:sdtPr>
        <w:sdtEndPr/>
        <w:sdtContent>
          <w:r>
            <w:rPr>
              <w:rStyle w:val="Platzhaltertext"/>
            </w:rPr>
            <w:t xml:space="preserve">organismo di valutazione della conformità </w:t>
          </w:r>
          <w:r>
            <w:rPr>
              <w:rStyle w:val="Platzhaltertext"/>
            </w:rPr>
            <w:t>(OrgVC)</w:t>
          </w:r>
        </w:sdtContent>
      </w:sdt>
      <w:r>
        <w:rPr>
          <w:rFonts w:cs="Arial"/>
        </w:rPr>
        <w:t xml:space="preserve"> designato secondo l'articolo 15 dell'ordinanza sui mezzi di contenimento per merci pericolose (OMCont; RS 930.111.4) rilascia, in conformità con il </w:t>
      </w:r>
      <w:bookmarkStart w:id="0" w:name="Regelwerk"/>
      <w:sdt>
        <w:sdtPr>
          <w:rPr>
            <w:bCs/>
            <w:szCs w:val="20"/>
          </w:rPr>
          <w:alias w:val="Regolamento "/>
          <w:tag w:val="Regelwerk"/>
          <w:id w:val="-1438132942"/>
          <w:showingPlcHdr/>
          <w:dropDownList>
            <w:listItem w:value="Selezionare un elemento."/>
            <w:listItem w:displayText="capitolo 6.8 ADR" w:value="capitolo 6.8 ADR"/>
            <w:listItem w:displayText="capitolo 6.8 RID" w:value="capitolo 6.8 RID"/>
            <w:listItem w:displayText="capitolo 6.8 RID/ADR" w:value="capitolo 6.8 RID/ADR"/>
            <w:listItem w:displayText="capitolo 6.10 ADR" w:value="capitolo 6.10 ADR"/>
            <w:listItem w:displayText="capitolo 6.7 RID/ADR" w:value="capitolo 6.7 RID/ADR"/>
            <w:listItem w:displayText="capitolo 6.14 appendice 1 SDR" w:value="capitolo 6.14 appendice 1 SDR"/>
          </w:dropDownList>
        </w:sdtPr>
        <w:sdtEndPr>
          <w:rPr>
            <w:b/>
            <w:sz w:val="32"/>
            <w:szCs w:val="32"/>
          </w:rPr>
        </w:sdtEndPr>
        <w:sdtContent>
          <w:r>
            <w:rPr>
              <w:rStyle w:val="Platzhaltertext"/>
            </w:rPr>
            <w:t xml:space="preserve">Selezionare un </w:t>
          </w:r>
          <w:proofErr w:type="gramStart"/>
          <w:r>
            <w:rPr>
              <w:rStyle w:val="Platzhaltertext"/>
            </w:rPr>
            <w:t>elemento.</w:t>
          </w:r>
        </w:sdtContent>
      </w:sdt>
      <w:bookmarkEnd w:id="0"/>
      <w:r>
        <w:t>,</w:t>
      </w:r>
      <w:proofErr w:type="gramEnd"/>
      <w:r>
        <w:t xml:space="preserve"> </w:t>
      </w: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proofErr w:type="gramStart"/>
      <w:r>
        <w:rPr>
          <w:rFonts w:cs="Arial"/>
        </w:rPr>
        <w:t>in</w:t>
      </w:r>
      <w:proofErr w:type="gramEnd"/>
      <w:r>
        <w:rPr>
          <w:rFonts w:cs="Arial"/>
        </w:rPr>
        <w:t xml:space="preserve"> particolare il paragrafo 6.8.2.3.1 e il capitolo xxx </w:t>
      </w:r>
      <w:proofErr w:type="spellStart"/>
      <w:r>
        <w:rPr>
          <w:rFonts w:cs="Arial"/>
        </w:rPr>
        <w:t>ADR</w:t>
      </w:r>
      <w:proofErr w:type="spellEnd"/>
      <w:r>
        <w:rPr>
          <w:rFonts w:cs="Arial"/>
        </w:rPr>
        <w:t>,</w:t>
      </w:r>
    </w:p>
    <w:p w:rsidR="00BD64F3" w:rsidRDefault="00BD64F3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proofErr w:type="gramStart"/>
      <w:r>
        <w:rPr>
          <w:rFonts w:cs="Arial"/>
        </w:rPr>
        <w:t>alla</w:t>
      </w:r>
      <w:proofErr w:type="gramEnd"/>
      <w:r>
        <w:rPr>
          <w:rFonts w:cs="Arial"/>
        </w:rPr>
        <w:t xml:space="preserve"> di</w:t>
      </w:r>
      <w:r>
        <w:rPr>
          <w:rFonts w:cs="Arial"/>
        </w:rPr>
        <w:t xml:space="preserve">tta </w:t>
      </w:r>
    </w:p>
    <w:p w:rsidR="00BD64F3" w:rsidRDefault="00321FC4">
      <w:pPr>
        <w:pStyle w:val="Listenabsatz"/>
        <w:autoSpaceDE w:val="0"/>
        <w:autoSpaceDN w:val="0"/>
        <w:adjustRightInd w:val="0"/>
        <w:spacing w:before="120" w:line="240" w:lineRule="auto"/>
        <w:ind w:left="567"/>
        <w:contextualSpacing w:val="0"/>
        <w:rPr>
          <w:rFonts w:cs="Arial"/>
        </w:rPr>
      </w:pPr>
      <w:r>
        <w:rPr>
          <w:rFonts w:cs="Arial"/>
        </w:rPr>
        <w:t>……………………………..</w:t>
      </w: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r>
        <w:rPr>
          <w:rFonts w:cs="Arial"/>
        </w:rPr>
        <w:t>(</w:t>
      </w:r>
      <w:r>
        <w:rPr>
          <w:rFonts w:cs="Arial"/>
          <w:sz w:val="16"/>
        </w:rPr>
        <w:t xml:space="preserve">Nome e indirizzo del </w:t>
      </w:r>
      <w:r>
        <w:rPr>
          <w:rFonts w:cs="Arial"/>
        </w:rPr>
        <w:t>richiedente)</w:t>
      </w:r>
    </w:p>
    <w:p w:rsidR="00BD64F3" w:rsidRDefault="00BD64F3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proofErr w:type="gramStart"/>
      <w:r>
        <w:rPr>
          <w:rFonts w:cs="Arial"/>
        </w:rPr>
        <w:t>per</w:t>
      </w:r>
      <w:proofErr w:type="gramEnd"/>
      <w:r>
        <w:rPr>
          <w:rFonts w:cs="Arial"/>
        </w:rPr>
        <w:t xml:space="preserve"> il prototipo di </w:t>
      </w:r>
      <w:sdt>
        <w:sdtPr>
          <w:rPr>
            <w:sz w:val="18"/>
            <w:szCs w:val="18"/>
          </w:rPr>
          <w:alias w:val="Cisterna "/>
          <w:tag w:val="Tank"/>
          <w:id w:val="1425155543"/>
          <w:placeholder>
            <w:docPart w:val="08C522F4A47243298C6B05661870056A"/>
          </w:placeholder>
          <w:showingPlcHdr/>
          <w:dropDownList>
            <w:listItem w:value="Selezionare un elemento."/>
            <w:listItem w:displayText="T" w:value="T"/>
            <w:listItem w:displayText="TA" w:value="TA"/>
            <w:listItem w:displayText="TC" w:value="TC"/>
            <w:listItem w:displayText="OT" w:value="OT"/>
            <w:listItem w:displayText="BT" w:value="BT"/>
            <w:listItem w:displayText="KW" w:value="KW"/>
          </w:dropDownList>
        </w:sdtPr>
        <w:sdtEndPr/>
        <w:sdtContent>
          <w:r>
            <w:rPr>
              <w:rStyle w:val="Platzhaltertext"/>
              <w:sz w:val="18"/>
            </w:rPr>
            <w:t>Selezionare un elemento</w:t>
          </w:r>
        </w:sdtContent>
      </w:sdt>
      <w:r>
        <w:rPr>
          <w:rFonts w:cs="Arial"/>
        </w:rPr>
        <w:t xml:space="preserve"> descritto in allegato (nome del costruttore, classificazione del tipo secondo il costruttore e l'approvazione) </w:t>
      </w: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r>
        <w:rPr>
          <w:rFonts w:cs="Arial"/>
        </w:rPr>
        <w:t>……………………</w:t>
      </w: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proofErr w:type="gramStart"/>
      <w:r>
        <w:rPr>
          <w:rFonts w:cs="Arial"/>
        </w:rPr>
        <w:t>l'approvazione</w:t>
      </w:r>
      <w:proofErr w:type="gramEnd"/>
      <w:r>
        <w:rPr>
          <w:rFonts w:cs="Arial"/>
        </w:rPr>
        <w:t xml:space="preserve"> per il trasporto delle seguenti merci pericolose: ………………………………………</w:t>
      </w:r>
    </w:p>
    <w:p w:rsidR="00BD64F3" w:rsidRDefault="00BD64F3">
      <w:pPr>
        <w:autoSpaceDE w:val="0"/>
        <w:autoSpaceDN w:val="0"/>
        <w:adjustRightInd w:val="0"/>
        <w:spacing w:line="240" w:lineRule="auto"/>
        <w:rPr>
          <w:rFonts w:cs="Arial"/>
          <w:lang w:eastAsia="en-US"/>
        </w:rPr>
      </w:pP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r>
        <w:rPr>
          <w:rFonts w:cs="Arial"/>
        </w:rPr>
        <w:t>Codice cisterna, disposizioni speciali di costruzione (TC), di equipaggiamento (TE) e di approvazione del prototipo (TA), numero ONU e denominazione della materia o del gruppo di materie, classe, codice di classificazione, gruppo di imballaggi, pressione d</w:t>
      </w:r>
      <w:r>
        <w:rPr>
          <w:rFonts w:cs="Arial"/>
        </w:rPr>
        <w:t xml:space="preserve">i vapore e densità a 50°C. </w:t>
      </w:r>
    </w:p>
    <w:p w:rsidR="00BD64F3" w:rsidRDefault="00BD64F3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r>
        <w:rPr>
          <w:rFonts w:cs="Arial"/>
        </w:rPr>
        <w:t xml:space="preserve">L'allegato (rapporto di prova) è parte integrante della presente approvazione. </w:t>
      </w:r>
    </w:p>
    <w:p w:rsidR="00BD64F3" w:rsidRDefault="00BD64F3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</w:p>
    <w:p w:rsidR="00BD64F3" w:rsidRDefault="00321FC4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rFonts w:cs="Arial"/>
        </w:rPr>
      </w:pPr>
      <w:r>
        <w:rPr>
          <w:rFonts w:cs="Arial"/>
        </w:rPr>
        <w:t xml:space="preserve">Con la presente si certifica che il prototipo di cisterna </w:t>
      </w:r>
      <w:r>
        <w:rPr>
          <w:rFonts w:cs="Arial"/>
          <w:highlight w:val="lightGray"/>
        </w:rPr>
        <w:t>XXXX</w:t>
      </w:r>
      <w:r>
        <w:rPr>
          <w:rFonts w:cs="Arial"/>
        </w:rPr>
        <w:t xml:space="preserve"> costruito e descritto nel rapporto di prova del prototipo n. 0000 del </w:t>
      </w:r>
      <w:sdt>
        <w:sdtPr>
          <w:rPr>
            <w:rFonts w:cs="Arial"/>
            <w:color w:val="808080"/>
          </w:rPr>
          <w:id w:val="-277572837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Inserire data</w:t>
          </w:r>
          <w:r>
            <w:rPr>
              <w:rStyle w:val="Platzhaltertext"/>
            </w:rPr>
            <w:t>.</w:t>
          </w:r>
        </w:sdtContent>
      </w:sdt>
      <w:r>
        <w:rPr>
          <w:rFonts w:cs="Arial"/>
        </w:rPr>
        <w:t xml:space="preserve"> e nei relativi allegati è idoneo al trasporto delle merci pericolose elencate al punto 1 ed è conforme alle disposizioni del capitolo 6.8, in combinazione </w:t>
      </w:r>
      <w:r>
        <w:rPr>
          <w:rFonts w:cs="Arial"/>
          <w:highlight w:val="lightGray"/>
        </w:rPr>
        <w:t>con il capitolo 6.10 (capitolo 6.14 appendice 1 SDR)</w:t>
      </w:r>
      <w:r>
        <w:rPr>
          <w:rFonts w:cs="Arial"/>
        </w:rPr>
        <w:t xml:space="preserve"> del regolamento RID/ADR *)</w:t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>concernenti la co</w:t>
      </w:r>
      <w:r>
        <w:rPr>
          <w:rFonts w:cs="Arial"/>
        </w:rPr>
        <w:t xml:space="preserve">struzione e l’equipaggiamento applicabili al pertinente codice cisterna, nonché alle disposizioni speciali. </w:t>
      </w:r>
      <w:r>
        <w:rPr>
          <w:rFonts w:cs="Arial"/>
          <w:i/>
        </w:rPr>
        <w:t>In conformità con il paragrafo 6.8.2.3.1 ADR, le materie e i gruppi di materie autorizzati devono essere, in linea generale, compatibili con le cara</w:t>
      </w:r>
      <w:r>
        <w:rPr>
          <w:rFonts w:cs="Arial"/>
          <w:i/>
        </w:rPr>
        <w:t>tteristiche della cisterna</w:t>
      </w:r>
      <w:r>
        <w:rPr>
          <w:rFonts w:cs="Arial"/>
        </w:rPr>
        <w:t>.</w:t>
      </w:r>
    </w:p>
    <w:p w:rsidR="00BD64F3" w:rsidRDefault="00BD64F3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BD64F3" w:rsidRDefault="00321FC4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567" w:hanging="567"/>
        <w:rPr>
          <w:rFonts w:cs="Arial"/>
        </w:rPr>
      </w:pPr>
      <w:r>
        <w:rPr>
          <w:rFonts w:cs="Arial"/>
        </w:rPr>
        <w:t>Disposizioni accessorie (esempi):</w:t>
      </w:r>
    </w:p>
    <w:p w:rsidR="00BD64F3" w:rsidRDefault="00321FC4">
      <w:pPr>
        <w:autoSpaceDE w:val="0"/>
        <w:autoSpaceDN w:val="0"/>
        <w:adjustRightInd w:val="0"/>
        <w:spacing w:before="120" w:line="240" w:lineRule="auto"/>
        <w:ind w:left="567" w:hanging="567"/>
        <w:rPr>
          <w:rFonts w:cs="Arial"/>
          <w:lang w:eastAsia="en-US"/>
        </w:rPr>
      </w:pPr>
      <w:r>
        <w:rPr>
          <w:rFonts w:cs="Arial"/>
        </w:rPr>
        <w:t>3.1</w:t>
      </w:r>
      <w:r>
        <w:rPr>
          <w:rFonts w:cs="Arial"/>
        </w:rPr>
        <w:tab/>
        <w:t>I TC, BT, OT, T, AT, KW*</w:t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devono essere costruiti in conformità con i documenti allegati alla presente approvazione e contrassegnati con il visto di conformità. </w:t>
      </w:r>
    </w:p>
    <w:p w:rsidR="00BD64F3" w:rsidRDefault="00321FC4">
      <w:pPr>
        <w:autoSpaceDE w:val="0"/>
        <w:autoSpaceDN w:val="0"/>
        <w:adjustRightInd w:val="0"/>
        <w:spacing w:before="120" w:line="240" w:lineRule="auto"/>
        <w:ind w:left="567" w:hanging="567"/>
        <w:rPr>
          <w:rFonts w:cs="Arial"/>
          <w:lang w:eastAsia="en-US"/>
        </w:rPr>
      </w:pPr>
      <w:r>
        <w:rPr>
          <w:rFonts w:cs="Arial"/>
        </w:rPr>
        <w:t xml:space="preserve">3.2 </w:t>
      </w:r>
      <w:r>
        <w:rPr>
          <w:rFonts w:cs="Arial"/>
        </w:rPr>
        <w:tab/>
        <w:t>Ciascun TC, BT, OT, T,</w:t>
      </w:r>
      <w:r>
        <w:rPr>
          <w:rFonts w:cs="Arial"/>
        </w:rPr>
        <w:t xml:space="preserve"> AT, KW*</w:t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costruito secondo la presente approvazione deve essere sottoposto a un controllo iniziale prima dell'entrata in servizio e, successivamente, ai controlli periodici stabiliti dal regolamento specificato al punto 1, ovvero dall'autorità che rilasci</w:t>
      </w:r>
      <w:r>
        <w:rPr>
          <w:rFonts w:cs="Arial"/>
        </w:rPr>
        <w:t xml:space="preserve">a l'approvazione. </w:t>
      </w:r>
    </w:p>
    <w:p w:rsidR="00BD64F3" w:rsidRDefault="00321FC4">
      <w:pPr>
        <w:autoSpaceDE w:val="0"/>
        <w:autoSpaceDN w:val="0"/>
        <w:adjustRightInd w:val="0"/>
        <w:spacing w:before="120" w:line="240" w:lineRule="auto"/>
        <w:ind w:left="567" w:hanging="567"/>
        <w:rPr>
          <w:rFonts w:cs="Arial"/>
          <w:i/>
          <w:lang w:eastAsia="en-US"/>
        </w:rPr>
      </w:pPr>
      <w:r>
        <w:rPr>
          <w:rFonts w:cs="Arial"/>
        </w:rPr>
        <w:t xml:space="preserve">3.3 </w:t>
      </w:r>
      <w:r>
        <w:rPr>
          <w:rFonts w:cs="Arial"/>
        </w:rPr>
        <w:tab/>
        <w:t>I TC, BT, OT, T, AT, KW*</w:t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possono essere utilizzati per lo scopo specificato nella presente approvazione solo se l'organismo di valutazione della conformità designato preposto al controllo ha attestato che le cisterne e i loro equip</w:t>
      </w:r>
      <w:r>
        <w:rPr>
          <w:rFonts w:cs="Arial"/>
        </w:rPr>
        <w:t xml:space="preserve">aggiamenti corrispondono alla presente approvazione e che i controlli prescritti sono stati effettuati nei termini stabiliti con esito positivo. </w:t>
      </w:r>
      <w:r>
        <w:rPr>
          <w:rFonts w:cs="Arial"/>
          <w:i/>
        </w:rPr>
        <w:t>Si sottolinea inoltre che le cisterne fisse devono rispettare le prescrizioni della sottosezione 9.1.2.3 ADR. R</w:t>
      </w:r>
      <w:r>
        <w:rPr>
          <w:rFonts w:cs="Arial"/>
          <w:i/>
        </w:rPr>
        <w:t>estano salve le prove sui veicoli o sui veicoli portanti prescritte nell'ordinanza concernente le esigenze tecniche per i veicoli stradali (OETV; RS 741.41).</w:t>
      </w:r>
    </w:p>
    <w:p w:rsidR="00BD64F3" w:rsidRDefault="00321FC4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before="120" w:line="240" w:lineRule="auto"/>
        <w:ind w:left="567" w:hanging="567"/>
        <w:rPr>
          <w:rFonts w:cs="Arial"/>
        </w:rPr>
      </w:pPr>
      <w:r>
        <w:rPr>
          <w:rFonts w:cs="Arial"/>
        </w:rPr>
        <w:t>Il titolare dell'approvazione del prototipo è tenuto a informare l'organismo di approvazione circa</w:t>
      </w:r>
      <w:r>
        <w:rPr>
          <w:rFonts w:cs="Arial"/>
        </w:rPr>
        <w:t xml:space="preserve"> la necessità di far eseguire lavori di saldatura da un'impresa diversa da quella indicata nella documentazione della richiesta, presentando l'attestato di riconoscimento di tale impresa, ovvero i documenti prescritti per ottenere il riconoscimento secondo</w:t>
      </w:r>
      <w:r>
        <w:rPr>
          <w:rFonts w:cs="Arial"/>
        </w:rPr>
        <w:t xml:space="preserve"> il paragrafo 6.8.2.1.23 RID/ADR.</w:t>
      </w:r>
    </w:p>
    <w:p w:rsidR="00BD64F3" w:rsidRDefault="00BD64F3">
      <w:pPr>
        <w:pStyle w:val="Listenabsatz"/>
        <w:autoSpaceDE w:val="0"/>
        <w:autoSpaceDN w:val="0"/>
        <w:adjustRightInd w:val="0"/>
        <w:spacing w:before="120" w:line="240" w:lineRule="auto"/>
        <w:ind w:left="567"/>
        <w:rPr>
          <w:rFonts w:cs="Arial"/>
        </w:rPr>
      </w:pPr>
    </w:p>
    <w:p w:rsidR="00BD64F3" w:rsidRDefault="00321FC4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before="120" w:line="240" w:lineRule="auto"/>
        <w:ind w:left="567" w:hanging="567"/>
        <w:rPr>
          <w:rFonts w:cs="Arial"/>
        </w:rPr>
      </w:pPr>
      <w:r>
        <w:rPr>
          <w:rFonts w:cs="Arial"/>
        </w:rPr>
        <w:t>Su ciascun TC, BT, OT, T, AT, KW*</w:t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deve essere applicata in modo permanente la seguente targa:</w:t>
      </w:r>
    </w:p>
    <w:p w:rsidR="00BD64F3" w:rsidRDefault="00321FC4">
      <w:pPr>
        <w:pStyle w:val="Listenabsatz"/>
        <w:autoSpaceDE w:val="0"/>
        <w:autoSpaceDN w:val="0"/>
        <w:adjustRightInd w:val="0"/>
        <w:spacing w:before="240" w:line="240" w:lineRule="auto"/>
        <w:ind w:left="567"/>
        <w:contextualSpacing w:val="0"/>
        <w:rPr>
          <w:rFonts w:cs="Arial"/>
        </w:rPr>
      </w:pPr>
      <w:r>
        <w:rPr>
          <w:rFonts w:cs="Arial"/>
        </w:rPr>
        <w:t>……………………………..</w:t>
      </w:r>
      <w:bookmarkStart w:id="1" w:name="_GoBack"/>
      <w:bookmarkEnd w:id="1"/>
    </w:p>
    <w:p w:rsidR="00BD64F3" w:rsidRDefault="00321FC4">
      <w:pPr>
        <w:autoSpaceDE w:val="0"/>
        <w:autoSpaceDN w:val="0"/>
        <w:adjustRightInd w:val="0"/>
        <w:spacing w:before="120" w:line="240" w:lineRule="auto"/>
        <w:ind w:left="567" w:hanging="567"/>
        <w:rPr>
          <w:rFonts w:cs="Arial"/>
          <w:lang w:eastAsia="en-US"/>
        </w:rPr>
      </w:pPr>
      <w:r>
        <w:rPr>
          <w:rFonts w:cs="Arial"/>
        </w:rPr>
        <w:t xml:space="preserve">3.6 </w:t>
      </w:r>
      <w:r>
        <w:rPr>
          <w:rFonts w:cs="Arial"/>
        </w:rPr>
        <w:tab/>
        <w:t xml:space="preserve">Altro (ad es. indicazioni sul rispetto di altri regolamenti quali la CSC). </w:t>
      </w:r>
    </w:p>
    <w:p w:rsidR="00BD64F3" w:rsidRDefault="00321FC4">
      <w:pPr>
        <w:autoSpaceDE w:val="0"/>
        <w:autoSpaceDN w:val="0"/>
        <w:adjustRightInd w:val="0"/>
        <w:spacing w:before="120" w:line="240" w:lineRule="auto"/>
        <w:ind w:left="567" w:hanging="567"/>
        <w:rPr>
          <w:rFonts w:cs="Arial"/>
          <w:lang w:eastAsia="en-US"/>
        </w:rPr>
      </w:pPr>
      <w:r>
        <w:rPr>
          <w:rFonts w:cs="Arial"/>
        </w:rPr>
        <w:t>3.7</w:t>
      </w:r>
      <w:r>
        <w:rPr>
          <w:rFonts w:cs="Arial"/>
        </w:rPr>
        <w:tab/>
      </w:r>
      <w:r>
        <w:rPr>
          <w:rFonts w:cs="Arial"/>
        </w:rPr>
        <w:t xml:space="preserve">La presente approvazione è rilasciata con riserva di revoca in qualsiasi momento. </w:t>
      </w:r>
    </w:p>
    <w:p w:rsidR="00BD64F3" w:rsidRDefault="00BD64F3">
      <w:pPr>
        <w:autoSpaceDE w:val="0"/>
        <w:autoSpaceDN w:val="0"/>
        <w:adjustRightInd w:val="0"/>
        <w:spacing w:line="240" w:lineRule="auto"/>
        <w:rPr>
          <w:rFonts w:cs="Arial"/>
          <w:lang w:eastAsia="en-US"/>
        </w:rPr>
      </w:pP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i/>
        </w:rPr>
      </w:pPr>
      <w:r>
        <w:rPr>
          <w:rFonts w:cs="Arial"/>
        </w:rPr>
        <w:t xml:space="preserve">Essa è valida fino al                         </w:t>
      </w:r>
      <w:sdt>
        <w:sdtPr>
          <w:rPr>
            <w:rFonts w:cs="Arial"/>
          </w:rPr>
          <w:id w:val="1710382335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eastAsiaTheme="minorHAnsi"/>
            </w:rPr>
            <w:t>Inserire data</w:t>
          </w:r>
        </w:sdtContent>
      </w:sdt>
      <w:r>
        <w:rPr>
          <w:rFonts w:cs="Arial"/>
        </w:rPr>
        <w:t xml:space="preserve">. </w:t>
      </w:r>
      <w:r>
        <w:rPr>
          <w:rFonts w:cs="Arial"/>
          <w:i/>
        </w:rPr>
        <w:t>(</w:t>
      </w:r>
      <w:proofErr w:type="gramStart"/>
      <w:r>
        <w:rPr>
          <w:rFonts w:cs="Arial"/>
          <w:i/>
        </w:rPr>
        <w:t>massimo</w:t>
      </w:r>
      <w:proofErr w:type="gramEnd"/>
      <w:r>
        <w:rPr>
          <w:rFonts w:cs="Arial"/>
          <w:i/>
        </w:rPr>
        <w:t xml:space="preserve"> 10 anni)</w:t>
      </w: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  <w:r>
        <w:rPr>
          <w:rFonts w:cs="Arial"/>
        </w:rPr>
        <w:lastRenderedPageBreak/>
        <w:t xml:space="preserve">In caso di modifica del regolamento, il titolare dell'approvazione è tenuto a richiedere a </w:t>
      </w:r>
      <w:r>
        <w:rPr>
          <w:rFonts w:cs="Arial"/>
        </w:rPr>
        <w:t xml:space="preserve">un OrgVC designato l'opportuno adeguamento della presente approvazione del prototipo. </w:t>
      </w:r>
    </w:p>
    <w:p w:rsidR="00BD64F3" w:rsidRDefault="00BD64F3">
      <w:pPr>
        <w:autoSpaceDE w:val="0"/>
        <w:autoSpaceDN w:val="0"/>
        <w:adjustRightInd w:val="0"/>
        <w:spacing w:line="240" w:lineRule="auto"/>
        <w:rPr>
          <w:rFonts w:cs="Arial"/>
          <w:lang w:eastAsia="en-US"/>
        </w:rPr>
      </w:pPr>
    </w:p>
    <w:p w:rsidR="00BD64F3" w:rsidRDefault="00BD64F3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</w:p>
    <w:p w:rsidR="00BD64F3" w:rsidRDefault="00321FC4">
      <w:pPr>
        <w:pStyle w:val="Listenabsatz"/>
        <w:autoSpaceDE w:val="0"/>
        <w:autoSpaceDN w:val="0"/>
        <w:adjustRightInd w:val="0"/>
        <w:spacing w:line="240" w:lineRule="auto"/>
        <w:ind w:left="567"/>
        <w:rPr>
          <w:rFonts w:cs="Arial"/>
        </w:rPr>
      </w:pPr>
      <w:r>
        <w:rPr>
          <w:rFonts w:cs="Arial"/>
        </w:rPr>
        <w:t>……………………………..</w:t>
      </w:r>
    </w:p>
    <w:p w:rsidR="00BD64F3" w:rsidRDefault="00321FC4">
      <w:pPr>
        <w:autoSpaceDE w:val="0"/>
        <w:autoSpaceDN w:val="0"/>
        <w:adjustRightInd w:val="0"/>
        <w:spacing w:line="240" w:lineRule="auto"/>
        <w:ind w:left="567"/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</w:rPr>
        <w:t>(Luogo, data, firma)</w:t>
      </w:r>
    </w:p>
    <w:p w:rsidR="00BD64F3" w:rsidRDefault="00BD64F3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</w:p>
    <w:p w:rsidR="00BD64F3" w:rsidRDefault="00BD64F3">
      <w:pPr>
        <w:autoSpaceDE w:val="0"/>
        <w:autoSpaceDN w:val="0"/>
        <w:adjustRightInd w:val="0"/>
        <w:spacing w:line="240" w:lineRule="auto"/>
        <w:ind w:left="567"/>
        <w:rPr>
          <w:rFonts w:cs="Arial"/>
          <w:lang w:eastAsia="en-US"/>
        </w:rPr>
      </w:pPr>
    </w:p>
    <w:p w:rsidR="00BD64F3" w:rsidRDefault="00321FC4">
      <w:pPr>
        <w:pStyle w:val="Listenabsatz"/>
        <w:autoSpaceDE w:val="0"/>
        <w:autoSpaceDN w:val="0"/>
        <w:adjustRightInd w:val="0"/>
        <w:spacing w:line="240" w:lineRule="auto"/>
        <w:ind w:left="567"/>
        <w:rPr>
          <w:rFonts w:cs="Arial"/>
        </w:rPr>
      </w:pPr>
      <w:r>
        <w:rPr>
          <w:rFonts w:cs="Arial"/>
        </w:rPr>
        <w:t>……………………………..</w:t>
      </w:r>
    </w:p>
    <w:p w:rsidR="00BD64F3" w:rsidRDefault="00321FC4">
      <w:pPr>
        <w:spacing w:line="240" w:lineRule="auto"/>
        <w:ind w:left="567"/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</w:rPr>
        <w:t>(Nome dell'autorità di approvazione, timbro)</w:t>
      </w:r>
    </w:p>
    <w:p w:rsidR="00BD64F3" w:rsidRDefault="00BD64F3">
      <w:pPr>
        <w:spacing w:line="240" w:lineRule="auto"/>
        <w:rPr>
          <w:rFonts w:cs="Arial"/>
          <w:sz w:val="18"/>
          <w:szCs w:val="18"/>
          <w:lang w:eastAsia="en-US"/>
        </w:rPr>
      </w:pPr>
    </w:p>
    <w:p w:rsidR="00BD64F3" w:rsidRDefault="00BD64F3">
      <w:pPr>
        <w:spacing w:line="240" w:lineRule="auto"/>
        <w:rPr>
          <w:rFonts w:cs="Arial"/>
          <w:lang w:eastAsia="en-US"/>
        </w:rPr>
      </w:pPr>
    </w:p>
    <w:p w:rsidR="00BD64F3" w:rsidRDefault="00321FC4">
      <w:pPr>
        <w:spacing w:line="240" w:lineRule="auto"/>
        <w:rPr>
          <w:rFonts w:cs="Arial"/>
          <w:lang w:eastAsia="en-US"/>
        </w:rPr>
      </w:pPr>
      <w:r>
        <w:rPr>
          <w:rFonts w:cs="Arial"/>
        </w:rPr>
        <w:t>Copia: UFT, CH-3003 Berna</w:t>
      </w:r>
    </w:p>
    <w:p w:rsidR="00BD64F3" w:rsidRDefault="00BD64F3">
      <w:pPr>
        <w:spacing w:line="240" w:lineRule="auto"/>
        <w:ind w:left="567"/>
        <w:rPr>
          <w:rFonts w:cs="Arial"/>
          <w:lang w:eastAsia="en-US"/>
        </w:rPr>
      </w:pPr>
    </w:p>
    <w:p w:rsidR="00BD64F3" w:rsidRDefault="00321FC4">
      <w:pPr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</w:rPr>
        <w:t>*) Cancellare la voce non pertinente</w:t>
      </w:r>
    </w:p>
    <w:p w:rsidR="00BD64F3" w:rsidRDefault="00BD64F3">
      <w:pPr>
        <w:rPr>
          <w:rFonts w:cs="Arial"/>
          <w:sz w:val="16"/>
          <w:szCs w:val="16"/>
          <w:lang w:eastAsia="en-US"/>
        </w:rPr>
      </w:pPr>
    </w:p>
    <w:p w:rsidR="00BD64F3" w:rsidRDefault="00321FC4">
      <w:r>
        <w:rPr>
          <w:noProof/>
          <w:lang w:val="fr-CH" w:eastAsia="fr-CH"/>
        </w:rPr>
        <w:drawing>
          <wp:inline distT="0" distB="0" distL="0" distR="0">
            <wp:extent cx="935355" cy="912304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12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BD64F3">
      <w:headerReference w:type="default" r:id="rId9"/>
      <w:footerReference w:type="default" r:id="rId10"/>
      <w:pgSz w:w="11906" w:h="16838" w:code="9"/>
      <w:pgMar w:top="1134" w:right="1134" w:bottom="907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F3" w:rsidRDefault="00321FC4">
      <w:pPr>
        <w:spacing w:line="240" w:lineRule="auto"/>
      </w:pPr>
      <w:r>
        <w:separator/>
      </w:r>
    </w:p>
  </w:endnote>
  <w:endnote w:type="continuationSeparator" w:id="0">
    <w:p w:rsidR="00BD64F3" w:rsidRDefault="00321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639"/>
    </w:tblGrid>
    <w:tr w:rsidR="00BD64F3">
      <w:trPr>
        <w:cantSplit/>
      </w:trPr>
      <w:tc>
        <w:tcPr>
          <w:tcW w:w="9639" w:type="dxa"/>
          <w:vAlign w:val="bottom"/>
        </w:tcPr>
        <w:p w:rsidR="00BD64F3" w:rsidRDefault="00321FC4">
          <w:pPr>
            <w:pStyle w:val="Seite"/>
            <w:tabs>
              <w:tab w:val="right" w:pos="9423"/>
            </w:tabs>
            <w:jc w:val="left"/>
            <w:rPr>
              <w:rFonts w:cs="Arial"/>
              <w:b/>
              <w:bCs/>
              <w:kern w:val="28"/>
            </w:rPr>
          </w:pPr>
          <w:r>
            <w:fldChar w:fldCharType="begin"/>
          </w:r>
          <w:r>
            <w:instrText xml:space="preserve"> FILENAME  \* FirstCap  \* MERGEFORMAT </w:instrText>
          </w:r>
          <w:r>
            <w:fldChar w:fldCharType="separate"/>
          </w:r>
          <w:r>
            <w:rPr>
              <w:noProof/>
            </w:rPr>
            <w:t>Allegato2-3_DR-OMCont_V2</w:t>
          </w:r>
          <w:r>
            <w:rPr>
              <w:noProof/>
            </w:rPr>
            <w:fldChar w:fldCharType="end"/>
          </w:r>
        </w:p>
      </w:tc>
    </w:tr>
  </w:tbl>
  <w:p w:rsidR="00BD64F3" w:rsidRDefault="00BD64F3">
    <w:pPr>
      <w:pStyle w:val="Platzhal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F3" w:rsidRDefault="00321FC4">
      <w:pPr>
        <w:spacing w:line="240" w:lineRule="auto"/>
      </w:pPr>
      <w:r>
        <w:separator/>
      </w:r>
    </w:p>
  </w:footnote>
  <w:footnote w:type="continuationSeparator" w:id="0">
    <w:p w:rsidR="00BD64F3" w:rsidRDefault="00321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F3" w:rsidRDefault="00BD64F3">
    <w:pPr>
      <w:jc w:val="right"/>
      <w:rPr>
        <w:b/>
      </w:rPr>
    </w:pPr>
    <w:bookmarkStart w:id="2" w:name="_Anhang_1.3_Muster:"/>
    <w:bookmarkEnd w:id="2"/>
  </w:p>
  <w:p w:rsidR="00BD64F3" w:rsidRDefault="00321FC4">
    <w:pPr>
      <w:jc w:val="right"/>
      <w:rPr>
        <w:b/>
        <w:sz w:val="22"/>
      </w:rPr>
    </w:pPr>
    <w:r>
      <w:rPr>
        <w:b/>
        <w:sz w:val="22"/>
      </w:rPr>
      <w:t>Allegato 2.3</w:t>
    </w:r>
  </w:p>
  <w:p w:rsidR="00BD64F3" w:rsidRDefault="00BD64F3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E7B19"/>
    <w:multiLevelType w:val="multilevel"/>
    <w:tmpl w:val="9830F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9769F"/>
    <w:multiLevelType w:val="hybridMultilevel"/>
    <w:tmpl w:val="D47E86E2"/>
    <w:lvl w:ilvl="0" w:tplc="D4F2E766">
      <w:start w:val="5"/>
      <w:numFmt w:val="bullet"/>
      <w:lvlText w:val="—"/>
      <w:lvlJc w:val="left"/>
      <w:pPr>
        <w:ind w:left="927" w:hanging="360"/>
      </w:pPr>
      <w:rPr>
        <w:rFonts w:ascii="Arial" w:eastAsia="Times New Roman" w:hAnsi="Arial" w:cs="Arial" w:hint="default"/>
        <w:sz w:val="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F3"/>
    <w:rsid w:val="00321FC4"/>
    <w:rsid w:val="008F145D"/>
    <w:rsid w:val="00B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A2BB5CB6-59F8-438E-8BFA-DB821C6F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it-IT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it-IT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it-IT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it-IT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it-IT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it-IT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it-IT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it-IT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it-IT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eite">
    <w:name w:val="Seite"/>
    <w:basedOn w:val="Standard"/>
    <w:pPr>
      <w:widowControl w:val="0"/>
      <w:suppressAutoHyphens/>
      <w:spacing w:line="200" w:lineRule="exact"/>
      <w:jc w:val="right"/>
    </w:pPr>
    <w:rPr>
      <w:rFonts w:eastAsiaTheme="minorHAnsi" w:cstheme="minorBidi"/>
      <w:sz w:val="14"/>
      <w:szCs w:val="1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Abschnitt">
    <w:name w:val="Text_Abschnitt"/>
    <w:basedOn w:val="Standard"/>
    <w:pPr>
      <w:tabs>
        <w:tab w:val="left" w:pos="4536"/>
      </w:tabs>
      <w:spacing w:after="120" w:line="293" w:lineRule="auto"/>
    </w:pPr>
    <w:rPr>
      <w:rFonts w:eastAsia="Times"/>
      <w:b/>
      <w:bCs/>
      <w:spacing w:val="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C522F4A47243298C6B056618700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1642-54E5-4C7D-AF0E-183F652928A6}"/>
      </w:docPartPr>
      <w:docPartBody>
        <w:p w:rsidR="00BD2F29" w:rsidRDefault="00BD2F29">
          <w:pPr>
            <w:pStyle w:val="08C522F4A47243298C6B05661870056A"/>
          </w:pPr>
          <w:r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A8CF59AFDBCF46C0993A19156C762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C5E1D1-A1F5-49F8-9820-99BEC2AA566E}"/>
      </w:docPartPr>
      <w:docPartBody>
        <w:p w:rsidR="00BD2F29" w:rsidRDefault="00BD2F29">
          <w:pPr>
            <w:pStyle w:val="A8CF59AFDBCF46C0993A19156C7627BE"/>
          </w:pPr>
          <w:r>
            <w:rPr>
              <w:rStyle w:val="Platzhaltertext"/>
              <w:sz w:val="24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2F29"/>
    <w:rsid w:val="00B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7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4A0F"/>
    <w:rPr>
      <w:color w:val="808080"/>
    </w:rPr>
  </w:style>
  <w:style w:type="paragraph" w:customStyle="1" w:styleId="921FE20E646D41C892F3C3E1EA4E0E5F">
    <w:name w:val="921FE20E646D41C892F3C3E1EA4E0E5F"/>
    <w:rsid w:val="00DA71B5"/>
    <w:pPr>
      <w:widowControl w:val="0"/>
      <w:spacing w:after="0" w:line="260" w:lineRule="atLeast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21FE20E646D41C892F3C3E1EA4E0E5F1">
    <w:name w:val="921FE20E646D41C892F3C3E1EA4E0E5F1"/>
    <w:rsid w:val="00DA71B5"/>
    <w:pPr>
      <w:widowControl w:val="0"/>
      <w:spacing w:after="0" w:line="260" w:lineRule="atLeast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21FE20E646D41C892F3C3E1EA4E0E5F2">
    <w:name w:val="921FE20E646D41C892F3C3E1EA4E0E5F2"/>
    <w:rsid w:val="00DA71B5"/>
    <w:pPr>
      <w:widowControl w:val="0"/>
      <w:spacing w:after="0" w:line="260" w:lineRule="atLeast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9859CE4BEAD492EBA9CFAC5593B93A9">
    <w:name w:val="59859CE4BEAD492EBA9CFAC5593B93A9"/>
    <w:rsid w:val="00DA71B5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A9915D1F0A84F069D23169CFD6ADE78">
    <w:name w:val="5A9915D1F0A84F069D23169CFD6ADE78"/>
    <w:rsid w:val="00DA71B5"/>
  </w:style>
  <w:style w:type="paragraph" w:customStyle="1" w:styleId="08C522F4A47243298C6B05661870056A">
    <w:name w:val="08C522F4A47243298C6B05661870056A"/>
    <w:rsid w:val="00DA71B5"/>
  </w:style>
  <w:style w:type="paragraph" w:customStyle="1" w:styleId="32A794E7FD994F5CA14D46F0C694A751">
    <w:name w:val="32A794E7FD994F5CA14D46F0C694A751"/>
    <w:rsid w:val="00004A0F"/>
    <w:pPr>
      <w:spacing w:after="200" w:line="276" w:lineRule="auto"/>
    </w:pPr>
    <w:rPr>
      <w:lang w:val="it-IT" w:eastAsia="it-IT"/>
    </w:rPr>
  </w:style>
  <w:style w:type="paragraph" w:customStyle="1" w:styleId="A8CF59AFDBCF46C0993A19156C7627BE">
    <w:name w:val="A8CF59AFDBCF46C0993A19156C7627BE"/>
    <w:rsid w:val="00004A0F"/>
    <w:pPr>
      <w:spacing w:after="200" w:line="276" w:lineRule="auto"/>
    </w:pPr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Anhang2-3_RL-GGUV_V2"/>
    <f:field ref="objsubject" par="" edit="true" text=""/>
    <f:field ref="objcreatedby" par="" text="Despont, Claude (BAV - dec)"/>
    <f:field ref="objcreatedat" par="" text="20.04.2017 10:27:30"/>
    <f:field ref="objchangedby" par="" text="Borel, Francine (BAV - bof)"/>
    <f:field ref="objmodifiedat" par="" text="19.05.2017 08:37:43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2-3_RL-GGUV_V2"/>
    <f:field ref="CHPRECONFIG_1_1001_Objektname" par="" edit="true" text="Anhang2-3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4</cp:revision>
  <cp:lastPrinted>2014-05-28T14:11:00Z</cp:lastPrinted>
  <dcterms:created xsi:type="dcterms:W3CDTF">2017-08-09T12:29:00Z</dcterms:created>
  <dcterms:modified xsi:type="dcterms:W3CDTF">2017-08-23T09:46:00Z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224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/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/>
  </property>
  <property fmtid="{D5CDD505-2E9C-101B-9397-08002B2CF9AE}" pid="44" name="FSC#UVEKCFG@15.1700:FileResponsibleTel">
    <vt:lpwstr/>
  </property>
  <property fmtid="{D5CDD505-2E9C-101B-9397-08002B2CF9AE}" pid="45" name="FSC#UVEKCFG@15.1700:FileResponsibleEmail">
    <vt:lpwstr/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/>
  </property>
  <property fmtid="{D5CDD505-2E9C-101B-9397-08002B2CF9AE}" pid="48" name="FSC#UVEKCFG@15.1700:FileResponsibleStreet">
    <vt:lpwstr/>
  </property>
  <property fmtid="{D5CDD505-2E9C-101B-9397-08002B2CF9AE}" pid="49" name="FSC#UVEKCFG@15.1700:FileResponsiblezipcode">
    <vt:lpwstr/>
  </property>
  <property fmtid="{D5CDD505-2E9C-101B-9397-08002B2CF9AE}" pid="50" name="FSC#UVEKCFG@15.1700:FileResponsiblecity">
    <vt:lpwstr/>
  </property>
  <property fmtid="{D5CDD505-2E9C-101B-9397-08002B2CF9AE}" pid="51" name="FSC#UVEKCFG@15.1700:FileResponsibleAbbreviation">
    <vt:lpwstr/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egm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COO.2125.100.2.9648955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Anhang2_RL-GGUV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/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20.04.2017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*COO.2125.100.2.9648955*</vt:lpwstr>
  </property>
  <property fmtid="{D5CDD505-2E9C-101B-9397-08002B2CF9AE}" pid="82" name="FSC#COOELAK@1.1001:RefBarCode">
    <vt:lpwstr>*COO.2125.100.2.9502260*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monika.egli@bav.admin.ch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Anhang1_RL-GGUV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COO.2125.100.2.9648955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/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2017-03-06-0224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/>
  </property>
  <property fmtid="{D5CDD505-2E9C-101B-9397-08002B2CF9AE}" pid="217" name="FSC#UVEKCFG@15.1700:Abs_Vorname">
    <vt:lpwstr/>
  </property>
  <property fmtid="{D5CDD505-2E9C-101B-9397-08002B2CF9AE}" pid="218" name="FSC#UVEKCFG@15.1700:Abs_Zeichen">
    <vt:lpwstr/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23.05.2017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Anhang2_RL-GGUV</vt:lpwstr>
  </property>
  <property fmtid="{D5CDD505-2E9C-101B-9397-08002B2CF9AE}" pid="225" name="FSC#UVEKCFG@15.1700:Nummer">
    <vt:lpwstr>2017-03-06-0224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/>
  </property>
  <property fmtid="{D5CDD505-2E9C-101B-9397-08002B2CF9AE}" pid="230" name="FSC#UVEKCFG@15.1700:FileResponsiblecityPostal">
    <vt:lpwstr/>
  </property>
  <property fmtid="{D5CDD505-2E9C-101B-9397-08002B2CF9AE}" pid="231" name="FSC#UVEKCFG@15.1700:FileResponsibleStreetInvoice">
    <vt:lpwstr/>
  </property>
  <property fmtid="{D5CDD505-2E9C-101B-9397-08002B2CF9AE}" pid="232" name="FSC#UVEKCFG@15.1700:FileResponsiblezipcodeInvoice">
    <vt:lpwstr/>
  </property>
  <property fmtid="{D5CDD505-2E9C-101B-9397-08002B2CF9AE}" pid="233" name="FSC#UVEKCFG@15.1700:FileResponsiblecityInvoice">
    <vt:lpwstr/>
  </property>
  <property fmtid="{D5CDD505-2E9C-101B-9397-08002B2CF9AE}" pid="234" name="FSC#UVEKCFG@15.1700:ResponsibleDefaultRoleOrg">
    <vt:lpwstr/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/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