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1A30" w14:textId="428BCAB2" w:rsidR="002B3647" w:rsidRDefault="002B3647">
      <w:pPr>
        <w:tabs>
          <w:tab w:val="left" w:pos="7088"/>
        </w:tabs>
        <w:spacing w:after="600"/>
        <w:rPr>
          <w:sz w:val="22"/>
          <w:szCs w:val="22"/>
          <w:lang w:val="fr-CH"/>
        </w:rPr>
      </w:pPr>
      <w:r>
        <w:rPr>
          <w:b/>
          <w:sz w:val="22"/>
          <w:szCs w:val="22"/>
          <w:lang w:val="fr-CH"/>
        </w:rPr>
        <w:t>Directive « </w:t>
      </w:r>
      <w:r w:rsidR="00A645C8">
        <w:rPr>
          <w:b/>
          <w:sz w:val="22"/>
          <w:szCs w:val="22"/>
          <w:lang w:val="fr-CH"/>
        </w:rPr>
        <w:t xml:space="preserve">Inspection </w:t>
      </w:r>
      <w:r>
        <w:rPr>
          <w:b/>
          <w:sz w:val="22"/>
          <w:szCs w:val="22"/>
          <w:lang w:val="fr-CH"/>
        </w:rPr>
        <w:t>périodiques » du 1</w:t>
      </w:r>
      <w:r>
        <w:rPr>
          <w:b/>
          <w:sz w:val="22"/>
          <w:szCs w:val="22"/>
          <w:vertAlign w:val="superscript"/>
          <w:lang w:val="fr-CH"/>
        </w:rPr>
        <w:t>er</w:t>
      </w:r>
      <w:r>
        <w:rPr>
          <w:b/>
          <w:sz w:val="22"/>
          <w:szCs w:val="22"/>
          <w:lang w:val="fr-CH"/>
        </w:rPr>
        <w:t xml:space="preserve"> </w:t>
      </w:r>
      <w:r w:rsidR="00751105">
        <w:rPr>
          <w:b/>
          <w:sz w:val="22"/>
          <w:szCs w:val="22"/>
          <w:lang w:val="fr-CH"/>
        </w:rPr>
        <w:t>août</w:t>
      </w:r>
      <w:r>
        <w:rPr>
          <w:b/>
          <w:sz w:val="22"/>
          <w:szCs w:val="22"/>
          <w:lang w:val="fr-CH"/>
        </w:rPr>
        <w:t xml:space="preserve"> 2</w:t>
      </w:r>
      <w:r w:rsidR="00F52306">
        <w:rPr>
          <w:b/>
          <w:sz w:val="22"/>
          <w:szCs w:val="22"/>
          <w:lang w:val="fr-CH"/>
        </w:rPr>
        <w:t>025</w:t>
      </w:r>
      <w:r>
        <w:rPr>
          <w:sz w:val="22"/>
          <w:szCs w:val="22"/>
          <w:lang w:val="fr-CH"/>
        </w:rPr>
        <w:tab/>
        <w:t xml:space="preserve">A N </w:t>
      </w:r>
      <w:proofErr w:type="spellStart"/>
      <w:r>
        <w:rPr>
          <w:sz w:val="22"/>
          <w:szCs w:val="22"/>
          <w:lang w:val="fr-CH"/>
        </w:rPr>
        <w:t>N</w:t>
      </w:r>
      <w:proofErr w:type="spellEnd"/>
      <w:r>
        <w:rPr>
          <w:sz w:val="22"/>
          <w:szCs w:val="22"/>
          <w:lang w:val="fr-CH"/>
        </w:rPr>
        <w:t xml:space="preserve"> E X E </w:t>
      </w:r>
      <w:r w:rsidR="00F52306">
        <w:rPr>
          <w:sz w:val="22"/>
          <w:szCs w:val="22"/>
          <w:lang w:val="fr-CH"/>
        </w:rPr>
        <w:t>1</w:t>
      </w:r>
    </w:p>
    <w:p w14:paraId="350E873E" w14:textId="531ECAF4" w:rsidR="002B3647" w:rsidRPr="00B41B20" w:rsidRDefault="002B3647" w:rsidP="00B41B20">
      <w:pPr>
        <w:pStyle w:val="berschrift1"/>
        <w:rPr>
          <w:b/>
          <w:bCs/>
          <w:sz w:val="22"/>
          <w:szCs w:val="22"/>
          <w:lang w:val="fr-CH"/>
        </w:rPr>
      </w:pPr>
      <w:r w:rsidRPr="00B41B20">
        <w:rPr>
          <w:b/>
          <w:bCs/>
          <w:sz w:val="22"/>
          <w:szCs w:val="22"/>
          <w:lang w:val="fr-CH"/>
        </w:rPr>
        <w:t xml:space="preserve">Type </w:t>
      </w:r>
      <w:r w:rsidR="00A645C8" w:rsidRPr="00B41B20">
        <w:rPr>
          <w:b/>
          <w:bCs/>
          <w:sz w:val="22"/>
          <w:szCs w:val="22"/>
          <w:lang w:val="fr-CH"/>
        </w:rPr>
        <w:t>d’</w:t>
      </w:r>
      <w:r w:rsidR="00A645C8">
        <w:rPr>
          <w:b/>
          <w:bCs/>
          <w:sz w:val="22"/>
          <w:szCs w:val="22"/>
          <w:lang w:val="fr-CH"/>
        </w:rPr>
        <w:t>inspection</w:t>
      </w:r>
      <w:r w:rsidR="00A645C8" w:rsidRPr="00B41B20">
        <w:rPr>
          <w:b/>
          <w:bCs/>
          <w:sz w:val="22"/>
          <w:szCs w:val="22"/>
          <w:lang w:val="fr-CH"/>
        </w:rPr>
        <w:t xml:space="preserve"> </w:t>
      </w:r>
      <w:r w:rsidRPr="00B41B20">
        <w:rPr>
          <w:b/>
          <w:bCs/>
          <w:sz w:val="22"/>
          <w:szCs w:val="22"/>
          <w:lang w:val="fr-CH"/>
        </w:rPr>
        <w:t>périodique</w:t>
      </w:r>
    </w:p>
    <w:p w14:paraId="09672D45" w14:textId="0FF5905F" w:rsidR="002B3647" w:rsidRPr="002B3647" w:rsidRDefault="00A645C8">
      <w:pPr>
        <w:tabs>
          <w:tab w:val="left" w:pos="7088"/>
        </w:tabs>
        <w:spacing w:after="240"/>
        <w:rPr>
          <w:sz w:val="20"/>
          <w:lang w:val="fr-CH"/>
        </w:rPr>
      </w:pPr>
      <w:r>
        <w:rPr>
          <w:sz w:val="20"/>
          <w:lang w:val="fr-CH"/>
        </w:rPr>
        <w:t>Lors</w:t>
      </w:r>
      <w:r w:rsidR="002B3647" w:rsidRPr="002B3647">
        <w:rPr>
          <w:sz w:val="20"/>
          <w:lang w:val="fr-CH"/>
        </w:rPr>
        <w:t xml:space="preserve"> des </w:t>
      </w:r>
      <w:r>
        <w:rPr>
          <w:sz w:val="20"/>
          <w:lang w:val="fr-CH"/>
        </w:rPr>
        <w:t>inspection</w:t>
      </w:r>
      <w:r w:rsidRPr="002B3647">
        <w:rPr>
          <w:sz w:val="20"/>
          <w:lang w:val="fr-CH"/>
        </w:rPr>
        <w:t xml:space="preserve">s </w:t>
      </w:r>
      <w:r w:rsidR="002B3647" w:rsidRPr="002B3647">
        <w:rPr>
          <w:sz w:val="20"/>
          <w:lang w:val="fr-CH"/>
        </w:rPr>
        <w:t xml:space="preserve">périodiques, il y a lieu </w:t>
      </w:r>
      <w:r w:rsidR="002F7367">
        <w:rPr>
          <w:sz w:val="20"/>
          <w:lang w:val="fr-CH"/>
        </w:rPr>
        <w:t>vérifier</w:t>
      </w:r>
      <w:r w:rsidR="002F7367" w:rsidRPr="002B3647">
        <w:rPr>
          <w:sz w:val="20"/>
          <w:lang w:val="fr-CH"/>
        </w:rPr>
        <w:t xml:space="preserve"> </w:t>
      </w:r>
      <w:r w:rsidR="002B3647" w:rsidRPr="002B3647">
        <w:rPr>
          <w:sz w:val="20"/>
          <w:lang w:val="fr-CH"/>
        </w:rPr>
        <w:t xml:space="preserve">le bon fonctionnement de l’ensemble des </w:t>
      </w:r>
      <w:r>
        <w:rPr>
          <w:sz w:val="20"/>
          <w:lang w:val="fr-CH"/>
        </w:rPr>
        <w:t xml:space="preserve">engins d’équipement, des </w:t>
      </w:r>
      <w:r w:rsidR="002B3647" w:rsidRPr="002B3647">
        <w:rPr>
          <w:sz w:val="20"/>
          <w:lang w:val="fr-CH"/>
        </w:rPr>
        <w:t xml:space="preserve">machines, des éléments de construction et des autres installations. Il </w:t>
      </w:r>
      <w:r>
        <w:rPr>
          <w:sz w:val="20"/>
          <w:lang w:val="fr-CH"/>
        </w:rPr>
        <w:t xml:space="preserve">s’agit de </w:t>
      </w:r>
      <w:r w:rsidR="002B3647" w:rsidRPr="002B3647">
        <w:rPr>
          <w:sz w:val="20"/>
          <w:lang w:val="fr-CH"/>
        </w:rPr>
        <w:t xml:space="preserve">procéder à </w:t>
      </w:r>
      <w:r>
        <w:rPr>
          <w:sz w:val="20"/>
          <w:lang w:val="fr-CH"/>
        </w:rPr>
        <w:t>l’inspection</w:t>
      </w:r>
      <w:r w:rsidRPr="002B3647">
        <w:rPr>
          <w:sz w:val="20"/>
          <w:lang w:val="fr-CH"/>
        </w:rPr>
        <w:t xml:space="preserve"> </w:t>
      </w:r>
      <w:r w:rsidR="002B3647" w:rsidRPr="002B3647">
        <w:rPr>
          <w:sz w:val="20"/>
          <w:lang w:val="fr-CH"/>
        </w:rPr>
        <w:t xml:space="preserve">de manière qu’on puisse supposer </w:t>
      </w:r>
      <w:r>
        <w:rPr>
          <w:sz w:val="20"/>
          <w:lang w:val="fr-CH"/>
        </w:rPr>
        <w:t xml:space="preserve">à juste titre </w:t>
      </w:r>
      <w:r w:rsidR="002B3647" w:rsidRPr="002B3647">
        <w:rPr>
          <w:sz w:val="20"/>
          <w:lang w:val="fr-CH"/>
        </w:rPr>
        <w:t xml:space="preserve">que l’objet </w:t>
      </w:r>
      <w:r>
        <w:rPr>
          <w:sz w:val="20"/>
          <w:lang w:val="fr-CH"/>
        </w:rPr>
        <w:t>inspect</w:t>
      </w:r>
      <w:r w:rsidRPr="002B3647">
        <w:rPr>
          <w:sz w:val="20"/>
          <w:lang w:val="fr-CH"/>
        </w:rPr>
        <w:t xml:space="preserve">é </w:t>
      </w:r>
      <w:r w:rsidR="002B3647" w:rsidRPr="002B3647">
        <w:rPr>
          <w:sz w:val="20"/>
          <w:lang w:val="fr-CH"/>
        </w:rPr>
        <w:t xml:space="preserve">fonctionnera sans subir de dommage </w:t>
      </w:r>
      <w:r w:rsidRPr="002B3647">
        <w:rPr>
          <w:sz w:val="20"/>
          <w:lang w:val="fr-CH"/>
        </w:rPr>
        <w:t>jusqu’</w:t>
      </w:r>
      <w:r>
        <w:rPr>
          <w:sz w:val="20"/>
          <w:lang w:val="fr-CH"/>
        </w:rPr>
        <w:t>à la</w:t>
      </w:r>
      <w:r w:rsidRPr="002B3647">
        <w:rPr>
          <w:sz w:val="20"/>
          <w:lang w:val="fr-CH"/>
        </w:rPr>
        <w:t xml:space="preserve"> </w:t>
      </w:r>
      <w:r w:rsidR="002B3647" w:rsidRPr="002B3647">
        <w:rPr>
          <w:sz w:val="20"/>
          <w:lang w:val="fr-CH"/>
        </w:rPr>
        <w:t>prochain</w:t>
      </w:r>
      <w:r>
        <w:rPr>
          <w:sz w:val="20"/>
          <w:lang w:val="fr-CH"/>
        </w:rPr>
        <w:t>e</w:t>
      </w:r>
      <w:r w:rsidR="002B3647" w:rsidRPr="002B3647">
        <w:rPr>
          <w:sz w:val="20"/>
          <w:lang w:val="fr-CH"/>
        </w:rPr>
        <w:t xml:space="preserve"> </w:t>
      </w:r>
      <w:r>
        <w:rPr>
          <w:sz w:val="20"/>
          <w:lang w:val="fr-CH"/>
        </w:rPr>
        <w:t>inspection</w:t>
      </w:r>
      <w:r w:rsidRPr="002B3647">
        <w:rPr>
          <w:sz w:val="20"/>
          <w:lang w:val="fr-CH"/>
        </w:rPr>
        <w:t xml:space="preserve"> </w:t>
      </w:r>
      <w:r w:rsidR="002B3647" w:rsidRPr="002B3647">
        <w:rPr>
          <w:sz w:val="20"/>
          <w:lang w:val="fr-CH"/>
        </w:rPr>
        <w:t xml:space="preserve">et qu’il ne présentera de danger ni pour les personnes ni pour le matériel ni pour l’environnement. </w:t>
      </w:r>
    </w:p>
    <w:p w14:paraId="56405814" w14:textId="40DC4279" w:rsidR="002B3647" w:rsidRPr="002B3647" w:rsidRDefault="002B3647">
      <w:pPr>
        <w:tabs>
          <w:tab w:val="left" w:pos="7088"/>
        </w:tabs>
        <w:spacing w:after="360"/>
        <w:rPr>
          <w:sz w:val="20"/>
          <w:lang w:val="fr-CH"/>
        </w:rPr>
      </w:pPr>
      <w:r w:rsidRPr="002B3647">
        <w:rPr>
          <w:sz w:val="20"/>
          <w:lang w:val="fr-CH"/>
        </w:rPr>
        <w:t xml:space="preserve">La liste suivante comprend les </w:t>
      </w:r>
      <w:r w:rsidR="00A645C8">
        <w:rPr>
          <w:sz w:val="20"/>
          <w:lang w:val="fr-CH"/>
        </w:rPr>
        <w:t>inspections</w:t>
      </w:r>
      <w:r w:rsidR="00A645C8" w:rsidRPr="002B3647">
        <w:rPr>
          <w:sz w:val="20"/>
          <w:lang w:val="fr-CH"/>
        </w:rPr>
        <w:t xml:space="preserve"> </w:t>
      </w:r>
      <w:r w:rsidRPr="002B3647">
        <w:rPr>
          <w:sz w:val="20"/>
          <w:lang w:val="fr-CH"/>
        </w:rPr>
        <w:t xml:space="preserve">et les travaux de maintenance qu’il faut effectuer concernant les groupes de construction, </w:t>
      </w:r>
      <w:r w:rsidR="00BC265E">
        <w:rPr>
          <w:sz w:val="20"/>
          <w:lang w:val="fr-CH"/>
        </w:rPr>
        <w:t xml:space="preserve">les </w:t>
      </w:r>
      <w:r w:rsidR="00A645C8">
        <w:rPr>
          <w:sz w:val="20"/>
          <w:lang w:val="fr-CH"/>
        </w:rPr>
        <w:t>engins d’</w:t>
      </w:r>
      <w:r w:rsidR="00A645C8" w:rsidRPr="002B3647">
        <w:rPr>
          <w:sz w:val="20"/>
          <w:lang w:val="fr-CH"/>
        </w:rPr>
        <w:t xml:space="preserve">équipement </w:t>
      </w:r>
      <w:r w:rsidRPr="002B3647">
        <w:rPr>
          <w:sz w:val="20"/>
          <w:lang w:val="fr-CH"/>
        </w:rPr>
        <w:t>ou des composants, pour autant qu’ils se trouvent à bord. Le contenu du rapport d</w:t>
      </w:r>
      <w:r w:rsidR="00A645C8">
        <w:rPr>
          <w:sz w:val="20"/>
          <w:lang w:val="fr-CH"/>
        </w:rPr>
        <w:t>’</w:t>
      </w:r>
      <w:r w:rsidRPr="002B3647">
        <w:rPr>
          <w:sz w:val="20"/>
          <w:lang w:val="fr-CH"/>
        </w:rPr>
        <w:t xml:space="preserve">inspection (annexe </w:t>
      </w:r>
      <w:r w:rsidR="00F52306" w:rsidRPr="002B3647">
        <w:rPr>
          <w:sz w:val="20"/>
          <w:lang w:val="fr-CH"/>
        </w:rPr>
        <w:t>2</w:t>
      </w:r>
      <w:r w:rsidRPr="002B3647">
        <w:rPr>
          <w:sz w:val="20"/>
          <w:lang w:val="fr-CH"/>
        </w:rPr>
        <w:t xml:space="preserve">) correspond au contenu de la liste suivante. Si d’autres composants ou </w:t>
      </w:r>
      <w:r w:rsidR="00A645C8">
        <w:rPr>
          <w:sz w:val="20"/>
          <w:lang w:val="fr-CH"/>
        </w:rPr>
        <w:t>engins d’équipement</w:t>
      </w:r>
      <w:r w:rsidR="00A645C8" w:rsidRPr="002B3647">
        <w:rPr>
          <w:sz w:val="20"/>
          <w:lang w:val="fr-CH"/>
        </w:rPr>
        <w:t xml:space="preserve"> </w:t>
      </w:r>
      <w:r w:rsidR="00A645C8">
        <w:rPr>
          <w:sz w:val="20"/>
          <w:lang w:val="fr-CH"/>
        </w:rPr>
        <w:t>déterminant</w:t>
      </w:r>
      <w:r w:rsidR="00BC265E">
        <w:rPr>
          <w:sz w:val="20"/>
          <w:lang w:val="fr-CH"/>
        </w:rPr>
        <w:t>s</w:t>
      </w:r>
      <w:r w:rsidRPr="002B3647">
        <w:rPr>
          <w:sz w:val="20"/>
          <w:lang w:val="fr-CH"/>
        </w:rPr>
        <w:t xml:space="preserve"> pour la sécurité </w:t>
      </w:r>
      <w:r w:rsidR="00E8777B">
        <w:rPr>
          <w:sz w:val="20"/>
          <w:lang w:val="fr-CH"/>
        </w:rPr>
        <w:t xml:space="preserve">sont installés ou </w:t>
      </w:r>
      <w:r w:rsidRPr="002B3647">
        <w:rPr>
          <w:sz w:val="20"/>
          <w:lang w:val="fr-CH"/>
        </w:rPr>
        <w:t xml:space="preserve">se trouvent à bord, il </w:t>
      </w:r>
      <w:r w:rsidR="00E8777B">
        <w:rPr>
          <w:sz w:val="20"/>
          <w:lang w:val="fr-CH"/>
        </w:rPr>
        <w:t>s’agit</w:t>
      </w:r>
      <w:r w:rsidR="00E8777B" w:rsidRPr="002B3647">
        <w:rPr>
          <w:sz w:val="20"/>
          <w:lang w:val="fr-CH"/>
        </w:rPr>
        <w:t xml:space="preserve"> </w:t>
      </w:r>
      <w:r w:rsidRPr="002B3647">
        <w:rPr>
          <w:sz w:val="20"/>
          <w:lang w:val="fr-CH"/>
        </w:rPr>
        <w:t xml:space="preserve">également </w:t>
      </w:r>
      <w:r w:rsidR="00BC265E">
        <w:rPr>
          <w:sz w:val="20"/>
          <w:lang w:val="fr-CH"/>
        </w:rPr>
        <w:t xml:space="preserve">de </w:t>
      </w:r>
      <w:r w:rsidRPr="002B3647">
        <w:rPr>
          <w:sz w:val="20"/>
          <w:lang w:val="fr-CH"/>
        </w:rPr>
        <w:t xml:space="preserve">les </w:t>
      </w:r>
      <w:r w:rsidR="00E8777B">
        <w:rPr>
          <w:sz w:val="20"/>
          <w:lang w:val="fr-CH"/>
        </w:rPr>
        <w:t>inspecter</w:t>
      </w:r>
      <w:r w:rsidRPr="002B3647">
        <w:rPr>
          <w:sz w:val="20"/>
          <w:lang w:val="fr-CH"/>
        </w:rPr>
        <w:t xml:space="preserve">. Si le fabricant d’un </w:t>
      </w:r>
      <w:r w:rsidR="00E8777B">
        <w:rPr>
          <w:sz w:val="20"/>
          <w:lang w:val="fr-CH"/>
        </w:rPr>
        <w:t>engin d’équipement</w:t>
      </w:r>
      <w:r w:rsidR="00E8777B" w:rsidRPr="002B3647">
        <w:rPr>
          <w:sz w:val="20"/>
          <w:lang w:val="fr-CH"/>
        </w:rPr>
        <w:t xml:space="preserve"> </w:t>
      </w:r>
      <w:r w:rsidRPr="002B3647">
        <w:rPr>
          <w:sz w:val="20"/>
          <w:lang w:val="fr-CH"/>
        </w:rPr>
        <w:t xml:space="preserve">ou d’un </w:t>
      </w:r>
      <w:r w:rsidR="00E8777B">
        <w:rPr>
          <w:sz w:val="20"/>
          <w:lang w:val="fr-CH"/>
        </w:rPr>
        <w:t xml:space="preserve">de </w:t>
      </w:r>
      <w:r w:rsidR="00BC265E">
        <w:rPr>
          <w:sz w:val="20"/>
          <w:lang w:val="fr-CH"/>
        </w:rPr>
        <w:t>s</w:t>
      </w:r>
      <w:r w:rsidR="00E8777B">
        <w:rPr>
          <w:sz w:val="20"/>
          <w:lang w:val="fr-CH"/>
        </w:rPr>
        <w:t xml:space="preserve">es </w:t>
      </w:r>
      <w:r w:rsidRPr="002B3647">
        <w:rPr>
          <w:sz w:val="20"/>
          <w:lang w:val="fr-CH"/>
        </w:rPr>
        <w:t>composant</w:t>
      </w:r>
      <w:r w:rsidR="00E8777B">
        <w:rPr>
          <w:sz w:val="20"/>
          <w:lang w:val="fr-CH"/>
        </w:rPr>
        <w:t>s</w:t>
      </w:r>
      <w:r w:rsidRPr="002B3647">
        <w:rPr>
          <w:sz w:val="20"/>
          <w:lang w:val="fr-CH"/>
        </w:rPr>
        <w:t xml:space="preserve"> prescrit d’autres </w:t>
      </w:r>
      <w:r w:rsidR="00E8777B">
        <w:rPr>
          <w:sz w:val="20"/>
          <w:lang w:val="fr-CH"/>
        </w:rPr>
        <w:t>inspections</w:t>
      </w:r>
      <w:r w:rsidR="00E8777B" w:rsidRPr="002B3647">
        <w:rPr>
          <w:sz w:val="20"/>
          <w:lang w:val="fr-CH"/>
        </w:rPr>
        <w:t xml:space="preserve"> </w:t>
      </w:r>
      <w:r w:rsidRPr="002B3647">
        <w:rPr>
          <w:sz w:val="20"/>
          <w:lang w:val="fr-CH"/>
        </w:rPr>
        <w:t xml:space="preserve">ou d’autres intervalles entre les </w:t>
      </w:r>
      <w:r w:rsidR="00E8777B">
        <w:rPr>
          <w:sz w:val="20"/>
          <w:lang w:val="fr-CH"/>
        </w:rPr>
        <w:t>inspections</w:t>
      </w:r>
      <w:r w:rsidRPr="002B3647">
        <w:rPr>
          <w:sz w:val="20"/>
          <w:lang w:val="fr-CH"/>
        </w:rPr>
        <w:t xml:space="preserve"> il y a lieu d’en tenir compte.</w:t>
      </w:r>
    </w:p>
    <w:p w14:paraId="7D7FD0F4" w14:textId="77777777" w:rsidR="002B3647" w:rsidRPr="00B41B20" w:rsidRDefault="002B3647" w:rsidP="00B41B20">
      <w:pPr>
        <w:pStyle w:val="berschrift1"/>
        <w:rPr>
          <w:b/>
          <w:bCs/>
          <w:sz w:val="22"/>
          <w:szCs w:val="22"/>
          <w:lang w:val="fr-CH"/>
        </w:rPr>
      </w:pPr>
      <w:r w:rsidRPr="00B41B20">
        <w:rPr>
          <w:b/>
          <w:bCs/>
          <w:sz w:val="22"/>
          <w:szCs w:val="22"/>
          <w:lang w:val="fr-CH"/>
        </w:rPr>
        <w:t>Documents, Certificats</w:t>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1"/>
        <w:gridCol w:w="4680"/>
        <w:gridCol w:w="284"/>
      </w:tblGrid>
      <w:tr w:rsidR="00C47E82" w:rsidRPr="00751105" w14:paraId="0118E2C6" w14:textId="77777777" w:rsidTr="00511B8B">
        <w:tc>
          <w:tcPr>
            <w:tcW w:w="3481" w:type="dxa"/>
            <w:tcBorders>
              <w:top w:val="single" w:sz="4" w:space="0" w:color="auto"/>
              <w:left w:val="single" w:sz="4" w:space="0" w:color="auto"/>
              <w:bottom w:val="single" w:sz="4" w:space="0" w:color="auto"/>
              <w:right w:val="single" w:sz="4" w:space="0" w:color="auto"/>
            </w:tcBorders>
          </w:tcPr>
          <w:p w14:paraId="17D3281A" w14:textId="5CEEF33F" w:rsidR="00C47E82" w:rsidRPr="00A645C8" w:rsidRDefault="00A645C8" w:rsidP="00C47E82">
            <w:pPr>
              <w:rPr>
                <w:sz w:val="20"/>
                <w:highlight w:val="yellow"/>
                <w:lang w:val="fr-CH"/>
              </w:rPr>
            </w:pPr>
            <w:r w:rsidRPr="00B41B20">
              <w:rPr>
                <w:sz w:val="20"/>
                <w:lang w:val="fr-CH"/>
              </w:rPr>
              <w:t xml:space="preserve">Documents de stabilité </w:t>
            </w:r>
          </w:p>
        </w:tc>
        <w:tc>
          <w:tcPr>
            <w:tcW w:w="4680" w:type="dxa"/>
            <w:tcBorders>
              <w:top w:val="single" w:sz="4" w:space="0" w:color="auto"/>
              <w:left w:val="single" w:sz="4" w:space="0" w:color="auto"/>
              <w:bottom w:val="single" w:sz="4" w:space="0" w:color="auto"/>
              <w:right w:val="single" w:sz="4" w:space="0" w:color="auto"/>
            </w:tcBorders>
          </w:tcPr>
          <w:p w14:paraId="1AB61BB7" w14:textId="72C515C3" w:rsidR="00C47E82" w:rsidRPr="00B41B20" w:rsidRDefault="00A645C8" w:rsidP="00C47E82">
            <w:pPr>
              <w:rPr>
                <w:sz w:val="20"/>
                <w:highlight w:val="yellow"/>
                <w:lang w:val="fr-CH"/>
              </w:rPr>
            </w:pPr>
            <w:r w:rsidRPr="00B41B20">
              <w:rPr>
                <w:sz w:val="20"/>
                <w:lang w:val="fr-CH"/>
              </w:rPr>
              <w:t>V</w:t>
            </w:r>
            <w:r>
              <w:rPr>
                <w:sz w:val="20"/>
                <w:lang w:val="fr-CH"/>
              </w:rPr>
              <w:t>é</w:t>
            </w:r>
            <w:r w:rsidRPr="00B41B20">
              <w:rPr>
                <w:sz w:val="20"/>
                <w:lang w:val="fr-CH"/>
              </w:rPr>
              <w:t>rification du poids à vide du bateau</w:t>
            </w:r>
            <w:r w:rsidR="00C47E82" w:rsidRPr="00B41B20">
              <w:rPr>
                <w:sz w:val="20"/>
                <w:lang w:val="fr-CH"/>
              </w:rPr>
              <w:t xml:space="preserve"> </w:t>
            </w:r>
          </w:p>
        </w:tc>
        <w:tc>
          <w:tcPr>
            <w:tcW w:w="284" w:type="dxa"/>
            <w:tcBorders>
              <w:top w:val="single" w:sz="4" w:space="0" w:color="auto"/>
              <w:left w:val="single" w:sz="4" w:space="0" w:color="auto"/>
              <w:bottom w:val="single" w:sz="4" w:space="0" w:color="auto"/>
              <w:right w:val="single" w:sz="4" w:space="0" w:color="auto"/>
            </w:tcBorders>
          </w:tcPr>
          <w:p w14:paraId="57520865" w14:textId="2FB5C22E" w:rsidR="00C47E82" w:rsidRPr="00B41B20" w:rsidRDefault="00C47E82" w:rsidP="00C47E82">
            <w:pPr>
              <w:rPr>
                <w:sz w:val="20"/>
                <w:highlight w:val="yellow"/>
                <w:lang w:val="fr-CH"/>
              </w:rPr>
            </w:pPr>
          </w:p>
        </w:tc>
      </w:tr>
      <w:tr w:rsidR="00C366A7" w:rsidRPr="00751105" w14:paraId="2E6E3401" w14:textId="77777777">
        <w:tc>
          <w:tcPr>
            <w:tcW w:w="3481" w:type="dxa"/>
            <w:tcBorders>
              <w:top w:val="single" w:sz="4" w:space="0" w:color="auto"/>
              <w:left w:val="single" w:sz="4" w:space="0" w:color="auto"/>
              <w:bottom w:val="single" w:sz="4" w:space="0" w:color="auto"/>
              <w:right w:val="single" w:sz="4" w:space="0" w:color="auto"/>
            </w:tcBorders>
            <w:vAlign w:val="center"/>
            <w:hideMark/>
          </w:tcPr>
          <w:p w14:paraId="2B800ABE" w14:textId="0DE0C1B2" w:rsidR="002B3647" w:rsidRPr="00B41B20" w:rsidRDefault="002B3647">
            <w:pPr>
              <w:rPr>
                <w:sz w:val="20"/>
                <w:lang w:val="fr-CH"/>
              </w:rPr>
            </w:pPr>
            <w:r w:rsidRPr="00B41B20">
              <w:rPr>
                <w:sz w:val="20"/>
                <w:lang w:val="fr-CH"/>
              </w:rPr>
              <w:t xml:space="preserve">Livre </w:t>
            </w:r>
            <w:r w:rsidR="00E8777B" w:rsidRPr="00B41B20">
              <w:rPr>
                <w:sz w:val="20"/>
                <w:lang w:val="fr-CH"/>
              </w:rPr>
              <w:t>de</w:t>
            </w:r>
            <w:r w:rsidRPr="00B41B20">
              <w:rPr>
                <w:sz w:val="20"/>
                <w:lang w:val="fr-CH"/>
              </w:rPr>
              <w:t xml:space="preserve"> boussole </w:t>
            </w:r>
          </w:p>
        </w:tc>
        <w:tc>
          <w:tcPr>
            <w:tcW w:w="4680" w:type="dxa"/>
            <w:tcBorders>
              <w:top w:val="single" w:sz="4" w:space="0" w:color="auto"/>
              <w:left w:val="single" w:sz="4" w:space="0" w:color="auto"/>
              <w:bottom w:val="single" w:sz="4" w:space="0" w:color="auto"/>
              <w:right w:val="single" w:sz="4" w:space="0" w:color="auto"/>
            </w:tcBorders>
            <w:vAlign w:val="center"/>
            <w:hideMark/>
          </w:tcPr>
          <w:p w14:paraId="6A28D64A" w14:textId="027373DA" w:rsidR="002B3647" w:rsidRPr="00B41B20" w:rsidRDefault="00C307EA">
            <w:pPr>
              <w:rPr>
                <w:sz w:val="20"/>
                <w:lang w:val="fr-CH"/>
              </w:rPr>
            </w:pPr>
            <w:r w:rsidRPr="00B41B20">
              <w:rPr>
                <w:sz w:val="20"/>
                <w:lang w:val="fr-CH"/>
              </w:rPr>
              <w:t>Vérification de la mise à jour</w:t>
            </w:r>
            <w:r w:rsidR="002B3647" w:rsidRPr="00B41B20">
              <w:rPr>
                <w:sz w:val="20"/>
                <w:lang w:val="fr-CH"/>
              </w:rPr>
              <w:t xml:space="preserve"> par l’entreprise </w:t>
            </w:r>
          </w:p>
        </w:tc>
        <w:tc>
          <w:tcPr>
            <w:tcW w:w="284" w:type="dxa"/>
            <w:tcBorders>
              <w:top w:val="single" w:sz="4" w:space="0" w:color="auto"/>
              <w:left w:val="single" w:sz="4" w:space="0" w:color="auto"/>
              <w:bottom w:val="single" w:sz="4" w:space="0" w:color="auto"/>
              <w:right w:val="single" w:sz="4" w:space="0" w:color="auto"/>
            </w:tcBorders>
            <w:vAlign w:val="center"/>
          </w:tcPr>
          <w:p w14:paraId="3BB1C8B9" w14:textId="77777777" w:rsidR="002B3647" w:rsidRPr="00B41B20" w:rsidRDefault="002B3647">
            <w:pPr>
              <w:rPr>
                <w:lang w:val="fr-CH"/>
              </w:rPr>
            </w:pPr>
          </w:p>
        </w:tc>
      </w:tr>
      <w:tr w:rsidR="00C366A7" w:rsidRPr="00751105" w14:paraId="7A8542F5" w14:textId="77777777">
        <w:tc>
          <w:tcPr>
            <w:tcW w:w="3481" w:type="dxa"/>
            <w:tcBorders>
              <w:top w:val="single" w:sz="4" w:space="0" w:color="auto"/>
              <w:left w:val="single" w:sz="4" w:space="0" w:color="auto"/>
              <w:bottom w:val="single" w:sz="4" w:space="0" w:color="auto"/>
              <w:right w:val="single" w:sz="4" w:space="0" w:color="auto"/>
            </w:tcBorders>
            <w:vAlign w:val="center"/>
            <w:hideMark/>
          </w:tcPr>
          <w:p w14:paraId="54CDD930" w14:textId="77777777" w:rsidR="002B3647" w:rsidRPr="00B41B20" w:rsidRDefault="002B3647">
            <w:pPr>
              <w:rPr>
                <w:sz w:val="20"/>
                <w:lang w:val="fr-CH"/>
              </w:rPr>
            </w:pPr>
            <w:r w:rsidRPr="00B41B20">
              <w:rPr>
                <w:sz w:val="20"/>
                <w:lang w:val="fr-CH"/>
              </w:rPr>
              <w:t xml:space="preserve">Document concernant le service antipollution </w:t>
            </w:r>
          </w:p>
        </w:tc>
        <w:tc>
          <w:tcPr>
            <w:tcW w:w="4680" w:type="dxa"/>
            <w:tcBorders>
              <w:top w:val="single" w:sz="4" w:space="0" w:color="auto"/>
              <w:left w:val="single" w:sz="4" w:space="0" w:color="auto"/>
              <w:bottom w:val="single" w:sz="4" w:space="0" w:color="auto"/>
              <w:right w:val="single" w:sz="4" w:space="0" w:color="auto"/>
            </w:tcBorders>
            <w:vAlign w:val="center"/>
            <w:hideMark/>
          </w:tcPr>
          <w:p w14:paraId="7811E392" w14:textId="22302FCA" w:rsidR="002B3647" w:rsidRPr="00B41B20" w:rsidRDefault="00C307EA">
            <w:pPr>
              <w:rPr>
                <w:sz w:val="20"/>
                <w:lang w:val="fr-CH"/>
              </w:rPr>
            </w:pPr>
            <w:r w:rsidRPr="00B41B20">
              <w:rPr>
                <w:sz w:val="20"/>
                <w:lang w:val="fr-CH"/>
              </w:rPr>
              <w:t xml:space="preserve">Vérification </w:t>
            </w:r>
            <w:r w:rsidR="002B3647" w:rsidRPr="00B41B20">
              <w:rPr>
                <w:sz w:val="20"/>
                <w:lang w:val="fr-CH"/>
              </w:rPr>
              <w:t xml:space="preserve">/ maintenance </w:t>
            </w:r>
            <w:r w:rsidRPr="00B41B20">
              <w:rPr>
                <w:sz w:val="20"/>
                <w:lang w:val="fr-CH"/>
              </w:rPr>
              <w:t xml:space="preserve">effectuée </w:t>
            </w:r>
            <w:r w:rsidR="002B3647" w:rsidRPr="00B41B20">
              <w:rPr>
                <w:sz w:val="20"/>
                <w:lang w:val="fr-CH"/>
              </w:rPr>
              <w:t>par un atelier spécialisé agréé par l’autorité compétente et par son personnel.</w:t>
            </w:r>
          </w:p>
        </w:tc>
        <w:tc>
          <w:tcPr>
            <w:tcW w:w="284" w:type="dxa"/>
            <w:tcBorders>
              <w:top w:val="single" w:sz="4" w:space="0" w:color="auto"/>
              <w:left w:val="single" w:sz="4" w:space="0" w:color="auto"/>
              <w:bottom w:val="single" w:sz="4" w:space="0" w:color="auto"/>
              <w:right w:val="single" w:sz="4" w:space="0" w:color="auto"/>
            </w:tcBorders>
            <w:vAlign w:val="center"/>
          </w:tcPr>
          <w:p w14:paraId="61544FC6" w14:textId="77777777" w:rsidR="002B3647" w:rsidRPr="00B41B20" w:rsidRDefault="002B3647">
            <w:pPr>
              <w:rPr>
                <w:lang w:val="fr-CH"/>
              </w:rPr>
            </w:pPr>
          </w:p>
        </w:tc>
      </w:tr>
      <w:tr w:rsidR="00C366A7" w:rsidRPr="00751105" w14:paraId="160E287F" w14:textId="77777777">
        <w:tc>
          <w:tcPr>
            <w:tcW w:w="3481" w:type="dxa"/>
            <w:tcBorders>
              <w:top w:val="single" w:sz="4" w:space="0" w:color="auto"/>
              <w:left w:val="single" w:sz="4" w:space="0" w:color="auto"/>
              <w:bottom w:val="single" w:sz="4" w:space="0" w:color="auto"/>
              <w:right w:val="single" w:sz="4" w:space="0" w:color="auto"/>
            </w:tcBorders>
            <w:vAlign w:val="center"/>
            <w:hideMark/>
          </w:tcPr>
          <w:p w14:paraId="65669DA6" w14:textId="57E80B29" w:rsidR="002B3647" w:rsidRPr="00B41B20" w:rsidRDefault="002B3647">
            <w:pPr>
              <w:rPr>
                <w:sz w:val="20"/>
                <w:lang w:val="fr-CH"/>
              </w:rPr>
            </w:pPr>
            <w:r w:rsidRPr="00B41B20">
              <w:rPr>
                <w:sz w:val="20"/>
                <w:lang w:val="fr-CH"/>
              </w:rPr>
              <w:t>Dispositifs d</w:t>
            </w:r>
            <w:r w:rsidR="00C307EA" w:rsidRPr="00B41B20">
              <w:rPr>
                <w:sz w:val="20"/>
                <w:lang w:val="fr-CH"/>
              </w:rPr>
              <w:t>’</w:t>
            </w:r>
            <w:r w:rsidRPr="00B41B20">
              <w:rPr>
                <w:sz w:val="20"/>
                <w:lang w:val="fr-CH"/>
              </w:rPr>
              <w:t>extinction et avertisseurs d</w:t>
            </w:r>
            <w:r w:rsidR="00C307EA" w:rsidRPr="00B41B20">
              <w:rPr>
                <w:sz w:val="20"/>
                <w:lang w:val="fr-CH"/>
              </w:rPr>
              <w:t>’</w:t>
            </w:r>
            <w:r w:rsidRPr="00B41B20">
              <w:rPr>
                <w:sz w:val="20"/>
                <w:lang w:val="fr-CH"/>
              </w:rPr>
              <w:t>incendie fixes</w:t>
            </w:r>
          </w:p>
        </w:tc>
        <w:tc>
          <w:tcPr>
            <w:tcW w:w="4680" w:type="dxa"/>
            <w:tcBorders>
              <w:top w:val="single" w:sz="4" w:space="0" w:color="auto"/>
              <w:left w:val="single" w:sz="4" w:space="0" w:color="auto"/>
              <w:bottom w:val="single" w:sz="4" w:space="0" w:color="auto"/>
              <w:right w:val="single" w:sz="4" w:space="0" w:color="auto"/>
            </w:tcBorders>
            <w:vAlign w:val="center"/>
            <w:hideMark/>
          </w:tcPr>
          <w:p w14:paraId="2CBAD1D5" w14:textId="48F29BEF" w:rsidR="002B3647" w:rsidRPr="00B41B20" w:rsidRDefault="004D355E">
            <w:pPr>
              <w:rPr>
                <w:sz w:val="20"/>
                <w:lang w:val="fr-CH"/>
              </w:rPr>
            </w:pPr>
            <w:r w:rsidRPr="00B41B20">
              <w:rPr>
                <w:sz w:val="20"/>
                <w:lang w:val="fr-CH"/>
              </w:rPr>
              <w:t>Inspection</w:t>
            </w:r>
            <w:r w:rsidR="00C307EA" w:rsidRPr="00B41B20">
              <w:rPr>
                <w:sz w:val="20"/>
                <w:lang w:val="fr-CH"/>
              </w:rPr>
              <w:t xml:space="preserve"> effectué</w:t>
            </w:r>
            <w:r w:rsidRPr="00B41B20">
              <w:rPr>
                <w:sz w:val="20"/>
                <w:lang w:val="fr-CH"/>
              </w:rPr>
              <w:t>e</w:t>
            </w:r>
            <w:r w:rsidR="00C307EA" w:rsidRPr="00B41B20">
              <w:rPr>
                <w:sz w:val="20"/>
                <w:lang w:val="fr-CH"/>
              </w:rPr>
              <w:t xml:space="preserve"> </w:t>
            </w:r>
            <w:r w:rsidR="002B3647" w:rsidRPr="00B41B20">
              <w:rPr>
                <w:sz w:val="20"/>
                <w:lang w:val="fr-CH"/>
              </w:rPr>
              <w:t>par un atelier spécialisé agréé par le fabricant et par le pays où se trouve le siège de l’atelier pour la planification, l’installation et la maintenance de dispositifs d</w:t>
            </w:r>
            <w:r w:rsidR="00C307EA" w:rsidRPr="00B41B20">
              <w:rPr>
                <w:sz w:val="20"/>
                <w:lang w:val="fr-CH"/>
              </w:rPr>
              <w:t>’</w:t>
            </w:r>
            <w:r w:rsidR="002B3647" w:rsidRPr="00B41B20">
              <w:rPr>
                <w:sz w:val="20"/>
                <w:lang w:val="fr-CH"/>
              </w:rPr>
              <w:t>extinction et d’avertisseurs d</w:t>
            </w:r>
            <w:r w:rsidR="00C307EA" w:rsidRPr="00B41B20">
              <w:rPr>
                <w:sz w:val="20"/>
                <w:lang w:val="fr-CH"/>
              </w:rPr>
              <w:t>’</w:t>
            </w:r>
            <w:r w:rsidR="002B3647" w:rsidRPr="00B41B20">
              <w:rPr>
                <w:sz w:val="20"/>
                <w:lang w:val="fr-CH"/>
              </w:rPr>
              <w:t xml:space="preserve">incendie </w:t>
            </w:r>
          </w:p>
        </w:tc>
        <w:tc>
          <w:tcPr>
            <w:tcW w:w="284" w:type="dxa"/>
            <w:tcBorders>
              <w:top w:val="single" w:sz="4" w:space="0" w:color="auto"/>
              <w:left w:val="single" w:sz="4" w:space="0" w:color="auto"/>
              <w:bottom w:val="single" w:sz="4" w:space="0" w:color="auto"/>
              <w:right w:val="single" w:sz="4" w:space="0" w:color="auto"/>
            </w:tcBorders>
            <w:vAlign w:val="center"/>
          </w:tcPr>
          <w:p w14:paraId="16109AC5" w14:textId="77777777" w:rsidR="002B3647" w:rsidRPr="00B41B20" w:rsidRDefault="002B3647">
            <w:pPr>
              <w:rPr>
                <w:lang w:val="fr-CH"/>
              </w:rPr>
            </w:pPr>
          </w:p>
        </w:tc>
      </w:tr>
      <w:tr w:rsidR="00C366A7" w:rsidRPr="00751105" w14:paraId="62BA4521" w14:textId="77777777" w:rsidTr="00C47E82">
        <w:tc>
          <w:tcPr>
            <w:tcW w:w="3481" w:type="dxa"/>
            <w:vAlign w:val="center"/>
          </w:tcPr>
          <w:p w14:paraId="38345B11" w14:textId="1E54F10D" w:rsidR="002B3647" w:rsidRPr="00B41B20" w:rsidRDefault="002B3647">
            <w:pPr>
              <w:rPr>
                <w:lang w:val="fr-CH"/>
              </w:rPr>
            </w:pPr>
            <w:r w:rsidRPr="00B41B20">
              <w:rPr>
                <w:sz w:val="20"/>
                <w:lang w:val="fr-CH"/>
              </w:rPr>
              <w:t xml:space="preserve">Installation </w:t>
            </w:r>
            <w:r w:rsidR="00C307EA" w:rsidRPr="00B41B20">
              <w:rPr>
                <w:sz w:val="20"/>
                <w:lang w:val="fr-CH"/>
              </w:rPr>
              <w:t>de gaz liquéfié</w:t>
            </w:r>
          </w:p>
        </w:tc>
        <w:tc>
          <w:tcPr>
            <w:tcW w:w="4680" w:type="dxa"/>
            <w:vAlign w:val="center"/>
          </w:tcPr>
          <w:p w14:paraId="4B96673A" w14:textId="7E3FA1F9" w:rsidR="002B3647" w:rsidRPr="00B41B20" w:rsidRDefault="004D355E">
            <w:pPr>
              <w:rPr>
                <w:sz w:val="20"/>
                <w:lang w:val="fr-CH"/>
              </w:rPr>
            </w:pPr>
            <w:r w:rsidRPr="00B41B20">
              <w:rPr>
                <w:sz w:val="20"/>
                <w:lang w:val="fr-CH"/>
              </w:rPr>
              <w:t>Inspection</w:t>
            </w:r>
            <w:r w:rsidR="00C307EA" w:rsidRPr="00B41B20">
              <w:rPr>
                <w:sz w:val="20"/>
                <w:lang w:val="fr-CH"/>
              </w:rPr>
              <w:t xml:space="preserve"> effectué</w:t>
            </w:r>
            <w:r w:rsidRPr="00B41B20">
              <w:rPr>
                <w:sz w:val="20"/>
                <w:lang w:val="fr-CH"/>
              </w:rPr>
              <w:t>e</w:t>
            </w:r>
            <w:r w:rsidR="00C307EA" w:rsidRPr="00B41B20">
              <w:rPr>
                <w:sz w:val="20"/>
                <w:lang w:val="fr-CH"/>
              </w:rPr>
              <w:t xml:space="preserve"> </w:t>
            </w:r>
            <w:r w:rsidR="002B3647" w:rsidRPr="00B41B20">
              <w:rPr>
                <w:sz w:val="20"/>
                <w:lang w:val="fr-CH"/>
              </w:rPr>
              <w:t xml:space="preserve">par un </w:t>
            </w:r>
            <w:r w:rsidR="00C307EA" w:rsidRPr="00B41B20">
              <w:rPr>
                <w:sz w:val="20"/>
                <w:lang w:val="fr-CH"/>
              </w:rPr>
              <w:t>contrôleur</w:t>
            </w:r>
            <w:r w:rsidR="00BE334E" w:rsidRPr="00B41B20">
              <w:rPr>
                <w:sz w:val="20"/>
                <w:lang w:val="fr-CH"/>
              </w:rPr>
              <w:t xml:space="preserve"> </w:t>
            </w:r>
            <w:r w:rsidR="002B3647" w:rsidRPr="00B41B20">
              <w:rPr>
                <w:sz w:val="20"/>
                <w:lang w:val="fr-CH"/>
              </w:rPr>
              <w:t xml:space="preserve">en gaz </w:t>
            </w:r>
            <w:r w:rsidR="00C307EA" w:rsidRPr="00B41B20">
              <w:rPr>
                <w:sz w:val="20"/>
                <w:lang w:val="fr-CH"/>
              </w:rPr>
              <w:t>liquéfié</w:t>
            </w:r>
            <w:r w:rsidR="002B3647" w:rsidRPr="00B41B20">
              <w:rPr>
                <w:sz w:val="20"/>
                <w:lang w:val="fr-CH"/>
              </w:rPr>
              <w:t xml:space="preserve">, conformément à la directive </w:t>
            </w:r>
            <w:r w:rsidR="00C307EA" w:rsidRPr="00B41B20">
              <w:rPr>
                <w:sz w:val="20"/>
                <w:lang w:val="fr-CH"/>
              </w:rPr>
              <w:t>relative aux gaz liquéfiés de la CFST n°</w:t>
            </w:r>
            <w:r w:rsidR="00BE334E" w:rsidRPr="00B41B20">
              <w:rPr>
                <w:sz w:val="20"/>
                <w:lang w:val="fr-CH"/>
              </w:rPr>
              <w:t xml:space="preserve"> 6517</w:t>
            </w:r>
          </w:p>
        </w:tc>
        <w:tc>
          <w:tcPr>
            <w:tcW w:w="284" w:type="dxa"/>
            <w:vAlign w:val="center"/>
          </w:tcPr>
          <w:p w14:paraId="640303EB" w14:textId="77777777" w:rsidR="002B3647" w:rsidRPr="00B41B20" w:rsidRDefault="002B3647">
            <w:pPr>
              <w:rPr>
                <w:lang w:val="fr-CH"/>
              </w:rPr>
            </w:pPr>
          </w:p>
        </w:tc>
      </w:tr>
      <w:tr w:rsidR="00C366A7" w:rsidRPr="00751105" w14:paraId="50C19937" w14:textId="77777777" w:rsidTr="00C47E82">
        <w:tc>
          <w:tcPr>
            <w:tcW w:w="3481" w:type="dxa"/>
            <w:vAlign w:val="center"/>
          </w:tcPr>
          <w:p w14:paraId="1EFAFF5F" w14:textId="77777777" w:rsidR="002B3647" w:rsidRPr="00B41B20" w:rsidRDefault="002B3647">
            <w:pPr>
              <w:rPr>
                <w:sz w:val="20"/>
                <w:lang w:val="fr-CH"/>
              </w:rPr>
            </w:pPr>
            <w:r w:rsidRPr="00B41B20">
              <w:rPr>
                <w:sz w:val="20"/>
                <w:lang w:val="fr-CH"/>
              </w:rPr>
              <w:t>Chaudière</w:t>
            </w:r>
          </w:p>
        </w:tc>
        <w:tc>
          <w:tcPr>
            <w:tcW w:w="4680" w:type="dxa"/>
            <w:vAlign w:val="center"/>
          </w:tcPr>
          <w:p w14:paraId="1E23A712" w14:textId="2B22D51C" w:rsidR="002B3647" w:rsidRPr="00B41B20" w:rsidRDefault="004D355E">
            <w:pPr>
              <w:rPr>
                <w:lang w:val="fr-CH"/>
              </w:rPr>
            </w:pPr>
            <w:r w:rsidRPr="00B41B20">
              <w:rPr>
                <w:sz w:val="20"/>
                <w:lang w:val="fr-CH"/>
              </w:rPr>
              <w:t xml:space="preserve">Inspection </w:t>
            </w:r>
            <w:r w:rsidR="002B3647" w:rsidRPr="00B41B20">
              <w:rPr>
                <w:sz w:val="20"/>
                <w:lang w:val="fr-CH"/>
              </w:rPr>
              <w:t>effectué</w:t>
            </w:r>
            <w:r w:rsidRPr="00B41B20">
              <w:rPr>
                <w:sz w:val="20"/>
                <w:lang w:val="fr-CH"/>
              </w:rPr>
              <w:t>e</w:t>
            </w:r>
            <w:r w:rsidR="002B3647" w:rsidRPr="00B41B20">
              <w:rPr>
                <w:sz w:val="20"/>
                <w:lang w:val="fr-CH"/>
              </w:rPr>
              <w:t xml:space="preserve"> par un service d</w:t>
            </w:r>
            <w:r w:rsidR="00C307EA" w:rsidRPr="00B41B20">
              <w:rPr>
                <w:sz w:val="20"/>
                <w:lang w:val="fr-CH"/>
              </w:rPr>
              <w:t>’</w:t>
            </w:r>
            <w:r w:rsidR="002B3647" w:rsidRPr="00B41B20">
              <w:rPr>
                <w:sz w:val="20"/>
                <w:lang w:val="fr-CH"/>
              </w:rPr>
              <w:t>inspection accrédité</w:t>
            </w:r>
          </w:p>
        </w:tc>
        <w:tc>
          <w:tcPr>
            <w:tcW w:w="284" w:type="dxa"/>
            <w:vAlign w:val="center"/>
          </w:tcPr>
          <w:p w14:paraId="58CD22EC" w14:textId="77777777" w:rsidR="002B3647" w:rsidRPr="00B41B20" w:rsidRDefault="002B3647">
            <w:pPr>
              <w:rPr>
                <w:lang w:val="fr-CH"/>
              </w:rPr>
            </w:pPr>
          </w:p>
        </w:tc>
      </w:tr>
      <w:tr w:rsidR="00C366A7" w:rsidRPr="00751105" w14:paraId="57E41C59" w14:textId="77777777" w:rsidTr="00C47E82">
        <w:tc>
          <w:tcPr>
            <w:tcW w:w="3481" w:type="dxa"/>
            <w:vAlign w:val="center"/>
          </w:tcPr>
          <w:p w14:paraId="2E1FB8E2" w14:textId="77777777" w:rsidR="002B3647" w:rsidRPr="00B41B20" w:rsidRDefault="002B3647">
            <w:pPr>
              <w:rPr>
                <w:sz w:val="20"/>
                <w:lang w:val="fr-CH"/>
              </w:rPr>
            </w:pPr>
            <w:r w:rsidRPr="00B41B20">
              <w:rPr>
                <w:sz w:val="20"/>
                <w:lang w:val="fr-CH"/>
              </w:rPr>
              <w:t>Installation électrique</w:t>
            </w:r>
          </w:p>
        </w:tc>
        <w:tc>
          <w:tcPr>
            <w:tcW w:w="4680" w:type="dxa"/>
            <w:vAlign w:val="center"/>
          </w:tcPr>
          <w:p w14:paraId="12049124" w14:textId="725654A8" w:rsidR="002B3647" w:rsidRPr="00B41B20" w:rsidRDefault="004D355E">
            <w:pPr>
              <w:rPr>
                <w:lang w:val="fr-CH"/>
              </w:rPr>
            </w:pPr>
            <w:r w:rsidRPr="00B41B20">
              <w:rPr>
                <w:sz w:val="20"/>
                <w:lang w:val="fr-CH"/>
              </w:rPr>
              <w:t xml:space="preserve">Inspection </w:t>
            </w:r>
            <w:r w:rsidR="002B3647" w:rsidRPr="00B41B20">
              <w:rPr>
                <w:sz w:val="20"/>
                <w:lang w:val="fr-CH"/>
              </w:rPr>
              <w:t>effectué</w:t>
            </w:r>
            <w:r w:rsidRPr="00B41B20">
              <w:rPr>
                <w:sz w:val="20"/>
                <w:lang w:val="fr-CH"/>
              </w:rPr>
              <w:t>e</w:t>
            </w:r>
            <w:r w:rsidR="002B3647" w:rsidRPr="00B41B20">
              <w:rPr>
                <w:sz w:val="20"/>
                <w:lang w:val="fr-CH"/>
              </w:rPr>
              <w:t xml:space="preserve"> par un service d’inspection accrédité</w:t>
            </w:r>
          </w:p>
        </w:tc>
        <w:tc>
          <w:tcPr>
            <w:tcW w:w="284" w:type="dxa"/>
            <w:vAlign w:val="center"/>
          </w:tcPr>
          <w:p w14:paraId="5440E027" w14:textId="77777777" w:rsidR="002B3647" w:rsidRPr="00B41B20" w:rsidRDefault="002B3647">
            <w:pPr>
              <w:rPr>
                <w:lang w:val="fr-CH"/>
              </w:rPr>
            </w:pPr>
          </w:p>
        </w:tc>
      </w:tr>
      <w:tr w:rsidR="00C366A7" w:rsidRPr="00751105" w14:paraId="28B9E941" w14:textId="77777777" w:rsidTr="00C47E82">
        <w:tc>
          <w:tcPr>
            <w:tcW w:w="3481" w:type="dxa"/>
            <w:vAlign w:val="center"/>
          </w:tcPr>
          <w:p w14:paraId="6520568D" w14:textId="77777777" w:rsidR="002B3647" w:rsidRPr="00B41B20" w:rsidRDefault="002B3647">
            <w:pPr>
              <w:rPr>
                <w:sz w:val="20"/>
                <w:lang w:val="fr-CH"/>
              </w:rPr>
            </w:pPr>
            <w:r w:rsidRPr="00B41B20">
              <w:rPr>
                <w:sz w:val="20"/>
                <w:lang w:val="fr-CH"/>
              </w:rPr>
              <w:t>Cuisine / eau potable</w:t>
            </w:r>
          </w:p>
        </w:tc>
        <w:tc>
          <w:tcPr>
            <w:tcW w:w="4680" w:type="dxa"/>
            <w:vAlign w:val="center"/>
          </w:tcPr>
          <w:p w14:paraId="24A53F5C" w14:textId="4F03ECD7" w:rsidR="002B3647" w:rsidRPr="00B41B20" w:rsidRDefault="004D355E">
            <w:pPr>
              <w:rPr>
                <w:lang w:val="fr-CH"/>
              </w:rPr>
            </w:pPr>
            <w:r w:rsidRPr="00B41B20">
              <w:rPr>
                <w:sz w:val="20"/>
                <w:lang w:val="fr-CH"/>
              </w:rPr>
              <w:t xml:space="preserve">Inspection </w:t>
            </w:r>
            <w:r w:rsidR="002B3647" w:rsidRPr="00B41B20">
              <w:rPr>
                <w:sz w:val="20"/>
                <w:lang w:val="fr-CH"/>
              </w:rPr>
              <w:t>effectué</w:t>
            </w:r>
            <w:r w:rsidRPr="00B41B20">
              <w:rPr>
                <w:sz w:val="20"/>
                <w:lang w:val="fr-CH"/>
              </w:rPr>
              <w:t>e</w:t>
            </w:r>
            <w:r w:rsidR="002B3647" w:rsidRPr="00B41B20">
              <w:rPr>
                <w:sz w:val="20"/>
                <w:lang w:val="fr-CH"/>
              </w:rPr>
              <w:t xml:space="preserve"> par </w:t>
            </w:r>
            <w:r w:rsidRPr="00B41B20">
              <w:rPr>
                <w:sz w:val="20"/>
                <w:lang w:val="fr-CH"/>
              </w:rPr>
              <w:t xml:space="preserve">l’inspection </w:t>
            </w:r>
            <w:r w:rsidR="002B3647" w:rsidRPr="00B41B20">
              <w:rPr>
                <w:sz w:val="20"/>
                <w:lang w:val="fr-CH"/>
              </w:rPr>
              <w:t>cantonal</w:t>
            </w:r>
            <w:r w:rsidRPr="00B41B20">
              <w:rPr>
                <w:sz w:val="20"/>
                <w:lang w:val="fr-CH"/>
              </w:rPr>
              <w:t>e</w:t>
            </w:r>
            <w:r w:rsidR="002B3647" w:rsidRPr="00B41B20">
              <w:rPr>
                <w:sz w:val="20"/>
                <w:lang w:val="fr-CH"/>
              </w:rPr>
              <w:t xml:space="preserve"> des denrées alimentaires</w:t>
            </w:r>
          </w:p>
        </w:tc>
        <w:tc>
          <w:tcPr>
            <w:tcW w:w="284" w:type="dxa"/>
            <w:vAlign w:val="center"/>
          </w:tcPr>
          <w:p w14:paraId="727C619E" w14:textId="77777777" w:rsidR="002B3647" w:rsidRPr="00B41B20" w:rsidRDefault="002B3647">
            <w:pPr>
              <w:rPr>
                <w:lang w:val="fr-CH"/>
              </w:rPr>
            </w:pPr>
          </w:p>
        </w:tc>
      </w:tr>
      <w:tr w:rsidR="00C366A7" w:rsidRPr="00751105" w14:paraId="49BDF7FC" w14:textId="77777777" w:rsidTr="00C47E82">
        <w:tc>
          <w:tcPr>
            <w:tcW w:w="3481" w:type="dxa"/>
            <w:vAlign w:val="center"/>
          </w:tcPr>
          <w:p w14:paraId="7F362A04" w14:textId="77777777" w:rsidR="002B3647" w:rsidRPr="00B41B20" w:rsidRDefault="002B3647">
            <w:pPr>
              <w:rPr>
                <w:sz w:val="20"/>
                <w:lang w:val="fr-CH"/>
              </w:rPr>
            </w:pPr>
            <w:r w:rsidRPr="00B41B20">
              <w:rPr>
                <w:sz w:val="20"/>
                <w:lang w:val="fr-CH"/>
              </w:rPr>
              <w:t>Brûleur (chaudière / chauffage)</w:t>
            </w:r>
          </w:p>
        </w:tc>
        <w:tc>
          <w:tcPr>
            <w:tcW w:w="4680" w:type="dxa"/>
            <w:vAlign w:val="center"/>
          </w:tcPr>
          <w:p w14:paraId="5BF6DFA0" w14:textId="77777777" w:rsidR="002B3647" w:rsidRPr="00B41B20" w:rsidRDefault="002B3647">
            <w:pPr>
              <w:rPr>
                <w:lang w:val="fr-CH"/>
              </w:rPr>
            </w:pPr>
            <w:r w:rsidRPr="00B41B20">
              <w:rPr>
                <w:sz w:val="20"/>
                <w:lang w:val="fr-CH"/>
              </w:rPr>
              <w:t>Inspection effectuée par le contrôleur de combustion</w:t>
            </w:r>
          </w:p>
        </w:tc>
        <w:tc>
          <w:tcPr>
            <w:tcW w:w="284" w:type="dxa"/>
            <w:vAlign w:val="center"/>
          </w:tcPr>
          <w:p w14:paraId="28EDE6DA" w14:textId="77777777" w:rsidR="002B3647" w:rsidRPr="00B41B20" w:rsidRDefault="002B3647">
            <w:pPr>
              <w:rPr>
                <w:lang w:val="fr-CH"/>
              </w:rPr>
            </w:pPr>
          </w:p>
        </w:tc>
      </w:tr>
      <w:tr w:rsidR="00C366A7" w:rsidRPr="00751105" w14:paraId="32FAC3EA" w14:textId="77777777" w:rsidTr="00C47E82">
        <w:tc>
          <w:tcPr>
            <w:tcW w:w="3481" w:type="dxa"/>
            <w:vAlign w:val="center"/>
          </w:tcPr>
          <w:p w14:paraId="17DF60A1" w14:textId="77777777" w:rsidR="002B3647" w:rsidRPr="00B41B20" w:rsidRDefault="002B3647">
            <w:pPr>
              <w:rPr>
                <w:sz w:val="20"/>
                <w:lang w:val="fr-CH"/>
              </w:rPr>
            </w:pPr>
            <w:r w:rsidRPr="00B41B20">
              <w:rPr>
                <w:sz w:val="20"/>
                <w:lang w:val="fr-CH"/>
              </w:rPr>
              <w:t xml:space="preserve">Récipient à air comprimé </w:t>
            </w:r>
          </w:p>
        </w:tc>
        <w:tc>
          <w:tcPr>
            <w:tcW w:w="4680" w:type="dxa"/>
            <w:vAlign w:val="center"/>
          </w:tcPr>
          <w:p w14:paraId="6F8AD169" w14:textId="2CB761FC" w:rsidR="002B3647" w:rsidRPr="00B41B20" w:rsidRDefault="004D355E">
            <w:pPr>
              <w:rPr>
                <w:sz w:val="20"/>
                <w:lang w:val="fr-CH"/>
              </w:rPr>
            </w:pPr>
            <w:r w:rsidRPr="00B41B20">
              <w:rPr>
                <w:sz w:val="20"/>
                <w:lang w:val="fr-CH"/>
              </w:rPr>
              <w:t xml:space="preserve">Inspection </w:t>
            </w:r>
            <w:r w:rsidR="002B3647" w:rsidRPr="00B41B20">
              <w:rPr>
                <w:sz w:val="20"/>
                <w:lang w:val="fr-CH"/>
              </w:rPr>
              <w:t>effectué</w:t>
            </w:r>
            <w:r w:rsidRPr="00B41B20">
              <w:rPr>
                <w:sz w:val="20"/>
                <w:lang w:val="fr-CH"/>
              </w:rPr>
              <w:t>e</w:t>
            </w:r>
            <w:r w:rsidR="002B3647" w:rsidRPr="00B41B20">
              <w:rPr>
                <w:sz w:val="20"/>
                <w:lang w:val="fr-CH"/>
              </w:rPr>
              <w:t xml:space="preserve"> par un service</w:t>
            </w:r>
            <w:r w:rsidR="00BE334E" w:rsidRPr="00B41B20">
              <w:rPr>
                <w:sz w:val="20"/>
                <w:lang w:val="fr-CH"/>
              </w:rPr>
              <w:t xml:space="preserve"> d’inspection</w:t>
            </w:r>
            <w:r w:rsidR="002B3647" w:rsidRPr="00B41B20">
              <w:rPr>
                <w:sz w:val="20"/>
                <w:lang w:val="fr-CH"/>
              </w:rPr>
              <w:t xml:space="preserve"> accrédité</w:t>
            </w:r>
          </w:p>
        </w:tc>
        <w:tc>
          <w:tcPr>
            <w:tcW w:w="284" w:type="dxa"/>
            <w:vAlign w:val="center"/>
          </w:tcPr>
          <w:p w14:paraId="3B908994" w14:textId="77777777" w:rsidR="002B3647" w:rsidRPr="00B41B20" w:rsidRDefault="002B3647">
            <w:pPr>
              <w:rPr>
                <w:lang w:val="fr-CH"/>
              </w:rPr>
            </w:pPr>
          </w:p>
        </w:tc>
      </w:tr>
      <w:tr w:rsidR="00C366A7" w:rsidRPr="00751105" w14:paraId="0F661F71" w14:textId="77777777" w:rsidTr="00C47E82">
        <w:tc>
          <w:tcPr>
            <w:tcW w:w="3481" w:type="dxa"/>
            <w:vAlign w:val="center"/>
          </w:tcPr>
          <w:p w14:paraId="593AB6FB" w14:textId="77777777" w:rsidR="002B3647" w:rsidRPr="00B41B20" w:rsidRDefault="002B3647">
            <w:pPr>
              <w:rPr>
                <w:sz w:val="20"/>
                <w:lang w:val="fr-CH"/>
              </w:rPr>
            </w:pPr>
            <w:r w:rsidRPr="00B41B20">
              <w:rPr>
                <w:sz w:val="20"/>
                <w:lang w:val="fr-CH"/>
              </w:rPr>
              <w:t>Ascenseurs</w:t>
            </w:r>
          </w:p>
        </w:tc>
        <w:tc>
          <w:tcPr>
            <w:tcW w:w="4680" w:type="dxa"/>
            <w:vAlign w:val="center"/>
          </w:tcPr>
          <w:p w14:paraId="3C8AA642" w14:textId="5E44D3F2" w:rsidR="002B3647" w:rsidRPr="00B41B20" w:rsidRDefault="004D355E">
            <w:pPr>
              <w:rPr>
                <w:lang w:val="fr-CH"/>
              </w:rPr>
            </w:pPr>
            <w:r w:rsidRPr="00B41B20">
              <w:rPr>
                <w:sz w:val="20"/>
                <w:lang w:val="fr-CH"/>
              </w:rPr>
              <w:t xml:space="preserve">Inspection </w:t>
            </w:r>
            <w:r w:rsidR="002B3647" w:rsidRPr="00B41B20">
              <w:rPr>
                <w:sz w:val="20"/>
                <w:lang w:val="fr-CH"/>
              </w:rPr>
              <w:t>effectué</w:t>
            </w:r>
            <w:r w:rsidRPr="00B41B20">
              <w:rPr>
                <w:sz w:val="20"/>
                <w:lang w:val="fr-CH"/>
              </w:rPr>
              <w:t>e</w:t>
            </w:r>
            <w:r w:rsidR="002B3647" w:rsidRPr="00B41B20">
              <w:rPr>
                <w:sz w:val="20"/>
                <w:lang w:val="fr-CH"/>
              </w:rPr>
              <w:t xml:space="preserve"> par un spécialiste conformément à l’ordonnance </w:t>
            </w:r>
            <w:r w:rsidR="00B529F7" w:rsidRPr="00B41B20">
              <w:rPr>
                <w:sz w:val="20"/>
                <w:lang w:val="fr-CH"/>
              </w:rPr>
              <w:t xml:space="preserve">du 25 novembre 2015 </w:t>
            </w:r>
            <w:r w:rsidRPr="00B41B20">
              <w:rPr>
                <w:sz w:val="20"/>
                <w:lang w:val="fr-CH"/>
              </w:rPr>
              <w:t>sur les ascenseurs (</w:t>
            </w:r>
            <w:proofErr w:type="spellStart"/>
            <w:r w:rsidRPr="00B41B20">
              <w:rPr>
                <w:sz w:val="20"/>
                <w:lang w:val="fr-CH"/>
              </w:rPr>
              <w:t>OAsc</w:t>
            </w:r>
            <w:proofErr w:type="spellEnd"/>
            <w:r w:rsidRPr="00B41B20">
              <w:rPr>
                <w:sz w:val="20"/>
                <w:lang w:val="fr-CH"/>
              </w:rPr>
              <w:t> ; RS </w:t>
            </w:r>
            <w:r w:rsidRPr="00B41B20">
              <w:rPr>
                <w:i/>
                <w:iCs/>
                <w:sz w:val="20"/>
                <w:lang w:val="fr-CH"/>
              </w:rPr>
              <w:t>930.112</w:t>
            </w:r>
            <w:r w:rsidRPr="00B41B20">
              <w:rPr>
                <w:sz w:val="20"/>
                <w:lang w:val="fr-CH"/>
              </w:rPr>
              <w:t>)</w:t>
            </w:r>
            <w:r w:rsidR="002B3647" w:rsidRPr="00B41B20">
              <w:rPr>
                <w:sz w:val="20"/>
                <w:lang w:val="fr-CH"/>
              </w:rPr>
              <w:t xml:space="preserve"> et la norme SIA 370</w:t>
            </w:r>
            <w:r w:rsidR="00BE334E" w:rsidRPr="00B41B20">
              <w:rPr>
                <w:sz w:val="20"/>
                <w:lang w:val="fr-CH"/>
              </w:rPr>
              <w:t>.001</w:t>
            </w:r>
          </w:p>
        </w:tc>
        <w:tc>
          <w:tcPr>
            <w:tcW w:w="284" w:type="dxa"/>
            <w:vAlign w:val="center"/>
          </w:tcPr>
          <w:p w14:paraId="2E18FB1C" w14:textId="77777777" w:rsidR="002B3647" w:rsidRPr="00B41B20" w:rsidRDefault="002B3647">
            <w:pPr>
              <w:rPr>
                <w:lang w:val="fr-CH"/>
              </w:rPr>
            </w:pPr>
          </w:p>
        </w:tc>
      </w:tr>
    </w:tbl>
    <w:p w14:paraId="5BD0E35A" w14:textId="77777777" w:rsidR="002B3647" w:rsidRPr="00B41B20" w:rsidRDefault="002B3647" w:rsidP="00B41B20">
      <w:pPr>
        <w:pStyle w:val="berschrift1"/>
        <w:spacing w:before="240"/>
        <w:rPr>
          <w:b/>
          <w:bCs/>
          <w:sz w:val="22"/>
          <w:szCs w:val="22"/>
          <w:lang w:val="fr-CH"/>
        </w:rPr>
      </w:pPr>
      <w:r w:rsidRPr="00B41B20">
        <w:rPr>
          <w:b/>
          <w:bCs/>
          <w:sz w:val="22"/>
          <w:szCs w:val="22"/>
          <w:lang w:val="fr-CH"/>
        </w:rPr>
        <w:t xml:space="preserve">Coque </w:t>
      </w:r>
    </w:p>
    <w:tbl>
      <w:tblPr>
        <w:tblW w:w="8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9"/>
        <w:gridCol w:w="4678"/>
        <w:gridCol w:w="284"/>
      </w:tblGrid>
      <w:tr w:rsidR="00C366A7" w:rsidRPr="00751105" w14:paraId="7E609D35" w14:textId="77777777">
        <w:tc>
          <w:tcPr>
            <w:tcW w:w="3479" w:type="dxa"/>
            <w:vAlign w:val="center"/>
          </w:tcPr>
          <w:p w14:paraId="77AEE176" w14:textId="77777777" w:rsidR="002B3647" w:rsidRPr="00B41B20" w:rsidRDefault="002B3647">
            <w:pPr>
              <w:rPr>
                <w:sz w:val="20"/>
                <w:lang w:val="fr-CH"/>
              </w:rPr>
            </w:pPr>
            <w:r w:rsidRPr="00B41B20">
              <w:rPr>
                <w:sz w:val="20"/>
                <w:lang w:val="fr-CH"/>
              </w:rPr>
              <w:t>Coque extérieure</w:t>
            </w:r>
          </w:p>
        </w:tc>
        <w:tc>
          <w:tcPr>
            <w:tcW w:w="4678" w:type="dxa"/>
            <w:vAlign w:val="center"/>
          </w:tcPr>
          <w:p w14:paraId="0B0C700B" w14:textId="4CA4EAC3" w:rsidR="002B3647" w:rsidRPr="00B41B20" w:rsidRDefault="00B529F7">
            <w:pPr>
              <w:rPr>
                <w:sz w:val="20"/>
                <w:lang w:val="fr-CH"/>
              </w:rPr>
            </w:pPr>
            <w:r w:rsidRPr="00B41B20">
              <w:rPr>
                <w:sz w:val="20"/>
                <w:lang w:val="fr-CH"/>
              </w:rPr>
              <w:t xml:space="preserve">Inspection </w:t>
            </w:r>
            <w:r w:rsidR="002B3647" w:rsidRPr="00B41B20">
              <w:rPr>
                <w:sz w:val="20"/>
                <w:lang w:val="fr-CH"/>
              </w:rPr>
              <w:t xml:space="preserve">de la corrosion, de la peinture subaquatique, des </w:t>
            </w:r>
            <w:r w:rsidRPr="00B41B20">
              <w:rPr>
                <w:sz w:val="20"/>
                <w:lang w:val="fr-CH"/>
              </w:rPr>
              <w:t>détériorations</w:t>
            </w:r>
            <w:r w:rsidR="002B3647" w:rsidRPr="00B41B20">
              <w:rPr>
                <w:sz w:val="20"/>
                <w:lang w:val="fr-CH"/>
              </w:rPr>
              <w:t xml:space="preserve">, de l’assemblage rivé, de l’étanchéité, le cas échéant en utilisant des appareils à ultrasons ou des méthodes </w:t>
            </w:r>
            <w:r w:rsidRPr="00B41B20">
              <w:rPr>
                <w:sz w:val="20"/>
                <w:lang w:val="fr-CH"/>
              </w:rPr>
              <w:t xml:space="preserve">d’inspection </w:t>
            </w:r>
            <w:r w:rsidR="002B3647" w:rsidRPr="00B41B20">
              <w:rPr>
                <w:sz w:val="20"/>
                <w:lang w:val="fr-CH"/>
              </w:rPr>
              <w:t>similaires</w:t>
            </w:r>
          </w:p>
        </w:tc>
        <w:tc>
          <w:tcPr>
            <w:tcW w:w="284" w:type="dxa"/>
            <w:vAlign w:val="center"/>
          </w:tcPr>
          <w:p w14:paraId="7733195B" w14:textId="77777777" w:rsidR="002B3647" w:rsidRPr="00B41B20" w:rsidRDefault="002B3647">
            <w:pPr>
              <w:rPr>
                <w:lang w:val="fr-CH"/>
              </w:rPr>
            </w:pPr>
          </w:p>
        </w:tc>
      </w:tr>
      <w:tr w:rsidR="00C366A7" w:rsidRPr="00751105" w14:paraId="455D087C" w14:textId="77777777">
        <w:tc>
          <w:tcPr>
            <w:tcW w:w="3479" w:type="dxa"/>
            <w:vAlign w:val="center"/>
          </w:tcPr>
          <w:p w14:paraId="5B7C02D9" w14:textId="77777777" w:rsidR="002B3647" w:rsidRPr="00B41B20" w:rsidRDefault="002B3647">
            <w:pPr>
              <w:rPr>
                <w:sz w:val="20"/>
                <w:lang w:val="fr-CH"/>
              </w:rPr>
            </w:pPr>
            <w:r w:rsidRPr="00B41B20">
              <w:rPr>
                <w:sz w:val="20"/>
                <w:lang w:val="fr-CH"/>
              </w:rPr>
              <w:t>Coque intérieure</w:t>
            </w:r>
          </w:p>
        </w:tc>
        <w:tc>
          <w:tcPr>
            <w:tcW w:w="4678" w:type="dxa"/>
            <w:vAlign w:val="center"/>
          </w:tcPr>
          <w:p w14:paraId="3F861DC4" w14:textId="5BCAB956" w:rsidR="002B3647" w:rsidRDefault="00B529F7">
            <w:pPr>
              <w:rPr>
                <w:sz w:val="20"/>
                <w:lang w:val="fr-CH"/>
              </w:rPr>
            </w:pPr>
            <w:r w:rsidRPr="00B41B20">
              <w:rPr>
                <w:sz w:val="20"/>
                <w:lang w:val="fr-CH"/>
              </w:rPr>
              <w:t xml:space="preserve">Inspection </w:t>
            </w:r>
            <w:r w:rsidR="002B3647" w:rsidRPr="00B41B20">
              <w:rPr>
                <w:sz w:val="20"/>
                <w:lang w:val="fr-CH"/>
              </w:rPr>
              <w:t xml:space="preserve">de la corrosion, de la peinture subaquatique, des </w:t>
            </w:r>
            <w:r w:rsidRPr="00B41B20">
              <w:rPr>
                <w:sz w:val="20"/>
                <w:lang w:val="fr-CH"/>
              </w:rPr>
              <w:t>détériorations</w:t>
            </w:r>
            <w:r w:rsidR="002B3647" w:rsidRPr="00B41B20">
              <w:rPr>
                <w:sz w:val="20"/>
                <w:lang w:val="fr-CH"/>
              </w:rPr>
              <w:t xml:space="preserve">, de l’assemblage rivé, </w:t>
            </w:r>
            <w:r w:rsidR="002B3647" w:rsidRPr="00B41B20">
              <w:rPr>
                <w:sz w:val="20"/>
                <w:lang w:val="fr-CH"/>
              </w:rPr>
              <w:lastRenderedPageBreak/>
              <w:t xml:space="preserve">de l’étanchéité, le cas échéant en utilisant des appareils à ultrasons ou des méthodes </w:t>
            </w:r>
            <w:r w:rsidRPr="00B41B20">
              <w:rPr>
                <w:sz w:val="20"/>
                <w:lang w:val="fr-CH"/>
              </w:rPr>
              <w:t xml:space="preserve">d’inspection </w:t>
            </w:r>
            <w:r w:rsidR="002B3647" w:rsidRPr="00B41B20">
              <w:rPr>
                <w:sz w:val="20"/>
                <w:lang w:val="fr-CH"/>
              </w:rPr>
              <w:t>similaires</w:t>
            </w:r>
          </w:p>
        </w:tc>
        <w:tc>
          <w:tcPr>
            <w:tcW w:w="284" w:type="dxa"/>
            <w:vAlign w:val="center"/>
          </w:tcPr>
          <w:p w14:paraId="1730C75D" w14:textId="77777777" w:rsidR="002B3647" w:rsidRDefault="002B3647">
            <w:pPr>
              <w:rPr>
                <w:lang w:val="fr-CH"/>
              </w:rPr>
            </w:pPr>
          </w:p>
        </w:tc>
      </w:tr>
      <w:tr w:rsidR="00C366A7" w:rsidRPr="00637B1F" w14:paraId="66D63B8B" w14:textId="77777777">
        <w:tc>
          <w:tcPr>
            <w:tcW w:w="3479" w:type="dxa"/>
            <w:vAlign w:val="center"/>
          </w:tcPr>
          <w:p w14:paraId="1D1B64C0" w14:textId="77777777" w:rsidR="002B3647" w:rsidRDefault="002B3647">
            <w:pPr>
              <w:rPr>
                <w:sz w:val="20"/>
                <w:lang w:val="fr-CH"/>
              </w:rPr>
            </w:pPr>
            <w:r>
              <w:rPr>
                <w:sz w:val="20"/>
                <w:lang w:val="fr-CH"/>
              </w:rPr>
              <w:t>Ponts / sols</w:t>
            </w:r>
          </w:p>
        </w:tc>
        <w:tc>
          <w:tcPr>
            <w:tcW w:w="4678" w:type="dxa"/>
            <w:vAlign w:val="center"/>
          </w:tcPr>
          <w:p w14:paraId="3EF4DC36" w14:textId="0E0BE9B2" w:rsidR="002B3647" w:rsidRDefault="00B529F7">
            <w:pPr>
              <w:rPr>
                <w:lang w:val="fr-CH"/>
              </w:rPr>
            </w:pPr>
            <w:r>
              <w:rPr>
                <w:sz w:val="20"/>
                <w:lang w:val="fr-CH"/>
              </w:rPr>
              <w:t xml:space="preserve">Inspection </w:t>
            </w:r>
            <w:r w:rsidR="002B3647">
              <w:rPr>
                <w:sz w:val="20"/>
                <w:lang w:val="fr-CH"/>
              </w:rPr>
              <w:t>de la solidité, de la corrosion</w:t>
            </w:r>
            <w:proofErr w:type="gramStart"/>
            <w:r w:rsidR="002B3647">
              <w:rPr>
                <w:sz w:val="20"/>
                <w:lang w:val="fr-CH"/>
              </w:rPr>
              <w:t>, ,</w:t>
            </w:r>
            <w:proofErr w:type="gramEnd"/>
            <w:r w:rsidR="002B3647">
              <w:rPr>
                <w:sz w:val="20"/>
                <w:lang w:val="fr-CH"/>
              </w:rPr>
              <w:t xml:space="preserve"> de l’étanchéité</w:t>
            </w:r>
            <w:r w:rsidR="004A2F01">
              <w:rPr>
                <w:sz w:val="20"/>
                <w:lang w:val="fr-CH"/>
              </w:rPr>
              <w:t>, détect</w:t>
            </w:r>
            <w:r w:rsidR="00BC265E">
              <w:rPr>
                <w:sz w:val="20"/>
                <w:lang w:val="fr-CH"/>
              </w:rPr>
              <w:t>ion d</w:t>
            </w:r>
            <w:r w:rsidR="004A2F01">
              <w:rPr>
                <w:sz w:val="20"/>
                <w:lang w:val="fr-CH"/>
              </w:rPr>
              <w:t>es altérations</w:t>
            </w:r>
            <w:r w:rsidR="002B3647">
              <w:rPr>
                <w:sz w:val="20"/>
                <w:lang w:val="fr-CH"/>
              </w:rPr>
              <w:t xml:space="preserve"> </w:t>
            </w:r>
          </w:p>
        </w:tc>
        <w:tc>
          <w:tcPr>
            <w:tcW w:w="284" w:type="dxa"/>
            <w:vAlign w:val="center"/>
          </w:tcPr>
          <w:p w14:paraId="52B0E1E0" w14:textId="77777777" w:rsidR="002B3647" w:rsidRDefault="002B3647">
            <w:pPr>
              <w:rPr>
                <w:lang w:val="fr-CH"/>
              </w:rPr>
            </w:pPr>
          </w:p>
        </w:tc>
      </w:tr>
      <w:tr w:rsidR="00C366A7" w:rsidRPr="00751105" w14:paraId="37D251CD" w14:textId="77777777">
        <w:tc>
          <w:tcPr>
            <w:tcW w:w="3479" w:type="dxa"/>
            <w:vAlign w:val="center"/>
          </w:tcPr>
          <w:p w14:paraId="43B73649" w14:textId="7A10FD58" w:rsidR="002B3647" w:rsidRDefault="002B3647">
            <w:pPr>
              <w:rPr>
                <w:sz w:val="20"/>
                <w:lang w:val="fr-CH"/>
              </w:rPr>
            </w:pPr>
            <w:r>
              <w:rPr>
                <w:sz w:val="20"/>
                <w:lang w:val="fr-CH"/>
              </w:rPr>
              <w:t xml:space="preserve">Portes </w:t>
            </w:r>
            <w:r w:rsidR="0039644B">
              <w:rPr>
                <w:sz w:val="20"/>
                <w:lang w:val="fr-CH"/>
              </w:rPr>
              <w:t>étanches</w:t>
            </w:r>
            <w:r>
              <w:rPr>
                <w:sz w:val="20"/>
                <w:lang w:val="fr-CH"/>
              </w:rPr>
              <w:t xml:space="preserve"> / hublots </w:t>
            </w:r>
          </w:p>
        </w:tc>
        <w:tc>
          <w:tcPr>
            <w:tcW w:w="4678" w:type="dxa"/>
            <w:vAlign w:val="center"/>
          </w:tcPr>
          <w:p w14:paraId="66AA72D9" w14:textId="78D41532" w:rsidR="002B3647" w:rsidRDefault="00B529F7">
            <w:pPr>
              <w:rPr>
                <w:sz w:val="20"/>
                <w:lang w:val="fr-CH"/>
              </w:rPr>
            </w:pPr>
            <w:r>
              <w:rPr>
                <w:sz w:val="20"/>
                <w:lang w:val="fr-CH"/>
              </w:rPr>
              <w:t xml:space="preserve">Inspection </w:t>
            </w:r>
            <w:r w:rsidR="002B3647">
              <w:rPr>
                <w:sz w:val="20"/>
                <w:lang w:val="fr-CH"/>
              </w:rPr>
              <w:t>du mécanisme de fermeture, de l’étanchéité, de l’interrupteur final</w:t>
            </w:r>
          </w:p>
        </w:tc>
        <w:tc>
          <w:tcPr>
            <w:tcW w:w="284" w:type="dxa"/>
            <w:vAlign w:val="center"/>
          </w:tcPr>
          <w:p w14:paraId="3404D0FD" w14:textId="77777777" w:rsidR="002B3647" w:rsidRDefault="002B3647">
            <w:pPr>
              <w:rPr>
                <w:lang w:val="fr-CH"/>
              </w:rPr>
            </w:pPr>
          </w:p>
        </w:tc>
      </w:tr>
      <w:tr w:rsidR="00C366A7" w:rsidRPr="00751105" w14:paraId="7E670F00" w14:textId="77777777">
        <w:tc>
          <w:tcPr>
            <w:tcW w:w="3479" w:type="dxa"/>
            <w:vAlign w:val="center"/>
          </w:tcPr>
          <w:p w14:paraId="1A9901C9" w14:textId="77777777" w:rsidR="002B3647" w:rsidRDefault="002B3647">
            <w:pPr>
              <w:rPr>
                <w:sz w:val="20"/>
                <w:lang w:val="fr-CH"/>
              </w:rPr>
            </w:pPr>
            <w:r>
              <w:rPr>
                <w:sz w:val="20"/>
                <w:lang w:val="fr-CH"/>
              </w:rPr>
              <w:t>Parois / cloisons (sans superstructures)</w:t>
            </w:r>
          </w:p>
        </w:tc>
        <w:tc>
          <w:tcPr>
            <w:tcW w:w="4678" w:type="dxa"/>
            <w:vAlign w:val="center"/>
          </w:tcPr>
          <w:p w14:paraId="7AE64D77" w14:textId="77777777" w:rsidR="002B3647" w:rsidRDefault="002B3647">
            <w:pPr>
              <w:rPr>
                <w:sz w:val="20"/>
                <w:lang w:val="fr-CH"/>
              </w:rPr>
            </w:pPr>
            <w:r>
              <w:rPr>
                <w:sz w:val="20"/>
                <w:lang w:val="fr-CH"/>
              </w:rPr>
              <w:t>Vérification à vue de la corrosion, de l’étanchéité, des passages</w:t>
            </w:r>
          </w:p>
        </w:tc>
        <w:tc>
          <w:tcPr>
            <w:tcW w:w="284" w:type="dxa"/>
            <w:vAlign w:val="center"/>
          </w:tcPr>
          <w:p w14:paraId="7036B913" w14:textId="77777777" w:rsidR="002B3647" w:rsidRDefault="002B3647">
            <w:pPr>
              <w:rPr>
                <w:lang w:val="fr-CH"/>
              </w:rPr>
            </w:pPr>
          </w:p>
        </w:tc>
      </w:tr>
      <w:tr w:rsidR="00C366A7" w:rsidRPr="00751105" w14:paraId="71322272" w14:textId="77777777">
        <w:tc>
          <w:tcPr>
            <w:tcW w:w="3479" w:type="dxa"/>
            <w:vAlign w:val="center"/>
          </w:tcPr>
          <w:p w14:paraId="629D65B4" w14:textId="77777777" w:rsidR="002B3647" w:rsidRDefault="002B3647">
            <w:pPr>
              <w:rPr>
                <w:sz w:val="20"/>
                <w:lang w:val="fr-CH"/>
              </w:rPr>
            </w:pPr>
            <w:r>
              <w:rPr>
                <w:lang w:val="fr-CH"/>
              </w:rPr>
              <w:br w:type="page"/>
            </w:r>
            <w:r>
              <w:rPr>
                <w:sz w:val="20"/>
                <w:lang w:val="fr-CH"/>
              </w:rPr>
              <w:t>Plafonds / toits / bâches</w:t>
            </w:r>
          </w:p>
        </w:tc>
        <w:tc>
          <w:tcPr>
            <w:tcW w:w="4678" w:type="dxa"/>
            <w:vAlign w:val="center"/>
          </w:tcPr>
          <w:p w14:paraId="4B53A652" w14:textId="7B3E25A8" w:rsidR="002B3647" w:rsidRDefault="004A2F01">
            <w:pPr>
              <w:rPr>
                <w:sz w:val="20"/>
                <w:lang w:val="fr-CH"/>
              </w:rPr>
            </w:pPr>
            <w:r>
              <w:rPr>
                <w:sz w:val="20"/>
                <w:lang w:val="fr-CH"/>
              </w:rPr>
              <w:t xml:space="preserve">Inspection </w:t>
            </w:r>
            <w:r w:rsidR="002B3647">
              <w:rPr>
                <w:sz w:val="20"/>
                <w:lang w:val="fr-CH"/>
              </w:rPr>
              <w:t>de l’étanchéité, de la fixation, de l’écoulement de l’eau</w:t>
            </w:r>
          </w:p>
        </w:tc>
        <w:tc>
          <w:tcPr>
            <w:tcW w:w="284" w:type="dxa"/>
            <w:vAlign w:val="center"/>
          </w:tcPr>
          <w:p w14:paraId="63208243" w14:textId="77777777" w:rsidR="002B3647" w:rsidRDefault="002B3647">
            <w:pPr>
              <w:rPr>
                <w:lang w:val="fr-CH"/>
              </w:rPr>
            </w:pPr>
          </w:p>
        </w:tc>
      </w:tr>
      <w:tr w:rsidR="00C366A7" w:rsidRPr="00751105" w14:paraId="4939D22D" w14:textId="77777777">
        <w:tc>
          <w:tcPr>
            <w:tcW w:w="3479" w:type="dxa"/>
            <w:vAlign w:val="center"/>
          </w:tcPr>
          <w:p w14:paraId="2B607503" w14:textId="77777777" w:rsidR="002B3647" w:rsidRDefault="002B3647">
            <w:pPr>
              <w:rPr>
                <w:sz w:val="20"/>
                <w:lang w:val="fr-CH"/>
              </w:rPr>
            </w:pPr>
            <w:r>
              <w:rPr>
                <w:sz w:val="20"/>
                <w:lang w:val="fr-CH"/>
              </w:rPr>
              <w:t>Fenêtres descendantes</w:t>
            </w:r>
          </w:p>
        </w:tc>
        <w:tc>
          <w:tcPr>
            <w:tcW w:w="4678" w:type="dxa"/>
            <w:vAlign w:val="center"/>
          </w:tcPr>
          <w:p w14:paraId="2E75C8D6" w14:textId="1A37A009" w:rsidR="002B3647" w:rsidRDefault="004A2F01">
            <w:pPr>
              <w:rPr>
                <w:sz w:val="20"/>
                <w:lang w:val="fr-CH"/>
              </w:rPr>
            </w:pPr>
            <w:r>
              <w:rPr>
                <w:sz w:val="20"/>
                <w:lang w:val="fr-CH"/>
              </w:rPr>
              <w:t xml:space="preserve">Inspection </w:t>
            </w:r>
            <w:r w:rsidR="002B3647">
              <w:rPr>
                <w:sz w:val="20"/>
                <w:lang w:val="fr-CH"/>
              </w:rPr>
              <w:t>des joints, de l’écoulement de l’eau</w:t>
            </w:r>
          </w:p>
        </w:tc>
        <w:tc>
          <w:tcPr>
            <w:tcW w:w="284" w:type="dxa"/>
            <w:vAlign w:val="center"/>
          </w:tcPr>
          <w:p w14:paraId="77A67DED" w14:textId="77777777" w:rsidR="002B3647" w:rsidRDefault="002B3647">
            <w:pPr>
              <w:rPr>
                <w:lang w:val="fr-CH"/>
              </w:rPr>
            </w:pPr>
          </w:p>
        </w:tc>
      </w:tr>
      <w:tr w:rsidR="00C366A7" w:rsidRPr="00751105" w14:paraId="6314CA30" w14:textId="77777777">
        <w:tc>
          <w:tcPr>
            <w:tcW w:w="3479" w:type="dxa"/>
            <w:vAlign w:val="center"/>
          </w:tcPr>
          <w:p w14:paraId="4A40E389" w14:textId="77777777" w:rsidR="002B3647" w:rsidRDefault="002B3647">
            <w:pPr>
              <w:rPr>
                <w:sz w:val="20"/>
                <w:lang w:val="fr-CH"/>
              </w:rPr>
            </w:pPr>
            <w:r>
              <w:rPr>
                <w:sz w:val="20"/>
                <w:lang w:val="fr-CH"/>
              </w:rPr>
              <w:t>Portes</w:t>
            </w:r>
          </w:p>
        </w:tc>
        <w:tc>
          <w:tcPr>
            <w:tcW w:w="4678" w:type="dxa"/>
            <w:vAlign w:val="center"/>
          </w:tcPr>
          <w:p w14:paraId="3665DAC8" w14:textId="63033270" w:rsidR="002B3647" w:rsidRDefault="004A2F01">
            <w:pPr>
              <w:rPr>
                <w:lang w:val="fr-CH"/>
              </w:rPr>
            </w:pPr>
            <w:r>
              <w:rPr>
                <w:sz w:val="20"/>
                <w:lang w:val="fr-CH"/>
              </w:rPr>
              <w:t xml:space="preserve">Inspection </w:t>
            </w:r>
            <w:r w:rsidR="002B3647">
              <w:rPr>
                <w:sz w:val="20"/>
                <w:lang w:val="fr-CH"/>
              </w:rPr>
              <w:t>des joints, contrôle du fonctionnement</w:t>
            </w:r>
          </w:p>
        </w:tc>
        <w:tc>
          <w:tcPr>
            <w:tcW w:w="284" w:type="dxa"/>
            <w:vAlign w:val="center"/>
          </w:tcPr>
          <w:p w14:paraId="7C870697" w14:textId="77777777" w:rsidR="002B3647" w:rsidRDefault="002B3647">
            <w:pPr>
              <w:rPr>
                <w:lang w:val="fr-CH"/>
              </w:rPr>
            </w:pPr>
          </w:p>
        </w:tc>
      </w:tr>
      <w:tr w:rsidR="00C366A7" w:rsidRPr="00751105" w14:paraId="0CC2545E" w14:textId="77777777">
        <w:tc>
          <w:tcPr>
            <w:tcW w:w="3479" w:type="dxa"/>
            <w:vAlign w:val="center"/>
          </w:tcPr>
          <w:p w14:paraId="2F9D6CAE" w14:textId="77777777" w:rsidR="002B3647" w:rsidRDefault="002B3647">
            <w:pPr>
              <w:rPr>
                <w:sz w:val="20"/>
                <w:lang w:val="fr-CH"/>
              </w:rPr>
            </w:pPr>
            <w:r>
              <w:rPr>
                <w:sz w:val="20"/>
                <w:lang w:val="fr-CH"/>
              </w:rPr>
              <w:t xml:space="preserve">Défense / bastingage </w:t>
            </w:r>
          </w:p>
        </w:tc>
        <w:tc>
          <w:tcPr>
            <w:tcW w:w="4678" w:type="dxa"/>
            <w:vAlign w:val="center"/>
          </w:tcPr>
          <w:p w14:paraId="455F0F80" w14:textId="435682B8" w:rsidR="002B3647" w:rsidRDefault="004A2F01">
            <w:pPr>
              <w:rPr>
                <w:sz w:val="20"/>
                <w:lang w:val="fr-CH"/>
              </w:rPr>
            </w:pPr>
            <w:r>
              <w:rPr>
                <w:sz w:val="20"/>
                <w:lang w:val="fr-CH"/>
              </w:rPr>
              <w:t xml:space="preserve">Inspection </w:t>
            </w:r>
            <w:r w:rsidR="002B3647">
              <w:rPr>
                <w:sz w:val="20"/>
                <w:lang w:val="fr-CH"/>
              </w:rPr>
              <w:t>de la fixation, de la corrosion, d</w:t>
            </w:r>
            <w:r>
              <w:rPr>
                <w:sz w:val="20"/>
                <w:lang w:val="fr-CH"/>
              </w:rPr>
              <w:t>étect</w:t>
            </w:r>
            <w:r w:rsidR="00BC265E">
              <w:rPr>
                <w:sz w:val="20"/>
                <w:lang w:val="fr-CH"/>
              </w:rPr>
              <w:t>ion d</w:t>
            </w:r>
            <w:r>
              <w:rPr>
                <w:sz w:val="20"/>
                <w:lang w:val="fr-CH"/>
              </w:rPr>
              <w:t>es</w:t>
            </w:r>
            <w:r w:rsidR="002B3647">
              <w:rPr>
                <w:sz w:val="20"/>
                <w:lang w:val="fr-CH"/>
              </w:rPr>
              <w:t xml:space="preserve"> </w:t>
            </w:r>
            <w:r>
              <w:rPr>
                <w:sz w:val="20"/>
                <w:lang w:val="fr-CH"/>
              </w:rPr>
              <w:t>altérations et</w:t>
            </w:r>
            <w:r w:rsidR="002B3647">
              <w:rPr>
                <w:sz w:val="20"/>
                <w:lang w:val="fr-CH"/>
              </w:rPr>
              <w:t xml:space="preserve"> déformations</w:t>
            </w:r>
          </w:p>
        </w:tc>
        <w:tc>
          <w:tcPr>
            <w:tcW w:w="284" w:type="dxa"/>
            <w:vAlign w:val="center"/>
          </w:tcPr>
          <w:p w14:paraId="6AE2757E" w14:textId="77777777" w:rsidR="002B3647" w:rsidRDefault="002B3647">
            <w:pPr>
              <w:rPr>
                <w:lang w:val="fr-CH"/>
              </w:rPr>
            </w:pPr>
          </w:p>
        </w:tc>
      </w:tr>
    </w:tbl>
    <w:p w14:paraId="162B5BB7" w14:textId="77777777" w:rsidR="002B3647" w:rsidRPr="002B3647" w:rsidRDefault="002B3647" w:rsidP="002B3647">
      <w:pPr>
        <w:pStyle w:val="berschrift1"/>
        <w:spacing w:before="240"/>
        <w:rPr>
          <w:b/>
          <w:bCs/>
          <w:sz w:val="22"/>
          <w:szCs w:val="22"/>
          <w:lang w:val="fr-CH"/>
        </w:rPr>
      </w:pPr>
      <w:r w:rsidRPr="002B3647">
        <w:rPr>
          <w:b/>
          <w:bCs/>
          <w:sz w:val="22"/>
          <w:szCs w:val="22"/>
          <w:lang w:val="fr-CH"/>
        </w:rPr>
        <w:t xml:space="preserve">Équipement </w:t>
      </w:r>
    </w:p>
    <w:tbl>
      <w:tblPr>
        <w:tblW w:w="8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9"/>
        <w:gridCol w:w="4678"/>
        <w:gridCol w:w="284"/>
      </w:tblGrid>
      <w:tr w:rsidR="00C366A7" w:rsidRPr="00751105" w14:paraId="080837B3" w14:textId="77777777">
        <w:tc>
          <w:tcPr>
            <w:tcW w:w="3479" w:type="dxa"/>
            <w:vAlign w:val="center"/>
          </w:tcPr>
          <w:p w14:paraId="186A2C7C" w14:textId="77777777" w:rsidR="002B3647" w:rsidRDefault="002B3647">
            <w:pPr>
              <w:rPr>
                <w:sz w:val="20"/>
                <w:lang w:val="fr-CH"/>
              </w:rPr>
            </w:pPr>
            <w:r>
              <w:rPr>
                <w:sz w:val="20"/>
                <w:lang w:val="fr-CH"/>
              </w:rPr>
              <w:t xml:space="preserve">Timonerie </w:t>
            </w:r>
          </w:p>
        </w:tc>
        <w:tc>
          <w:tcPr>
            <w:tcW w:w="4678" w:type="dxa"/>
            <w:vAlign w:val="center"/>
          </w:tcPr>
          <w:p w14:paraId="3C3962F2" w14:textId="3329203B" w:rsidR="002B3647" w:rsidRDefault="0014595B">
            <w:pPr>
              <w:rPr>
                <w:sz w:val="20"/>
                <w:lang w:val="fr-CH"/>
              </w:rPr>
            </w:pPr>
            <w:r>
              <w:rPr>
                <w:sz w:val="20"/>
                <w:lang w:val="fr-CH"/>
              </w:rPr>
              <w:t xml:space="preserve">Inspection </w:t>
            </w:r>
            <w:r w:rsidR="002B3647">
              <w:rPr>
                <w:sz w:val="20"/>
                <w:lang w:val="fr-CH"/>
              </w:rPr>
              <w:t>d</w:t>
            </w:r>
            <w:r>
              <w:rPr>
                <w:sz w:val="20"/>
                <w:lang w:val="fr-CH"/>
              </w:rPr>
              <w:t>e la capacité de</w:t>
            </w:r>
            <w:r w:rsidR="002B3647">
              <w:rPr>
                <w:sz w:val="20"/>
                <w:lang w:val="fr-CH"/>
              </w:rPr>
              <w:t xml:space="preserve"> fonctionnement, des fixations, des joints hydrauliques</w:t>
            </w:r>
          </w:p>
        </w:tc>
        <w:tc>
          <w:tcPr>
            <w:tcW w:w="284" w:type="dxa"/>
            <w:vAlign w:val="center"/>
          </w:tcPr>
          <w:p w14:paraId="0095A5D9" w14:textId="77777777" w:rsidR="002B3647" w:rsidRDefault="002B3647">
            <w:pPr>
              <w:rPr>
                <w:lang w:val="fr-CH"/>
              </w:rPr>
            </w:pPr>
          </w:p>
        </w:tc>
      </w:tr>
      <w:tr w:rsidR="00C366A7" w:rsidRPr="00751105" w14:paraId="48D84631" w14:textId="77777777">
        <w:tc>
          <w:tcPr>
            <w:tcW w:w="3479" w:type="dxa"/>
            <w:vAlign w:val="center"/>
          </w:tcPr>
          <w:p w14:paraId="3E4D748B" w14:textId="77777777" w:rsidR="002B3647" w:rsidRDefault="002B3647">
            <w:pPr>
              <w:rPr>
                <w:sz w:val="20"/>
                <w:lang w:val="fr-CH"/>
              </w:rPr>
            </w:pPr>
            <w:r>
              <w:rPr>
                <w:sz w:val="20"/>
                <w:lang w:val="fr-CH"/>
              </w:rPr>
              <w:t>Ancre / puits à chaîne</w:t>
            </w:r>
          </w:p>
        </w:tc>
        <w:tc>
          <w:tcPr>
            <w:tcW w:w="4678" w:type="dxa"/>
            <w:vAlign w:val="center"/>
          </w:tcPr>
          <w:p w14:paraId="3C7CC569" w14:textId="3A105EA5" w:rsidR="002B3647" w:rsidRDefault="0014595B">
            <w:pPr>
              <w:rPr>
                <w:sz w:val="20"/>
                <w:lang w:val="fr-CH"/>
              </w:rPr>
            </w:pPr>
            <w:r>
              <w:rPr>
                <w:sz w:val="20"/>
                <w:lang w:val="fr-CH"/>
              </w:rPr>
              <w:t>Inspection de la capacité de</w:t>
            </w:r>
            <w:r w:rsidR="002B3647">
              <w:rPr>
                <w:sz w:val="20"/>
                <w:lang w:val="fr-CH"/>
              </w:rPr>
              <w:t xml:space="preserve"> fonctionnement, des fixations, des maillons, de la corrosion, de</w:t>
            </w:r>
            <w:r>
              <w:rPr>
                <w:sz w:val="20"/>
                <w:lang w:val="fr-CH"/>
              </w:rPr>
              <w:t>s</w:t>
            </w:r>
            <w:r w:rsidR="002B3647">
              <w:rPr>
                <w:sz w:val="20"/>
                <w:lang w:val="fr-CH"/>
              </w:rPr>
              <w:t xml:space="preserve"> </w:t>
            </w:r>
            <w:r>
              <w:rPr>
                <w:sz w:val="20"/>
                <w:lang w:val="fr-CH"/>
              </w:rPr>
              <w:t>altérations</w:t>
            </w:r>
            <w:r w:rsidR="002B3647">
              <w:rPr>
                <w:sz w:val="20"/>
                <w:lang w:val="fr-CH"/>
              </w:rPr>
              <w:t xml:space="preserve">, du drainage </w:t>
            </w:r>
          </w:p>
        </w:tc>
        <w:tc>
          <w:tcPr>
            <w:tcW w:w="284" w:type="dxa"/>
            <w:vAlign w:val="center"/>
          </w:tcPr>
          <w:p w14:paraId="19AE2543" w14:textId="77777777" w:rsidR="002B3647" w:rsidRDefault="002B3647">
            <w:pPr>
              <w:rPr>
                <w:lang w:val="fr-CH"/>
              </w:rPr>
            </w:pPr>
          </w:p>
        </w:tc>
      </w:tr>
      <w:tr w:rsidR="00C366A7" w:rsidRPr="00751105" w14:paraId="024F1975" w14:textId="77777777">
        <w:tc>
          <w:tcPr>
            <w:tcW w:w="3479" w:type="dxa"/>
            <w:vAlign w:val="center"/>
          </w:tcPr>
          <w:p w14:paraId="2C09B140" w14:textId="210BAC12" w:rsidR="002B3647" w:rsidRDefault="002B3647">
            <w:pPr>
              <w:rPr>
                <w:sz w:val="20"/>
                <w:lang w:val="fr-CH"/>
              </w:rPr>
            </w:pPr>
            <w:r>
              <w:rPr>
                <w:sz w:val="20"/>
                <w:lang w:val="fr-CH"/>
              </w:rPr>
              <w:t>Installation d</w:t>
            </w:r>
            <w:r w:rsidR="0039644B">
              <w:rPr>
                <w:sz w:val="20"/>
                <w:lang w:val="fr-CH"/>
              </w:rPr>
              <w:t>’</w:t>
            </w:r>
            <w:r>
              <w:rPr>
                <w:sz w:val="20"/>
                <w:lang w:val="fr-CH"/>
              </w:rPr>
              <w:t>épuisement / d’extinction du feu / extincteurs</w:t>
            </w:r>
          </w:p>
        </w:tc>
        <w:tc>
          <w:tcPr>
            <w:tcW w:w="4678" w:type="dxa"/>
            <w:vAlign w:val="center"/>
          </w:tcPr>
          <w:p w14:paraId="0AE1A9DD" w14:textId="201460EA" w:rsidR="002B3647" w:rsidRDefault="0014595B">
            <w:pPr>
              <w:rPr>
                <w:lang w:val="fr-CH"/>
              </w:rPr>
            </w:pPr>
            <w:r>
              <w:rPr>
                <w:sz w:val="20"/>
                <w:lang w:val="fr-CH"/>
              </w:rPr>
              <w:t>Inspection de la capacité de</w:t>
            </w:r>
            <w:r w:rsidR="002B3647">
              <w:rPr>
                <w:sz w:val="20"/>
                <w:lang w:val="fr-CH"/>
              </w:rPr>
              <w:t xml:space="preserve"> fonctionnement, du débit, de l’étanchéité, des intervalles de maintenance, de l’état des tuyaux</w:t>
            </w:r>
            <w:r>
              <w:rPr>
                <w:sz w:val="20"/>
                <w:lang w:val="fr-CH"/>
              </w:rPr>
              <w:t xml:space="preserve"> et de la lance</w:t>
            </w:r>
          </w:p>
        </w:tc>
        <w:tc>
          <w:tcPr>
            <w:tcW w:w="284" w:type="dxa"/>
            <w:vAlign w:val="center"/>
          </w:tcPr>
          <w:p w14:paraId="0E3E2CF3" w14:textId="77777777" w:rsidR="002B3647" w:rsidRDefault="002B3647">
            <w:pPr>
              <w:rPr>
                <w:lang w:val="fr-CH"/>
              </w:rPr>
            </w:pPr>
          </w:p>
        </w:tc>
      </w:tr>
      <w:tr w:rsidR="00C366A7" w:rsidRPr="00751105" w14:paraId="6FD41715" w14:textId="77777777">
        <w:tc>
          <w:tcPr>
            <w:tcW w:w="3479" w:type="dxa"/>
            <w:vAlign w:val="center"/>
          </w:tcPr>
          <w:p w14:paraId="2F90534E" w14:textId="77777777" w:rsidR="002B3647" w:rsidRDefault="002B3647">
            <w:pPr>
              <w:rPr>
                <w:sz w:val="20"/>
                <w:lang w:val="fr-CH"/>
              </w:rPr>
            </w:pPr>
            <w:r>
              <w:rPr>
                <w:sz w:val="20"/>
                <w:lang w:val="fr-CH"/>
              </w:rPr>
              <w:t xml:space="preserve">Matériel de sauvetage </w:t>
            </w:r>
          </w:p>
        </w:tc>
        <w:tc>
          <w:tcPr>
            <w:tcW w:w="4678" w:type="dxa"/>
            <w:vAlign w:val="center"/>
          </w:tcPr>
          <w:p w14:paraId="4ED89AD9" w14:textId="55FD5096" w:rsidR="002B3647" w:rsidRDefault="0014595B">
            <w:pPr>
              <w:rPr>
                <w:sz w:val="20"/>
                <w:lang w:val="fr-CH"/>
              </w:rPr>
            </w:pPr>
            <w:r>
              <w:rPr>
                <w:sz w:val="20"/>
                <w:lang w:val="fr-CH"/>
              </w:rPr>
              <w:t xml:space="preserve">Inspection </w:t>
            </w:r>
            <w:r w:rsidR="002B3647">
              <w:rPr>
                <w:sz w:val="20"/>
                <w:lang w:val="fr-CH"/>
              </w:rPr>
              <w:t xml:space="preserve">de l’intégralité du matériel, de </w:t>
            </w:r>
            <w:r>
              <w:rPr>
                <w:sz w:val="20"/>
                <w:lang w:val="fr-CH"/>
              </w:rPr>
              <w:t xml:space="preserve">son </w:t>
            </w:r>
            <w:r w:rsidR="002B3647">
              <w:rPr>
                <w:sz w:val="20"/>
                <w:lang w:val="fr-CH"/>
              </w:rPr>
              <w:t xml:space="preserve">état, </w:t>
            </w:r>
            <w:r>
              <w:rPr>
                <w:sz w:val="20"/>
                <w:lang w:val="fr-CH"/>
              </w:rPr>
              <w:t xml:space="preserve">de sa capacité de </w:t>
            </w:r>
            <w:r w:rsidR="002B3647">
              <w:rPr>
                <w:sz w:val="20"/>
                <w:lang w:val="fr-CH"/>
              </w:rPr>
              <w:t xml:space="preserve">fonctionnement, des intervalles </w:t>
            </w:r>
            <w:r>
              <w:rPr>
                <w:sz w:val="20"/>
                <w:lang w:val="fr-CH"/>
              </w:rPr>
              <w:t>de maintenance</w:t>
            </w:r>
          </w:p>
        </w:tc>
        <w:tc>
          <w:tcPr>
            <w:tcW w:w="284" w:type="dxa"/>
            <w:vAlign w:val="center"/>
          </w:tcPr>
          <w:p w14:paraId="66B95A8F" w14:textId="77777777" w:rsidR="002B3647" w:rsidRDefault="002B3647">
            <w:pPr>
              <w:rPr>
                <w:lang w:val="fr-CH"/>
              </w:rPr>
            </w:pPr>
          </w:p>
        </w:tc>
      </w:tr>
      <w:tr w:rsidR="00C366A7" w:rsidRPr="00751105" w14:paraId="5212DDC7" w14:textId="77777777">
        <w:tc>
          <w:tcPr>
            <w:tcW w:w="3479" w:type="dxa"/>
            <w:vAlign w:val="center"/>
          </w:tcPr>
          <w:p w14:paraId="3686797D" w14:textId="77777777" w:rsidR="002B3647" w:rsidRDefault="002B3647">
            <w:pPr>
              <w:rPr>
                <w:sz w:val="20"/>
                <w:lang w:val="fr-CH"/>
              </w:rPr>
            </w:pPr>
            <w:r>
              <w:rPr>
                <w:sz w:val="20"/>
                <w:lang w:val="fr-CH"/>
              </w:rPr>
              <w:t xml:space="preserve">Écoutilles </w:t>
            </w:r>
          </w:p>
        </w:tc>
        <w:tc>
          <w:tcPr>
            <w:tcW w:w="4678" w:type="dxa"/>
            <w:vAlign w:val="center"/>
          </w:tcPr>
          <w:p w14:paraId="5FEF89CC" w14:textId="6D918017" w:rsidR="002B3647" w:rsidRDefault="004A2F01">
            <w:pPr>
              <w:rPr>
                <w:sz w:val="20"/>
                <w:lang w:val="fr-CH"/>
              </w:rPr>
            </w:pPr>
            <w:r>
              <w:rPr>
                <w:sz w:val="20"/>
                <w:lang w:val="fr-CH"/>
              </w:rPr>
              <w:t xml:space="preserve">Inspection </w:t>
            </w:r>
            <w:r w:rsidR="002B3647">
              <w:rPr>
                <w:sz w:val="20"/>
                <w:lang w:val="fr-CH"/>
              </w:rPr>
              <w:t xml:space="preserve">du mécanisme de fermeture, de l’étanchéité, </w:t>
            </w:r>
            <w:r>
              <w:rPr>
                <w:sz w:val="20"/>
                <w:lang w:val="fr-CH"/>
              </w:rPr>
              <w:t>de l’écoulement de l’eau</w:t>
            </w:r>
            <w:r w:rsidR="002B3647">
              <w:rPr>
                <w:sz w:val="20"/>
                <w:lang w:val="fr-CH"/>
              </w:rPr>
              <w:t>, de la corrosion</w:t>
            </w:r>
          </w:p>
        </w:tc>
        <w:tc>
          <w:tcPr>
            <w:tcW w:w="284" w:type="dxa"/>
            <w:vAlign w:val="center"/>
          </w:tcPr>
          <w:p w14:paraId="03864BB4" w14:textId="77777777" w:rsidR="002B3647" w:rsidRDefault="002B3647">
            <w:pPr>
              <w:rPr>
                <w:lang w:val="fr-CH"/>
              </w:rPr>
            </w:pPr>
          </w:p>
        </w:tc>
      </w:tr>
      <w:tr w:rsidR="00C366A7" w:rsidRPr="00751105" w14:paraId="1B4F0792" w14:textId="77777777">
        <w:tc>
          <w:tcPr>
            <w:tcW w:w="3479" w:type="dxa"/>
            <w:vAlign w:val="center"/>
          </w:tcPr>
          <w:p w14:paraId="38D30DA2" w14:textId="77777777" w:rsidR="002B3647" w:rsidRDefault="002B3647">
            <w:pPr>
              <w:rPr>
                <w:sz w:val="20"/>
                <w:lang w:val="fr-CH"/>
              </w:rPr>
            </w:pPr>
            <w:r>
              <w:rPr>
                <w:sz w:val="20"/>
                <w:lang w:val="fr-CH"/>
              </w:rPr>
              <w:t>Escaliers / échelles / garde-corps</w:t>
            </w:r>
          </w:p>
        </w:tc>
        <w:tc>
          <w:tcPr>
            <w:tcW w:w="4678" w:type="dxa"/>
            <w:vAlign w:val="center"/>
          </w:tcPr>
          <w:p w14:paraId="13BEE0BD" w14:textId="01EBF09D" w:rsidR="002B3647" w:rsidRDefault="004A2F01">
            <w:pPr>
              <w:rPr>
                <w:sz w:val="20"/>
                <w:lang w:val="fr-CH"/>
              </w:rPr>
            </w:pPr>
            <w:r>
              <w:rPr>
                <w:sz w:val="20"/>
                <w:lang w:val="fr-CH"/>
              </w:rPr>
              <w:t xml:space="preserve">Inspection </w:t>
            </w:r>
            <w:r w:rsidR="002B3647">
              <w:rPr>
                <w:sz w:val="20"/>
                <w:lang w:val="fr-CH"/>
              </w:rPr>
              <w:t>des fixations, des avaries</w:t>
            </w:r>
          </w:p>
        </w:tc>
        <w:tc>
          <w:tcPr>
            <w:tcW w:w="284" w:type="dxa"/>
            <w:vAlign w:val="center"/>
          </w:tcPr>
          <w:p w14:paraId="1CC060D2" w14:textId="77777777" w:rsidR="002B3647" w:rsidRDefault="002B3647">
            <w:pPr>
              <w:rPr>
                <w:lang w:val="fr-CH"/>
              </w:rPr>
            </w:pPr>
          </w:p>
        </w:tc>
      </w:tr>
      <w:tr w:rsidR="00C366A7" w:rsidRPr="00751105" w14:paraId="00E9A90E" w14:textId="77777777">
        <w:tc>
          <w:tcPr>
            <w:tcW w:w="3479" w:type="dxa"/>
            <w:vAlign w:val="center"/>
          </w:tcPr>
          <w:p w14:paraId="41E2371E" w14:textId="77777777" w:rsidR="002B3647" w:rsidRDefault="002B3647">
            <w:pPr>
              <w:rPr>
                <w:sz w:val="20"/>
                <w:lang w:val="fr-CH"/>
              </w:rPr>
            </w:pPr>
            <w:r>
              <w:rPr>
                <w:sz w:val="20"/>
                <w:lang w:val="fr-CH"/>
              </w:rPr>
              <w:t>Protection contre le bruit et les vibrations</w:t>
            </w:r>
          </w:p>
        </w:tc>
        <w:tc>
          <w:tcPr>
            <w:tcW w:w="4678" w:type="dxa"/>
            <w:vAlign w:val="center"/>
          </w:tcPr>
          <w:p w14:paraId="1E6953E4" w14:textId="537A6D0F" w:rsidR="002B3647" w:rsidRDefault="004A2F01">
            <w:pPr>
              <w:rPr>
                <w:sz w:val="20"/>
                <w:lang w:val="fr-CH"/>
              </w:rPr>
            </w:pPr>
            <w:r>
              <w:rPr>
                <w:sz w:val="20"/>
                <w:lang w:val="fr-CH"/>
              </w:rPr>
              <w:t xml:space="preserve">Inspection </w:t>
            </w:r>
            <w:r w:rsidR="002B3647">
              <w:rPr>
                <w:sz w:val="20"/>
                <w:lang w:val="fr-CH"/>
              </w:rPr>
              <w:t>des fixations, des blocs amortisseurs</w:t>
            </w:r>
          </w:p>
        </w:tc>
        <w:tc>
          <w:tcPr>
            <w:tcW w:w="284" w:type="dxa"/>
            <w:vAlign w:val="center"/>
          </w:tcPr>
          <w:p w14:paraId="49C40B13" w14:textId="77777777" w:rsidR="002B3647" w:rsidRDefault="002B3647">
            <w:pPr>
              <w:rPr>
                <w:lang w:val="fr-CH"/>
              </w:rPr>
            </w:pPr>
          </w:p>
        </w:tc>
      </w:tr>
      <w:tr w:rsidR="00C366A7" w:rsidRPr="00751105" w14:paraId="4D398232" w14:textId="77777777">
        <w:tc>
          <w:tcPr>
            <w:tcW w:w="3479" w:type="dxa"/>
            <w:vAlign w:val="center"/>
          </w:tcPr>
          <w:p w14:paraId="1F0726B3" w14:textId="77777777" w:rsidR="002B3647" w:rsidRDefault="002B3647">
            <w:pPr>
              <w:rPr>
                <w:sz w:val="20"/>
                <w:lang w:val="fr-CH"/>
              </w:rPr>
            </w:pPr>
            <w:r>
              <w:rPr>
                <w:sz w:val="20"/>
                <w:lang w:val="fr-CH"/>
              </w:rPr>
              <w:t>Isolation thermique</w:t>
            </w:r>
          </w:p>
        </w:tc>
        <w:tc>
          <w:tcPr>
            <w:tcW w:w="4678" w:type="dxa"/>
            <w:vAlign w:val="center"/>
          </w:tcPr>
          <w:p w14:paraId="706465BC" w14:textId="1AB6B0DF" w:rsidR="002B3647" w:rsidRDefault="004A2F01">
            <w:pPr>
              <w:rPr>
                <w:sz w:val="20"/>
                <w:lang w:val="fr-CH"/>
              </w:rPr>
            </w:pPr>
            <w:r>
              <w:rPr>
                <w:sz w:val="20"/>
                <w:lang w:val="fr-CH"/>
              </w:rPr>
              <w:t xml:space="preserve">Inspection </w:t>
            </w:r>
            <w:r w:rsidR="002B3647">
              <w:rPr>
                <w:sz w:val="20"/>
                <w:lang w:val="fr-CH"/>
              </w:rPr>
              <w:t>des fixations, de l’état</w:t>
            </w:r>
          </w:p>
        </w:tc>
        <w:tc>
          <w:tcPr>
            <w:tcW w:w="284" w:type="dxa"/>
            <w:vAlign w:val="center"/>
          </w:tcPr>
          <w:p w14:paraId="569FD84A" w14:textId="77777777" w:rsidR="002B3647" w:rsidRDefault="002B3647">
            <w:pPr>
              <w:rPr>
                <w:lang w:val="fr-CH"/>
              </w:rPr>
            </w:pPr>
          </w:p>
        </w:tc>
      </w:tr>
      <w:tr w:rsidR="00C366A7" w:rsidRPr="00751105" w14:paraId="5E934631" w14:textId="77777777">
        <w:tc>
          <w:tcPr>
            <w:tcW w:w="3479" w:type="dxa"/>
            <w:vAlign w:val="center"/>
          </w:tcPr>
          <w:p w14:paraId="3244A6E9" w14:textId="77777777" w:rsidR="002B3647" w:rsidRDefault="002B3647">
            <w:pPr>
              <w:rPr>
                <w:sz w:val="20"/>
                <w:lang w:val="fr-CH"/>
              </w:rPr>
            </w:pPr>
            <w:r>
              <w:rPr>
                <w:sz w:val="20"/>
                <w:lang w:val="fr-CH"/>
              </w:rPr>
              <w:t xml:space="preserve">Peinture / protection contre la corrosion </w:t>
            </w:r>
          </w:p>
        </w:tc>
        <w:tc>
          <w:tcPr>
            <w:tcW w:w="4678" w:type="dxa"/>
            <w:vAlign w:val="center"/>
          </w:tcPr>
          <w:p w14:paraId="0EC3FDF5" w14:textId="6DAC0C03" w:rsidR="002B3647" w:rsidRDefault="004A2F01">
            <w:pPr>
              <w:rPr>
                <w:sz w:val="20"/>
                <w:lang w:val="fr-CH"/>
              </w:rPr>
            </w:pPr>
            <w:r>
              <w:rPr>
                <w:sz w:val="20"/>
                <w:lang w:val="fr-CH"/>
              </w:rPr>
              <w:t xml:space="preserve">Inspection </w:t>
            </w:r>
            <w:r w:rsidR="002B3647">
              <w:rPr>
                <w:sz w:val="20"/>
                <w:lang w:val="fr-CH"/>
              </w:rPr>
              <w:t>de la résistance, de la couverture</w:t>
            </w:r>
          </w:p>
        </w:tc>
        <w:tc>
          <w:tcPr>
            <w:tcW w:w="284" w:type="dxa"/>
            <w:vAlign w:val="center"/>
          </w:tcPr>
          <w:p w14:paraId="0FF25428" w14:textId="77777777" w:rsidR="002B3647" w:rsidRDefault="002B3647">
            <w:pPr>
              <w:rPr>
                <w:lang w:val="fr-CH"/>
              </w:rPr>
            </w:pPr>
          </w:p>
        </w:tc>
      </w:tr>
    </w:tbl>
    <w:p w14:paraId="52F8A077" w14:textId="77777777" w:rsidR="002B3647" w:rsidRPr="002B3647" w:rsidRDefault="002B3647" w:rsidP="002B3647">
      <w:pPr>
        <w:pStyle w:val="berschrift1"/>
        <w:spacing w:before="240"/>
        <w:rPr>
          <w:b/>
          <w:bCs/>
          <w:sz w:val="22"/>
          <w:szCs w:val="22"/>
          <w:lang w:val="fr-CH"/>
        </w:rPr>
      </w:pPr>
      <w:r w:rsidRPr="002B3647">
        <w:rPr>
          <w:b/>
          <w:bCs/>
          <w:sz w:val="22"/>
          <w:szCs w:val="22"/>
          <w:lang w:val="fr-CH"/>
        </w:rPr>
        <w:t xml:space="preserve">Moteurs </w:t>
      </w:r>
    </w:p>
    <w:tbl>
      <w:tblPr>
        <w:tblW w:w="8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9"/>
        <w:gridCol w:w="4678"/>
        <w:gridCol w:w="284"/>
      </w:tblGrid>
      <w:tr w:rsidR="00C366A7" w:rsidRPr="00751105" w14:paraId="54F2E0A5" w14:textId="77777777">
        <w:tc>
          <w:tcPr>
            <w:tcW w:w="3479" w:type="dxa"/>
            <w:vAlign w:val="center"/>
          </w:tcPr>
          <w:p w14:paraId="2730C6D4" w14:textId="77777777" w:rsidR="002B3647" w:rsidRDefault="002B3647">
            <w:pPr>
              <w:rPr>
                <w:sz w:val="20"/>
                <w:lang w:val="fr-CH"/>
              </w:rPr>
            </w:pPr>
            <w:r>
              <w:rPr>
                <w:sz w:val="20"/>
                <w:lang w:val="fr-CH"/>
              </w:rPr>
              <w:t>Moteurs principaux / machine à vapeur</w:t>
            </w:r>
          </w:p>
        </w:tc>
        <w:tc>
          <w:tcPr>
            <w:tcW w:w="4678" w:type="dxa"/>
            <w:vAlign w:val="center"/>
          </w:tcPr>
          <w:p w14:paraId="15488571" w14:textId="460EB54C" w:rsidR="002B3647" w:rsidRDefault="002B3647">
            <w:pPr>
              <w:rPr>
                <w:lang w:val="fr-CH"/>
              </w:rPr>
            </w:pPr>
            <w:r>
              <w:rPr>
                <w:sz w:val="20"/>
                <w:lang w:val="fr-CH"/>
              </w:rPr>
              <w:t xml:space="preserve">Maintenance </w:t>
            </w:r>
            <w:r w:rsidR="00DB1B63">
              <w:rPr>
                <w:sz w:val="20"/>
                <w:lang w:val="fr-CH"/>
              </w:rPr>
              <w:t>conformément aux</w:t>
            </w:r>
            <w:r>
              <w:rPr>
                <w:sz w:val="20"/>
                <w:lang w:val="fr-CH"/>
              </w:rPr>
              <w:t xml:space="preserve"> indications du fabricant, confirmation du contrôle </w:t>
            </w:r>
            <w:r w:rsidR="00DB1B63">
              <w:rPr>
                <w:sz w:val="20"/>
                <w:lang w:val="fr-CH"/>
              </w:rPr>
              <w:t xml:space="preserve">subséquent </w:t>
            </w:r>
            <w:r>
              <w:rPr>
                <w:sz w:val="20"/>
                <w:lang w:val="fr-CH"/>
              </w:rPr>
              <w:t xml:space="preserve">des gaz d’échappement, </w:t>
            </w:r>
            <w:r w:rsidR="00DB1B63">
              <w:rPr>
                <w:sz w:val="20"/>
                <w:lang w:val="fr-CH"/>
              </w:rPr>
              <w:t xml:space="preserve">inspection </w:t>
            </w:r>
            <w:r>
              <w:rPr>
                <w:sz w:val="20"/>
                <w:lang w:val="fr-CH"/>
              </w:rPr>
              <w:t>de la couverture des parties rotatives</w:t>
            </w:r>
          </w:p>
        </w:tc>
        <w:tc>
          <w:tcPr>
            <w:tcW w:w="284" w:type="dxa"/>
          </w:tcPr>
          <w:p w14:paraId="1A33EC09" w14:textId="77777777" w:rsidR="002B3647" w:rsidRDefault="002B3647">
            <w:pPr>
              <w:rPr>
                <w:lang w:val="fr-CH"/>
              </w:rPr>
            </w:pPr>
          </w:p>
        </w:tc>
      </w:tr>
      <w:tr w:rsidR="00C366A7" w:rsidRPr="00751105" w14:paraId="4B1B6A57" w14:textId="77777777">
        <w:tc>
          <w:tcPr>
            <w:tcW w:w="3479" w:type="dxa"/>
            <w:vAlign w:val="center"/>
          </w:tcPr>
          <w:p w14:paraId="04A10FCF" w14:textId="77777777" w:rsidR="002B3647" w:rsidRDefault="002B3647">
            <w:pPr>
              <w:rPr>
                <w:sz w:val="20"/>
                <w:lang w:val="fr-CH"/>
              </w:rPr>
            </w:pPr>
            <w:r>
              <w:rPr>
                <w:sz w:val="20"/>
                <w:lang w:val="fr-CH"/>
              </w:rPr>
              <w:t>Moteurs auxiliaires</w:t>
            </w:r>
          </w:p>
        </w:tc>
        <w:tc>
          <w:tcPr>
            <w:tcW w:w="4678" w:type="dxa"/>
            <w:vAlign w:val="center"/>
          </w:tcPr>
          <w:p w14:paraId="31E820F6" w14:textId="3D4DF456" w:rsidR="002B3647" w:rsidRDefault="002B3647">
            <w:pPr>
              <w:rPr>
                <w:sz w:val="20"/>
                <w:lang w:val="fr-CH"/>
              </w:rPr>
            </w:pPr>
            <w:r>
              <w:rPr>
                <w:sz w:val="20"/>
                <w:lang w:val="fr-CH"/>
              </w:rPr>
              <w:t xml:space="preserve">Maintenance conformément aux indications du fabricant, </w:t>
            </w:r>
            <w:r w:rsidR="00DB1B63">
              <w:rPr>
                <w:sz w:val="20"/>
                <w:lang w:val="fr-CH"/>
              </w:rPr>
              <w:t xml:space="preserve">inspection </w:t>
            </w:r>
            <w:r>
              <w:rPr>
                <w:sz w:val="20"/>
                <w:lang w:val="fr-CH"/>
              </w:rPr>
              <w:t>de la couverture des parties rotatives</w:t>
            </w:r>
          </w:p>
        </w:tc>
        <w:tc>
          <w:tcPr>
            <w:tcW w:w="284" w:type="dxa"/>
          </w:tcPr>
          <w:p w14:paraId="31455004" w14:textId="77777777" w:rsidR="002B3647" w:rsidRDefault="002B3647">
            <w:pPr>
              <w:rPr>
                <w:lang w:val="fr-CH"/>
              </w:rPr>
            </w:pPr>
          </w:p>
        </w:tc>
      </w:tr>
      <w:tr w:rsidR="00C366A7" w:rsidRPr="00751105" w14:paraId="7B45860D" w14:textId="77777777">
        <w:tc>
          <w:tcPr>
            <w:tcW w:w="3479" w:type="dxa"/>
            <w:vAlign w:val="center"/>
          </w:tcPr>
          <w:p w14:paraId="75CB70FB" w14:textId="72A35BE9" w:rsidR="002B3647" w:rsidRDefault="002B3647">
            <w:pPr>
              <w:rPr>
                <w:sz w:val="20"/>
                <w:lang w:val="fr-CH"/>
              </w:rPr>
            </w:pPr>
            <w:r>
              <w:rPr>
                <w:sz w:val="20"/>
                <w:lang w:val="fr-CH"/>
              </w:rPr>
              <w:t>Installation à gaz d</w:t>
            </w:r>
            <w:r w:rsidR="00DB1B63">
              <w:rPr>
                <w:sz w:val="20"/>
                <w:lang w:val="fr-CH"/>
              </w:rPr>
              <w:t>’</w:t>
            </w:r>
            <w:r>
              <w:rPr>
                <w:sz w:val="20"/>
                <w:lang w:val="fr-CH"/>
              </w:rPr>
              <w:t xml:space="preserve">échappement </w:t>
            </w:r>
          </w:p>
        </w:tc>
        <w:tc>
          <w:tcPr>
            <w:tcW w:w="4678" w:type="dxa"/>
            <w:vAlign w:val="center"/>
          </w:tcPr>
          <w:p w14:paraId="18BA442C" w14:textId="0009DD3A" w:rsidR="002B3647" w:rsidRDefault="00DB1B63">
            <w:pPr>
              <w:rPr>
                <w:sz w:val="20"/>
                <w:lang w:val="fr-CH"/>
              </w:rPr>
            </w:pPr>
            <w:r>
              <w:rPr>
                <w:sz w:val="20"/>
                <w:lang w:val="fr-CH"/>
              </w:rPr>
              <w:t xml:space="preserve">Inspection </w:t>
            </w:r>
            <w:r w:rsidR="002B3647">
              <w:rPr>
                <w:sz w:val="20"/>
                <w:lang w:val="fr-CH"/>
              </w:rPr>
              <w:t>des fixations, de l’étanchéité, de l’isolation thermique, de la corrosion, des passages à travers les cloisons et à travers le bordé extérieur</w:t>
            </w:r>
          </w:p>
        </w:tc>
        <w:tc>
          <w:tcPr>
            <w:tcW w:w="284" w:type="dxa"/>
          </w:tcPr>
          <w:p w14:paraId="3CD6108B" w14:textId="77777777" w:rsidR="002B3647" w:rsidRDefault="002B3647">
            <w:pPr>
              <w:rPr>
                <w:lang w:val="fr-CH"/>
              </w:rPr>
            </w:pPr>
          </w:p>
        </w:tc>
      </w:tr>
      <w:tr w:rsidR="00C366A7" w:rsidRPr="00751105" w14:paraId="58A21DCE" w14:textId="77777777">
        <w:tc>
          <w:tcPr>
            <w:tcW w:w="3479" w:type="dxa"/>
            <w:vAlign w:val="center"/>
          </w:tcPr>
          <w:p w14:paraId="35348D98" w14:textId="1578BCFC" w:rsidR="002B3647" w:rsidRDefault="0081260B">
            <w:pPr>
              <w:rPr>
                <w:sz w:val="20"/>
                <w:lang w:val="fr-CH"/>
              </w:rPr>
            </w:pPr>
            <w:r>
              <w:rPr>
                <w:sz w:val="20"/>
                <w:lang w:val="fr-CH"/>
              </w:rPr>
              <w:t>Transmission</w:t>
            </w:r>
            <w:r w:rsidR="002B3647">
              <w:rPr>
                <w:sz w:val="20"/>
                <w:lang w:val="fr-CH"/>
              </w:rPr>
              <w:t xml:space="preserve"> / embrayage</w:t>
            </w:r>
          </w:p>
        </w:tc>
        <w:tc>
          <w:tcPr>
            <w:tcW w:w="4678" w:type="dxa"/>
            <w:vAlign w:val="center"/>
          </w:tcPr>
          <w:p w14:paraId="3C28D736" w14:textId="53F6CAE4" w:rsidR="002B3647" w:rsidRDefault="002B3647">
            <w:pPr>
              <w:rPr>
                <w:sz w:val="20"/>
                <w:lang w:val="fr-CH"/>
              </w:rPr>
            </w:pPr>
            <w:r>
              <w:rPr>
                <w:sz w:val="20"/>
                <w:lang w:val="fr-CH"/>
              </w:rPr>
              <w:t xml:space="preserve">Vidange, </w:t>
            </w:r>
            <w:r w:rsidR="0081260B">
              <w:rPr>
                <w:sz w:val="20"/>
                <w:lang w:val="fr-CH"/>
              </w:rPr>
              <w:t xml:space="preserve">inspection </w:t>
            </w:r>
            <w:r>
              <w:rPr>
                <w:sz w:val="20"/>
                <w:lang w:val="fr-CH"/>
              </w:rPr>
              <w:t>du jeu, de l’adhérence, des couvertures</w:t>
            </w:r>
          </w:p>
        </w:tc>
        <w:tc>
          <w:tcPr>
            <w:tcW w:w="284" w:type="dxa"/>
          </w:tcPr>
          <w:p w14:paraId="05D5080A" w14:textId="77777777" w:rsidR="002B3647" w:rsidRDefault="002B3647">
            <w:pPr>
              <w:rPr>
                <w:lang w:val="fr-CH"/>
              </w:rPr>
            </w:pPr>
          </w:p>
        </w:tc>
      </w:tr>
      <w:tr w:rsidR="00C366A7" w:rsidRPr="00751105" w14:paraId="35B2FDD8" w14:textId="77777777">
        <w:tc>
          <w:tcPr>
            <w:tcW w:w="3479" w:type="dxa"/>
            <w:vAlign w:val="center"/>
          </w:tcPr>
          <w:p w14:paraId="5E5E4E30" w14:textId="25D9737E" w:rsidR="002B3647" w:rsidRDefault="002B3647">
            <w:pPr>
              <w:rPr>
                <w:sz w:val="20"/>
                <w:lang w:val="fr-CH"/>
              </w:rPr>
            </w:pPr>
            <w:r>
              <w:rPr>
                <w:sz w:val="20"/>
                <w:lang w:val="fr-CH"/>
              </w:rPr>
              <w:t>Arbre / palier d’arbre / frein</w:t>
            </w:r>
            <w:r w:rsidR="0081260B">
              <w:rPr>
                <w:sz w:val="20"/>
                <w:lang w:val="fr-CH"/>
              </w:rPr>
              <w:t xml:space="preserve"> d’arbre d’hélice</w:t>
            </w:r>
          </w:p>
        </w:tc>
        <w:tc>
          <w:tcPr>
            <w:tcW w:w="4678" w:type="dxa"/>
            <w:vAlign w:val="center"/>
          </w:tcPr>
          <w:p w14:paraId="62EA65EC" w14:textId="3DD26EEE" w:rsidR="002B3647" w:rsidRDefault="0081260B">
            <w:pPr>
              <w:rPr>
                <w:lang w:val="fr-CH"/>
              </w:rPr>
            </w:pPr>
            <w:r>
              <w:rPr>
                <w:sz w:val="20"/>
                <w:lang w:val="fr-CH"/>
              </w:rPr>
              <w:t xml:space="preserve">Inspection </w:t>
            </w:r>
            <w:r w:rsidR="002B3647">
              <w:rPr>
                <w:sz w:val="20"/>
                <w:lang w:val="fr-CH"/>
              </w:rPr>
              <w:t>du jeu de palier, usure, couvertures</w:t>
            </w:r>
          </w:p>
        </w:tc>
        <w:tc>
          <w:tcPr>
            <w:tcW w:w="284" w:type="dxa"/>
          </w:tcPr>
          <w:p w14:paraId="5554EA72" w14:textId="77777777" w:rsidR="002B3647" w:rsidRDefault="002B3647">
            <w:pPr>
              <w:rPr>
                <w:lang w:val="fr-CH"/>
              </w:rPr>
            </w:pPr>
          </w:p>
        </w:tc>
      </w:tr>
      <w:tr w:rsidR="00C366A7" w14:paraId="30A9C1C2" w14:textId="77777777">
        <w:tc>
          <w:tcPr>
            <w:tcW w:w="3479" w:type="dxa"/>
            <w:vAlign w:val="center"/>
          </w:tcPr>
          <w:p w14:paraId="2EC1068F" w14:textId="77777777" w:rsidR="002B3647" w:rsidRDefault="002B3647">
            <w:pPr>
              <w:rPr>
                <w:sz w:val="20"/>
                <w:lang w:val="fr-CH"/>
              </w:rPr>
            </w:pPr>
            <w:r>
              <w:rPr>
                <w:sz w:val="20"/>
                <w:lang w:val="fr-CH"/>
              </w:rPr>
              <w:t>Hélices / roues à aube</w:t>
            </w:r>
          </w:p>
        </w:tc>
        <w:tc>
          <w:tcPr>
            <w:tcW w:w="4678" w:type="dxa"/>
            <w:vAlign w:val="center"/>
          </w:tcPr>
          <w:p w14:paraId="3E25738A" w14:textId="243ACA9E" w:rsidR="002B3647" w:rsidRDefault="0081260B">
            <w:pPr>
              <w:rPr>
                <w:sz w:val="20"/>
                <w:lang w:val="fr-CH"/>
              </w:rPr>
            </w:pPr>
            <w:r>
              <w:rPr>
                <w:sz w:val="20"/>
                <w:lang w:val="fr-CH"/>
              </w:rPr>
              <w:t xml:space="preserve">Détection de détériorations </w:t>
            </w:r>
          </w:p>
        </w:tc>
        <w:tc>
          <w:tcPr>
            <w:tcW w:w="284" w:type="dxa"/>
          </w:tcPr>
          <w:p w14:paraId="3DCE5BEF" w14:textId="77777777" w:rsidR="002B3647" w:rsidRDefault="002B3647">
            <w:pPr>
              <w:rPr>
                <w:lang w:val="fr-CH"/>
              </w:rPr>
            </w:pPr>
          </w:p>
        </w:tc>
      </w:tr>
      <w:tr w:rsidR="00C366A7" w:rsidRPr="00751105" w14:paraId="6AB60435" w14:textId="77777777">
        <w:tc>
          <w:tcPr>
            <w:tcW w:w="3479" w:type="dxa"/>
            <w:vAlign w:val="center"/>
          </w:tcPr>
          <w:p w14:paraId="7B7AF276" w14:textId="77777777" w:rsidR="002B3647" w:rsidRDefault="002B3647">
            <w:pPr>
              <w:rPr>
                <w:sz w:val="20"/>
                <w:lang w:val="fr-CH"/>
              </w:rPr>
            </w:pPr>
            <w:r>
              <w:rPr>
                <w:sz w:val="20"/>
                <w:lang w:val="fr-CH"/>
              </w:rPr>
              <w:t>Système de refroidissement</w:t>
            </w:r>
          </w:p>
        </w:tc>
        <w:tc>
          <w:tcPr>
            <w:tcW w:w="4678" w:type="dxa"/>
            <w:vAlign w:val="center"/>
          </w:tcPr>
          <w:p w14:paraId="36B4818B" w14:textId="7E7BC4D2" w:rsidR="002B3647" w:rsidRDefault="003C46A5">
            <w:pPr>
              <w:rPr>
                <w:lang w:val="fr-CH"/>
              </w:rPr>
            </w:pPr>
            <w:r>
              <w:rPr>
                <w:sz w:val="20"/>
                <w:lang w:val="fr-CH"/>
              </w:rPr>
              <w:t xml:space="preserve">Inspection </w:t>
            </w:r>
            <w:r w:rsidR="002B3647">
              <w:rPr>
                <w:sz w:val="20"/>
                <w:lang w:val="fr-CH"/>
              </w:rPr>
              <w:t>des pompes de circulation, des fixations, de la vibration, de l’étanchéité</w:t>
            </w:r>
          </w:p>
        </w:tc>
        <w:tc>
          <w:tcPr>
            <w:tcW w:w="284" w:type="dxa"/>
          </w:tcPr>
          <w:p w14:paraId="45DA81E5" w14:textId="77777777" w:rsidR="002B3647" w:rsidRDefault="002B3647">
            <w:pPr>
              <w:rPr>
                <w:lang w:val="fr-CH"/>
              </w:rPr>
            </w:pPr>
          </w:p>
        </w:tc>
      </w:tr>
      <w:tr w:rsidR="00C366A7" w:rsidRPr="00751105" w14:paraId="6F212D68" w14:textId="77777777">
        <w:tc>
          <w:tcPr>
            <w:tcW w:w="3479" w:type="dxa"/>
            <w:vAlign w:val="center"/>
          </w:tcPr>
          <w:p w14:paraId="63CC532C" w14:textId="77777777" w:rsidR="002B3647" w:rsidRDefault="002B3647">
            <w:pPr>
              <w:rPr>
                <w:sz w:val="20"/>
                <w:lang w:val="fr-CH"/>
              </w:rPr>
            </w:pPr>
            <w:r>
              <w:rPr>
                <w:sz w:val="20"/>
                <w:lang w:val="fr-CH"/>
              </w:rPr>
              <w:lastRenderedPageBreak/>
              <w:t>Système de lubrification</w:t>
            </w:r>
          </w:p>
        </w:tc>
        <w:tc>
          <w:tcPr>
            <w:tcW w:w="4678" w:type="dxa"/>
            <w:vAlign w:val="center"/>
          </w:tcPr>
          <w:p w14:paraId="309FAABC" w14:textId="6D3A99AF" w:rsidR="002B3647" w:rsidRDefault="003C46A5">
            <w:pPr>
              <w:rPr>
                <w:sz w:val="20"/>
                <w:lang w:val="fr-CH"/>
              </w:rPr>
            </w:pPr>
            <w:r>
              <w:rPr>
                <w:sz w:val="20"/>
                <w:lang w:val="fr-CH"/>
              </w:rPr>
              <w:t xml:space="preserve">Contrôle </w:t>
            </w:r>
            <w:r w:rsidR="002B3647">
              <w:rPr>
                <w:sz w:val="20"/>
                <w:lang w:val="fr-CH"/>
              </w:rPr>
              <w:t>de l’état de l’huile, de la quantité, de l’étanchéité</w:t>
            </w:r>
          </w:p>
        </w:tc>
        <w:tc>
          <w:tcPr>
            <w:tcW w:w="284" w:type="dxa"/>
          </w:tcPr>
          <w:p w14:paraId="7865A96A" w14:textId="77777777" w:rsidR="002B3647" w:rsidRDefault="002B3647">
            <w:pPr>
              <w:rPr>
                <w:lang w:val="fr-CH"/>
              </w:rPr>
            </w:pPr>
          </w:p>
        </w:tc>
      </w:tr>
      <w:tr w:rsidR="00C366A7" w:rsidRPr="00751105" w14:paraId="77D933A7" w14:textId="77777777">
        <w:tc>
          <w:tcPr>
            <w:tcW w:w="3479" w:type="dxa"/>
            <w:vAlign w:val="center"/>
          </w:tcPr>
          <w:p w14:paraId="66D7F02E" w14:textId="7C26AFE7" w:rsidR="002B3647" w:rsidRDefault="002B3647">
            <w:pPr>
              <w:rPr>
                <w:sz w:val="20"/>
                <w:lang w:val="fr-CH"/>
              </w:rPr>
            </w:pPr>
            <w:r>
              <w:rPr>
                <w:sz w:val="20"/>
                <w:lang w:val="fr-CH"/>
              </w:rPr>
              <w:t xml:space="preserve">Système de </w:t>
            </w:r>
            <w:r w:rsidR="003C46A5">
              <w:rPr>
                <w:sz w:val="20"/>
                <w:lang w:val="fr-CH"/>
              </w:rPr>
              <w:t>combustible</w:t>
            </w:r>
          </w:p>
        </w:tc>
        <w:tc>
          <w:tcPr>
            <w:tcW w:w="4678" w:type="dxa"/>
            <w:vAlign w:val="center"/>
          </w:tcPr>
          <w:p w14:paraId="0526093A" w14:textId="73372F52" w:rsidR="002B3647" w:rsidRDefault="003E4B75">
            <w:pPr>
              <w:rPr>
                <w:sz w:val="20"/>
                <w:lang w:val="fr-CH"/>
              </w:rPr>
            </w:pPr>
            <w:r>
              <w:rPr>
                <w:sz w:val="20"/>
                <w:lang w:val="fr-CH"/>
              </w:rPr>
              <w:t>I</w:t>
            </w:r>
            <w:r w:rsidR="003C46A5">
              <w:rPr>
                <w:sz w:val="20"/>
                <w:lang w:val="fr-CH"/>
              </w:rPr>
              <w:t xml:space="preserve">nspection </w:t>
            </w:r>
            <w:r w:rsidR="002B3647">
              <w:rPr>
                <w:sz w:val="20"/>
                <w:lang w:val="fr-CH"/>
              </w:rPr>
              <w:t>de la jauge, des pompes</w:t>
            </w:r>
            <w:r w:rsidR="00437876">
              <w:rPr>
                <w:sz w:val="20"/>
                <w:lang w:val="fr-CH"/>
              </w:rPr>
              <w:t xml:space="preserve"> d’alimentation</w:t>
            </w:r>
            <w:r w:rsidR="002B3647">
              <w:rPr>
                <w:sz w:val="20"/>
                <w:lang w:val="fr-CH"/>
              </w:rPr>
              <w:t xml:space="preserve">, de la quantité, de l’étanchéité, des soupapes à fermeture rapide, du dispositif </w:t>
            </w:r>
            <w:proofErr w:type="spellStart"/>
            <w:r w:rsidR="002B3647">
              <w:rPr>
                <w:sz w:val="20"/>
                <w:lang w:val="fr-CH"/>
              </w:rPr>
              <w:t>antidébordement</w:t>
            </w:r>
            <w:proofErr w:type="spellEnd"/>
          </w:p>
        </w:tc>
        <w:tc>
          <w:tcPr>
            <w:tcW w:w="284" w:type="dxa"/>
          </w:tcPr>
          <w:p w14:paraId="1F3CBADB" w14:textId="77777777" w:rsidR="002B3647" w:rsidRDefault="002B3647">
            <w:pPr>
              <w:rPr>
                <w:lang w:val="fr-CH"/>
              </w:rPr>
            </w:pPr>
          </w:p>
        </w:tc>
      </w:tr>
    </w:tbl>
    <w:p w14:paraId="1F124A2D" w14:textId="271F471D" w:rsidR="002B3647" w:rsidRPr="002B3647" w:rsidRDefault="002B3647" w:rsidP="002B3647">
      <w:pPr>
        <w:pStyle w:val="berschrift1"/>
        <w:spacing w:before="240"/>
        <w:rPr>
          <w:b/>
          <w:bCs/>
          <w:sz w:val="22"/>
          <w:szCs w:val="22"/>
          <w:lang w:val="fr-CH"/>
        </w:rPr>
      </w:pPr>
      <w:r w:rsidRPr="002B3647">
        <w:rPr>
          <w:b/>
          <w:bCs/>
          <w:sz w:val="22"/>
          <w:szCs w:val="22"/>
          <w:lang w:val="fr-CH"/>
        </w:rPr>
        <w:t xml:space="preserve">Approvisionnement et </w:t>
      </w:r>
      <w:r w:rsidR="00B33B78" w:rsidRPr="002B3647">
        <w:rPr>
          <w:b/>
          <w:bCs/>
          <w:sz w:val="22"/>
          <w:szCs w:val="22"/>
          <w:lang w:val="fr-CH"/>
        </w:rPr>
        <w:t>é</w:t>
      </w:r>
      <w:r w:rsidR="00B33B78">
        <w:rPr>
          <w:b/>
          <w:bCs/>
          <w:sz w:val="22"/>
          <w:szCs w:val="22"/>
          <w:lang w:val="fr-CH"/>
        </w:rPr>
        <w:t>vacuation</w:t>
      </w:r>
      <w:r w:rsidR="00B33B78" w:rsidRPr="002B3647">
        <w:rPr>
          <w:b/>
          <w:bCs/>
          <w:sz w:val="22"/>
          <w:szCs w:val="22"/>
          <w:lang w:val="fr-CH"/>
        </w:rPr>
        <w:t xml:space="preserve"> </w:t>
      </w:r>
    </w:p>
    <w:tbl>
      <w:tblPr>
        <w:tblW w:w="8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9"/>
        <w:gridCol w:w="4678"/>
        <w:gridCol w:w="284"/>
      </w:tblGrid>
      <w:tr w:rsidR="00C366A7" w:rsidRPr="00751105" w14:paraId="0F615321" w14:textId="77777777">
        <w:tc>
          <w:tcPr>
            <w:tcW w:w="3479" w:type="dxa"/>
            <w:vAlign w:val="center"/>
          </w:tcPr>
          <w:p w14:paraId="1BB4643C" w14:textId="50D9DAFB" w:rsidR="002B3647" w:rsidRDefault="002B3647">
            <w:pPr>
              <w:rPr>
                <w:sz w:val="20"/>
                <w:lang w:val="fr-CH"/>
              </w:rPr>
            </w:pPr>
            <w:r>
              <w:rPr>
                <w:sz w:val="20"/>
                <w:lang w:val="fr-CH"/>
              </w:rPr>
              <w:t>Eau du lac / eau d’usage</w:t>
            </w:r>
          </w:p>
        </w:tc>
        <w:tc>
          <w:tcPr>
            <w:tcW w:w="4678" w:type="dxa"/>
            <w:vAlign w:val="center"/>
          </w:tcPr>
          <w:p w14:paraId="72761B00" w14:textId="75F7F3C8" w:rsidR="002B3647" w:rsidRDefault="00B038A6">
            <w:pPr>
              <w:rPr>
                <w:sz w:val="20"/>
                <w:lang w:val="fr-CH"/>
              </w:rPr>
            </w:pPr>
            <w:r>
              <w:rPr>
                <w:sz w:val="20"/>
                <w:lang w:val="fr-CH"/>
              </w:rPr>
              <w:t xml:space="preserve">Inspection </w:t>
            </w:r>
            <w:r w:rsidR="002B3647">
              <w:rPr>
                <w:sz w:val="20"/>
                <w:lang w:val="fr-CH"/>
              </w:rPr>
              <w:t>des filtres, des pompes, de la corrosion, de l’étanchéité</w:t>
            </w:r>
          </w:p>
        </w:tc>
        <w:tc>
          <w:tcPr>
            <w:tcW w:w="284" w:type="dxa"/>
          </w:tcPr>
          <w:p w14:paraId="37F6BA99" w14:textId="77777777" w:rsidR="002B3647" w:rsidRDefault="002B3647">
            <w:pPr>
              <w:rPr>
                <w:lang w:val="fr-CH"/>
              </w:rPr>
            </w:pPr>
          </w:p>
        </w:tc>
      </w:tr>
      <w:tr w:rsidR="00C366A7" w:rsidRPr="00751105" w14:paraId="308218E0" w14:textId="77777777">
        <w:tc>
          <w:tcPr>
            <w:tcW w:w="3479" w:type="dxa"/>
            <w:vAlign w:val="center"/>
          </w:tcPr>
          <w:p w14:paraId="23BEE0C6" w14:textId="77777777" w:rsidR="002B3647" w:rsidRDefault="002B3647">
            <w:pPr>
              <w:rPr>
                <w:sz w:val="20"/>
                <w:lang w:val="fr-CH"/>
              </w:rPr>
            </w:pPr>
            <w:r>
              <w:rPr>
                <w:sz w:val="20"/>
                <w:lang w:val="fr-CH"/>
              </w:rPr>
              <w:t>Installation sanitaire</w:t>
            </w:r>
          </w:p>
        </w:tc>
        <w:tc>
          <w:tcPr>
            <w:tcW w:w="4678" w:type="dxa"/>
            <w:vAlign w:val="center"/>
          </w:tcPr>
          <w:p w14:paraId="6CC1BFDA" w14:textId="44502E1A" w:rsidR="002B3647" w:rsidRDefault="00B038A6">
            <w:pPr>
              <w:rPr>
                <w:sz w:val="20"/>
                <w:lang w:val="fr-CH"/>
              </w:rPr>
            </w:pPr>
            <w:r>
              <w:rPr>
                <w:sz w:val="20"/>
                <w:lang w:val="fr-CH"/>
              </w:rPr>
              <w:t xml:space="preserve">Inspection </w:t>
            </w:r>
            <w:r w:rsidR="002B3647">
              <w:rPr>
                <w:sz w:val="20"/>
                <w:lang w:val="fr-CH"/>
              </w:rPr>
              <w:t xml:space="preserve">de la pompe, des soupapes, de l’étanchéité, </w:t>
            </w:r>
            <w:r w:rsidR="00D207CA">
              <w:rPr>
                <w:sz w:val="20"/>
                <w:lang w:val="fr-CH"/>
              </w:rPr>
              <w:t xml:space="preserve">du nettoyage, </w:t>
            </w:r>
            <w:r w:rsidR="002B3647">
              <w:rPr>
                <w:sz w:val="20"/>
                <w:lang w:val="fr-CH"/>
              </w:rPr>
              <w:t>de la corrosion, de l’aération</w:t>
            </w:r>
            <w:r w:rsidR="00D207CA">
              <w:rPr>
                <w:sz w:val="20"/>
                <w:lang w:val="fr-CH"/>
              </w:rPr>
              <w:t>, de l’étanchéité</w:t>
            </w:r>
          </w:p>
        </w:tc>
        <w:tc>
          <w:tcPr>
            <w:tcW w:w="284" w:type="dxa"/>
          </w:tcPr>
          <w:p w14:paraId="5FEA09AD" w14:textId="77777777" w:rsidR="002B3647" w:rsidRDefault="002B3647">
            <w:pPr>
              <w:rPr>
                <w:lang w:val="fr-CH"/>
              </w:rPr>
            </w:pPr>
          </w:p>
        </w:tc>
      </w:tr>
      <w:tr w:rsidR="00C366A7" w:rsidRPr="00751105" w14:paraId="69C7BA54" w14:textId="77777777">
        <w:tc>
          <w:tcPr>
            <w:tcW w:w="3479" w:type="dxa"/>
            <w:vAlign w:val="center"/>
          </w:tcPr>
          <w:p w14:paraId="0A0119DA" w14:textId="77777777" w:rsidR="002B3647" w:rsidRDefault="002B3647">
            <w:pPr>
              <w:rPr>
                <w:sz w:val="20"/>
                <w:lang w:val="fr-CH"/>
              </w:rPr>
            </w:pPr>
            <w:r>
              <w:rPr>
                <w:sz w:val="20"/>
                <w:lang w:val="fr-CH"/>
              </w:rPr>
              <w:t xml:space="preserve">Installation de ventilation </w:t>
            </w:r>
          </w:p>
        </w:tc>
        <w:tc>
          <w:tcPr>
            <w:tcW w:w="4678" w:type="dxa"/>
            <w:vAlign w:val="center"/>
          </w:tcPr>
          <w:p w14:paraId="674976D1" w14:textId="11F5D444" w:rsidR="002B3647" w:rsidRDefault="00B038A6">
            <w:pPr>
              <w:rPr>
                <w:sz w:val="20"/>
                <w:lang w:val="fr-CH"/>
              </w:rPr>
            </w:pPr>
            <w:r>
              <w:rPr>
                <w:sz w:val="20"/>
                <w:lang w:val="fr-CH"/>
              </w:rPr>
              <w:t xml:space="preserve">Inspection </w:t>
            </w:r>
            <w:r w:rsidR="002B3647">
              <w:rPr>
                <w:sz w:val="20"/>
                <w:lang w:val="fr-CH"/>
              </w:rPr>
              <w:t xml:space="preserve">du fonctionnement, des fixations, des ventilateurs, de la vibration, du </w:t>
            </w:r>
            <w:r w:rsidR="00D207CA">
              <w:rPr>
                <w:sz w:val="20"/>
                <w:lang w:val="fr-CH"/>
              </w:rPr>
              <w:t>dispositif de fermeture</w:t>
            </w:r>
          </w:p>
        </w:tc>
        <w:tc>
          <w:tcPr>
            <w:tcW w:w="284" w:type="dxa"/>
          </w:tcPr>
          <w:p w14:paraId="086019BA" w14:textId="77777777" w:rsidR="002B3647" w:rsidRDefault="002B3647">
            <w:pPr>
              <w:rPr>
                <w:lang w:val="fr-CH"/>
              </w:rPr>
            </w:pPr>
          </w:p>
        </w:tc>
      </w:tr>
      <w:tr w:rsidR="00C366A7" w:rsidRPr="00751105" w14:paraId="49BE9A88" w14:textId="77777777">
        <w:tc>
          <w:tcPr>
            <w:tcW w:w="3479" w:type="dxa"/>
            <w:vAlign w:val="center"/>
          </w:tcPr>
          <w:p w14:paraId="2E44067A" w14:textId="77777777" w:rsidR="002B3647" w:rsidRDefault="002B3647">
            <w:pPr>
              <w:rPr>
                <w:sz w:val="20"/>
                <w:lang w:val="fr-CH"/>
              </w:rPr>
            </w:pPr>
            <w:r>
              <w:rPr>
                <w:sz w:val="20"/>
                <w:lang w:val="fr-CH"/>
              </w:rPr>
              <w:t>Chauffage</w:t>
            </w:r>
          </w:p>
        </w:tc>
        <w:tc>
          <w:tcPr>
            <w:tcW w:w="4678" w:type="dxa"/>
            <w:vAlign w:val="center"/>
          </w:tcPr>
          <w:p w14:paraId="02B9479F" w14:textId="1EDCEEA0" w:rsidR="002B3647" w:rsidRDefault="00B038A6">
            <w:pPr>
              <w:rPr>
                <w:sz w:val="20"/>
                <w:lang w:val="fr-CH"/>
              </w:rPr>
            </w:pPr>
            <w:r>
              <w:rPr>
                <w:sz w:val="20"/>
                <w:lang w:val="fr-CH"/>
              </w:rPr>
              <w:t xml:space="preserve">Inspection </w:t>
            </w:r>
            <w:r w:rsidR="002B3647">
              <w:rPr>
                <w:sz w:val="20"/>
                <w:lang w:val="fr-CH"/>
              </w:rPr>
              <w:t>des pompes de circulation, des fixations, de la vibration, de l’étanchéité</w:t>
            </w:r>
          </w:p>
        </w:tc>
        <w:tc>
          <w:tcPr>
            <w:tcW w:w="284" w:type="dxa"/>
          </w:tcPr>
          <w:p w14:paraId="18FD5550" w14:textId="77777777" w:rsidR="002B3647" w:rsidRDefault="002B3647">
            <w:pPr>
              <w:rPr>
                <w:lang w:val="fr-CH"/>
              </w:rPr>
            </w:pPr>
          </w:p>
        </w:tc>
      </w:tr>
      <w:tr w:rsidR="00C366A7" w:rsidRPr="00751105" w14:paraId="77A0C8E3" w14:textId="77777777">
        <w:tc>
          <w:tcPr>
            <w:tcW w:w="3479" w:type="dxa"/>
            <w:vAlign w:val="center"/>
          </w:tcPr>
          <w:p w14:paraId="303B344A" w14:textId="77777777" w:rsidR="002B3647" w:rsidRDefault="002B3647">
            <w:pPr>
              <w:rPr>
                <w:sz w:val="20"/>
                <w:lang w:val="fr-CH"/>
              </w:rPr>
            </w:pPr>
            <w:r>
              <w:rPr>
                <w:sz w:val="20"/>
                <w:lang w:val="fr-CH"/>
              </w:rPr>
              <w:t>Installation de refroidissement</w:t>
            </w:r>
          </w:p>
        </w:tc>
        <w:tc>
          <w:tcPr>
            <w:tcW w:w="4678" w:type="dxa"/>
            <w:vAlign w:val="center"/>
          </w:tcPr>
          <w:p w14:paraId="6A51CF66" w14:textId="54AA6196" w:rsidR="002B3647" w:rsidRDefault="00B038A6">
            <w:pPr>
              <w:rPr>
                <w:lang w:val="fr-CH"/>
              </w:rPr>
            </w:pPr>
            <w:r>
              <w:rPr>
                <w:sz w:val="20"/>
                <w:lang w:val="fr-CH"/>
              </w:rPr>
              <w:t>Inspection de la capacité de</w:t>
            </w:r>
            <w:r w:rsidR="002B3647">
              <w:rPr>
                <w:sz w:val="20"/>
                <w:lang w:val="fr-CH"/>
              </w:rPr>
              <w:t xml:space="preserve"> fonctionnement</w:t>
            </w:r>
          </w:p>
        </w:tc>
        <w:tc>
          <w:tcPr>
            <w:tcW w:w="284" w:type="dxa"/>
          </w:tcPr>
          <w:p w14:paraId="5F8E780F" w14:textId="77777777" w:rsidR="002B3647" w:rsidRDefault="002B3647">
            <w:pPr>
              <w:rPr>
                <w:lang w:val="fr-CH"/>
              </w:rPr>
            </w:pPr>
          </w:p>
        </w:tc>
      </w:tr>
      <w:tr w:rsidR="00C366A7" w:rsidRPr="00751105" w14:paraId="464C1D1B" w14:textId="77777777">
        <w:tc>
          <w:tcPr>
            <w:tcW w:w="3479" w:type="dxa"/>
            <w:vAlign w:val="center"/>
          </w:tcPr>
          <w:p w14:paraId="6E47ACD1" w14:textId="77777777" w:rsidR="002B3647" w:rsidRDefault="002B3647">
            <w:pPr>
              <w:rPr>
                <w:sz w:val="20"/>
                <w:lang w:val="fr-CH"/>
              </w:rPr>
            </w:pPr>
            <w:r>
              <w:rPr>
                <w:sz w:val="20"/>
                <w:lang w:val="fr-CH"/>
              </w:rPr>
              <w:t>Éclairage de secours / batteries</w:t>
            </w:r>
          </w:p>
        </w:tc>
        <w:tc>
          <w:tcPr>
            <w:tcW w:w="4678" w:type="dxa"/>
            <w:vAlign w:val="center"/>
          </w:tcPr>
          <w:p w14:paraId="4EBDAD9C" w14:textId="5AE0B7FC" w:rsidR="002B3647" w:rsidRDefault="00B038A6">
            <w:pPr>
              <w:rPr>
                <w:lang w:val="fr-CH"/>
              </w:rPr>
            </w:pPr>
            <w:r>
              <w:rPr>
                <w:sz w:val="20"/>
                <w:lang w:val="fr-CH"/>
              </w:rPr>
              <w:t>Inspection de la capacité de</w:t>
            </w:r>
            <w:r w:rsidR="002B3647">
              <w:rPr>
                <w:sz w:val="20"/>
                <w:lang w:val="fr-CH"/>
              </w:rPr>
              <w:t xml:space="preserve"> fonctionnement</w:t>
            </w:r>
          </w:p>
        </w:tc>
        <w:tc>
          <w:tcPr>
            <w:tcW w:w="284" w:type="dxa"/>
          </w:tcPr>
          <w:p w14:paraId="5DBA11DC" w14:textId="77777777" w:rsidR="002B3647" w:rsidRDefault="002B3647">
            <w:pPr>
              <w:rPr>
                <w:lang w:val="fr-CH"/>
              </w:rPr>
            </w:pPr>
          </w:p>
        </w:tc>
      </w:tr>
      <w:tr w:rsidR="00C366A7" w:rsidRPr="00751105" w14:paraId="163A3929" w14:textId="77777777">
        <w:tc>
          <w:tcPr>
            <w:tcW w:w="3479" w:type="dxa"/>
            <w:vAlign w:val="center"/>
          </w:tcPr>
          <w:p w14:paraId="71057C22" w14:textId="77777777" w:rsidR="002B3647" w:rsidRDefault="002B3647">
            <w:pPr>
              <w:rPr>
                <w:sz w:val="20"/>
                <w:lang w:val="fr-CH"/>
              </w:rPr>
            </w:pPr>
            <w:r>
              <w:rPr>
                <w:sz w:val="20"/>
                <w:lang w:val="fr-CH"/>
              </w:rPr>
              <w:t xml:space="preserve">Éclairage </w:t>
            </w:r>
          </w:p>
        </w:tc>
        <w:tc>
          <w:tcPr>
            <w:tcW w:w="4678" w:type="dxa"/>
            <w:vAlign w:val="center"/>
          </w:tcPr>
          <w:p w14:paraId="7A7810B2" w14:textId="79FF298B" w:rsidR="002B3647" w:rsidRDefault="00B038A6">
            <w:pPr>
              <w:rPr>
                <w:lang w:val="fr-CH"/>
              </w:rPr>
            </w:pPr>
            <w:r>
              <w:rPr>
                <w:sz w:val="20"/>
                <w:lang w:val="fr-CH"/>
              </w:rPr>
              <w:t>Inspection de la capacité de</w:t>
            </w:r>
            <w:r w:rsidR="002B3647">
              <w:rPr>
                <w:sz w:val="20"/>
                <w:lang w:val="fr-CH"/>
              </w:rPr>
              <w:t xml:space="preserve"> fonctionnement</w:t>
            </w:r>
          </w:p>
        </w:tc>
        <w:tc>
          <w:tcPr>
            <w:tcW w:w="284" w:type="dxa"/>
          </w:tcPr>
          <w:p w14:paraId="6B256FAD" w14:textId="77777777" w:rsidR="002B3647" w:rsidRDefault="002B3647">
            <w:pPr>
              <w:rPr>
                <w:lang w:val="fr-CH"/>
              </w:rPr>
            </w:pPr>
          </w:p>
        </w:tc>
      </w:tr>
    </w:tbl>
    <w:p w14:paraId="52AF905E" w14:textId="4CE9A205" w:rsidR="002B3647" w:rsidRPr="002B3647" w:rsidRDefault="00B33B78" w:rsidP="002B3647">
      <w:pPr>
        <w:pStyle w:val="berschrift1"/>
        <w:spacing w:before="240"/>
        <w:rPr>
          <w:b/>
          <w:bCs/>
          <w:sz w:val="22"/>
          <w:szCs w:val="22"/>
          <w:lang w:val="fr-CH"/>
        </w:rPr>
      </w:pPr>
      <w:r>
        <w:rPr>
          <w:b/>
          <w:bCs/>
          <w:sz w:val="22"/>
          <w:szCs w:val="22"/>
          <w:lang w:val="fr-CH"/>
        </w:rPr>
        <w:t>Conduite du bateau</w:t>
      </w:r>
      <w:r w:rsidRPr="002B3647">
        <w:rPr>
          <w:b/>
          <w:bCs/>
          <w:sz w:val="22"/>
          <w:szCs w:val="22"/>
          <w:lang w:val="fr-CH"/>
        </w:rPr>
        <w:t xml:space="preserve"> </w:t>
      </w:r>
      <w:r w:rsidR="002B3647" w:rsidRPr="002B3647">
        <w:rPr>
          <w:b/>
          <w:bCs/>
          <w:sz w:val="22"/>
          <w:szCs w:val="22"/>
          <w:lang w:val="fr-CH"/>
        </w:rPr>
        <w:t xml:space="preserve">/ surveillance </w:t>
      </w:r>
    </w:p>
    <w:tbl>
      <w:tblPr>
        <w:tblW w:w="8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9"/>
        <w:gridCol w:w="4678"/>
        <w:gridCol w:w="284"/>
      </w:tblGrid>
      <w:tr w:rsidR="00C366A7" w:rsidRPr="00751105" w14:paraId="10099905" w14:textId="77777777">
        <w:tc>
          <w:tcPr>
            <w:tcW w:w="3479" w:type="dxa"/>
            <w:vAlign w:val="center"/>
          </w:tcPr>
          <w:p w14:paraId="34424203" w14:textId="77777777" w:rsidR="002B3647" w:rsidRDefault="002B3647">
            <w:pPr>
              <w:rPr>
                <w:sz w:val="20"/>
                <w:lang w:val="fr-CH"/>
              </w:rPr>
            </w:pPr>
            <w:r>
              <w:rPr>
                <w:sz w:val="20"/>
                <w:lang w:val="fr-CH"/>
              </w:rPr>
              <w:t xml:space="preserve">Signaux </w:t>
            </w:r>
          </w:p>
        </w:tc>
        <w:tc>
          <w:tcPr>
            <w:tcW w:w="4678" w:type="dxa"/>
            <w:vAlign w:val="center"/>
          </w:tcPr>
          <w:p w14:paraId="6CEB3B16" w14:textId="3415ABD7" w:rsidR="002B3647" w:rsidRDefault="00D207CA">
            <w:pPr>
              <w:rPr>
                <w:sz w:val="20"/>
                <w:lang w:val="fr-CH"/>
              </w:rPr>
            </w:pPr>
            <w:r>
              <w:rPr>
                <w:sz w:val="20"/>
                <w:lang w:val="fr-CH"/>
              </w:rPr>
              <w:t>Inspection de la capacité de</w:t>
            </w:r>
            <w:r w:rsidR="002B3647">
              <w:rPr>
                <w:sz w:val="20"/>
                <w:lang w:val="fr-CH"/>
              </w:rPr>
              <w:t xml:space="preserve"> fonctionnement </w:t>
            </w:r>
          </w:p>
        </w:tc>
        <w:tc>
          <w:tcPr>
            <w:tcW w:w="284" w:type="dxa"/>
          </w:tcPr>
          <w:p w14:paraId="1746BE92" w14:textId="77777777" w:rsidR="002B3647" w:rsidRDefault="002B3647">
            <w:pPr>
              <w:rPr>
                <w:lang w:val="fr-CH"/>
              </w:rPr>
            </w:pPr>
          </w:p>
        </w:tc>
      </w:tr>
      <w:tr w:rsidR="00C366A7" w:rsidRPr="00751105" w14:paraId="0345BD16" w14:textId="77777777">
        <w:tc>
          <w:tcPr>
            <w:tcW w:w="3479" w:type="dxa"/>
            <w:vAlign w:val="center"/>
          </w:tcPr>
          <w:p w14:paraId="5B400E36" w14:textId="77777777" w:rsidR="002B3647" w:rsidRDefault="002B3647">
            <w:pPr>
              <w:rPr>
                <w:sz w:val="20"/>
                <w:lang w:val="fr-CH"/>
              </w:rPr>
            </w:pPr>
            <w:r>
              <w:rPr>
                <w:sz w:val="20"/>
                <w:lang w:val="fr-CH"/>
              </w:rPr>
              <w:t xml:space="preserve">Équipement </w:t>
            </w:r>
          </w:p>
        </w:tc>
        <w:tc>
          <w:tcPr>
            <w:tcW w:w="4678" w:type="dxa"/>
            <w:vAlign w:val="center"/>
          </w:tcPr>
          <w:p w14:paraId="436E0CB4" w14:textId="0E4FACD4" w:rsidR="002B3647" w:rsidRDefault="00D207CA">
            <w:pPr>
              <w:rPr>
                <w:sz w:val="20"/>
                <w:lang w:val="fr-CH"/>
              </w:rPr>
            </w:pPr>
            <w:r>
              <w:rPr>
                <w:sz w:val="20"/>
                <w:lang w:val="fr-CH"/>
              </w:rPr>
              <w:t xml:space="preserve">Inspection </w:t>
            </w:r>
            <w:r w:rsidR="002B3647">
              <w:rPr>
                <w:sz w:val="20"/>
                <w:lang w:val="fr-CH"/>
              </w:rPr>
              <w:t xml:space="preserve">quant à l’intégralité </w:t>
            </w:r>
            <w:r>
              <w:rPr>
                <w:sz w:val="20"/>
                <w:lang w:val="fr-CH"/>
              </w:rPr>
              <w:t>de l’équipement</w:t>
            </w:r>
            <w:r w:rsidR="002B3647">
              <w:rPr>
                <w:sz w:val="20"/>
                <w:lang w:val="fr-CH"/>
              </w:rPr>
              <w:t xml:space="preserve">, de la propreté, </w:t>
            </w:r>
            <w:r>
              <w:rPr>
                <w:sz w:val="20"/>
                <w:lang w:val="fr-CH"/>
              </w:rPr>
              <w:t xml:space="preserve">de l’intégrité et de la capacité de </w:t>
            </w:r>
            <w:r w:rsidR="002B3647">
              <w:rPr>
                <w:sz w:val="20"/>
                <w:lang w:val="fr-CH"/>
              </w:rPr>
              <w:t xml:space="preserve">fonctionnement du matériel pour </w:t>
            </w:r>
            <w:r w:rsidR="00D064A2">
              <w:rPr>
                <w:sz w:val="20"/>
                <w:lang w:val="fr-CH"/>
              </w:rPr>
              <w:t xml:space="preserve">étancher </w:t>
            </w:r>
            <w:r w:rsidR="002B3647">
              <w:rPr>
                <w:sz w:val="20"/>
                <w:lang w:val="fr-CH"/>
              </w:rPr>
              <w:t>les voies d’eau, des lampes de rechange, des cordages, de la gaffe, des leviers, des seaux, des couvertures, des outils, du compas, du chronomètre, du radar et de l’indicateur de la vitesse de giration etc.</w:t>
            </w:r>
          </w:p>
        </w:tc>
        <w:tc>
          <w:tcPr>
            <w:tcW w:w="284" w:type="dxa"/>
          </w:tcPr>
          <w:p w14:paraId="6FEA1C1F" w14:textId="77777777" w:rsidR="002B3647" w:rsidRDefault="002B3647">
            <w:pPr>
              <w:rPr>
                <w:lang w:val="fr-CH"/>
              </w:rPr>
            </w:pPr>
          </w:p>
        </w:tc>
      </w:tr>
      <w:tr w:rsidR="00C366A7" w14:paraId="71D525FB" w14:textId="77777777">
        <w:tc>
          <w:tcPr>
            <w:tcW w:w="3479" w:type="dxa"/>
            <w:vAlign w:val="center"/>
          </w:tcPr>
          <w:p w14:paraId="2573B728" w14:textId="7B5CE6AD" w:rsidR="002B3647" w:rsidRDefault="002B3647">
            <w:pPr>
              <w:rPr>
                <w:sz w:val="20"/>
                <w:lang w:val="fr-CH"/>
              </w:rPr>
            </w:pPr>
            <w:r>
              <w:rPr>
                <w:sz w:val="20"/>
                <w:lang w:val="fr-CH"/>
              </w:rPr>
              <w:t>Télécommande</w:t>
            </w:r>
            <w:r w:rsidR="00D064A2">
              <w:rPr>
                <w:sz w:val="20"/>
                <w:lang w:val="fr-CH"/>
              </w:rPr>
              <w:t>s</w:t>
            </w:r>
            <w:r>
              <w:rPr>
                <w:sz w:val="20"/>
                <w:lang w:val="fr-CH"/>
              </w:rPr>
              <w:t xml:space="preserve"> depuis </w:t>
            </w:r>
            <w:r w:rsidR="00D064A2">
              <w:rPr>
                <w:sz w:val="20"/>
                <w:lang w:val="fr-CH"/>
              </w:rPr>
              <w:t xml:space="preserve">la </w:t>
            </w:r>
            <w:r>
              <w:rPr>
                <w:sz w:val="20"/>
                <w:lang w:val="fr-CH"/>
              </w:rPr>
              <w:t>timonerie</w:t>
            </w:r>
          </w:p>
        </w:tc>
        <w:tc>
          <w:tcPr>
            <w:tcW w:w="4678" w:type="dxa"/>
            <w:vAlign w:val="center"/>
          </w:tcPr>
          <w:p w14:paraId="63463BEB" w14:textId="21A5F28C" w:rsidR="002B3647" w:rsidRDefault="00D207CA">
            <w:pPr>
              <w:rPr>
                <w:sz w:val="20"/>
                <w:lang w:val="fr-CH"/>
              </w:rPr>
            </w:pPr>
            <w:r>
              <w:rPr>
                <w:sz w:val="20"/>
                <w:lang w:val="fr-CH"/>
              </w:rPr>
              <w:t xml:space="preserve">Inspection </w:t>
            </w:r>
            <w:r w:rsidR="002B3647">
              <w:rPr>
                <w:sz w:val="20"/>
                <w:lang w:val="fr-CH"/>
              </w:rPr>
              <w:t xml:space="preserve">du fonctionnement </w:t>
            </w:r>
          </w:p>
        </w:tc>
        <w:tc>
          <w:tcPr>
            <w:tcW w:w="284" w:type="dxa"/>
          </w:tcPr>
          <w:p w14:paraId="187594AB" w14:textId="77777777" w:rsidR="002B3647" w:rsidRDefault="002B3647">
            <w:pPr>
              <w:rPr>
                <w:lang w:val="fr-CH"/>
              </w:rPr>
            </w:pPr>
          </w:p>
        </w:tc>
      </w:tr>
      <w:tr w:rsidR="00C366A7" w:rsidRPr="00751105" w14:paraId="38997C3D" w14:textId="77777777">
        <w:tc>
          <w:tcPr>
            <w:tcW w:w="3479" w:type="dxa"/>
            <w:vAlign w:val="center"/>
          </w:tcPr>
          <w:p w14:paraId="191F016D" w14:textId="737DC8A5" w:rsidR="002B3647" w:rsidRDefault="002B3647">
            <w:pPr>
              <w:rPr>
                <w:sz w:val="20"/>
                <w:lang w:val="fr-CH"/>
              </w:rPr>
            </w:pPr>
            <w:r>
              <w:rPr>
                <w:sz w:val="20"/>
                <w:lang w:val="fr-CH"/>
              </w:rPr>
              <w:t xml:space="preserve">Surveillance du bateau (portes </w:t>
            </w:r>
            <w:r w:rsidR="00D064A2">
              <w:rPr>
                <w:sz w:val="20"/>
                <w:lang w:val="fr-CH"/>
              </w:rPr>
              <w:t>étanches</w:t>
            </w:r>
            <w:r>
              <w:rPr>
                <w:sz w:val="20"/>
                <w:lang w:val="fr-CH"/>
              </w:rPr>
              <w:t>/ détecteur d’incendie / alarme de cale)</w:t>
            </w:r>
          </w:p>
        </w:tc>
        <w:tc>
          <w:tcPr>
            <w:tcW w:w="4678" w:type="dxa"/>
            <w:vAlign w:val="center"/>
          </w:tcPr>
          <w:p w14:paraId="55867429" w14:textId="3B874CDD" w:rsidR="002B3647" w:rsidRDefault="00D207CA">
            <w:pPr>
              <w:rPr>
                <w:sz w:val="20"/>
                <w:lang w:val="fr-CH"/>
              </w:rPr>
            </w:pPr>
            <w:r>
              <w:rPr>
                <w:sz w:val="20"/>
                <w:lang w:val="fr-CH"/>
              </w:rPr>
              <w:t xml:space="preserve">Inspection </w:t>
            </w:r>
            <w:r w:rsidR="002B3647">
              <w:rPr>
                <w:sz w:val="20"/>
                <w:lang w:val="fr-CH"/>
              </w:rPr>
              <w:t xml:space="preserve">du fonctionnement, des verres d’éclairage, des corps lumineux </w:t>
            </w:r>
          </w:p>
        </w:tc>
        <w:tc>
          <w:tcPr>
            <w:tcW w:w="284" w:type="dxa"/>
          </w:tcPr>
          <w:p w14:paraId="22232043" w14:textId="77777777" w:rsidR="002B3647" w:rsidRDefault="002B3647">
            <w:pPr>
              <w:rPr>
                <w:lang w:val="fr-CH"/>
              </w:rPr>
            </w:pPr>
          </w:p>
        </w:tc>
      </w:tr>
      <w:tr w:rsidR="00C366A7" w:rsidRPr="00637B1F" w14:paraId="48016D16" w14:textId="77777777">
        <w:tc>
          <w:tcPr>
            <w:tcW w:w="3479" w:type="dxa"/>
            <w:vAlign w:val="center"/>
          </w:tcPr>
          <w:p w14:paraId="733FF817" w14:textId="77777777" w:rsidR="002B3647" w:rsidRDefault="002B3647">
            <w:pPr>
              <w:rPr>
                <w:sz w:val="20"/>
                <w:lang w:val="fr-CH"/>
              </w:rPr>
            </w:pPr>
            <w:r>
              <w:rPr>
                <w:sz w:val="20"/>
                <w:lang w:val="fr-CH"/>
              </w:rPr>
              <w:t>Caméras de surveillance</w:t>
            </w:r>
          </w:p>
        </w:tc>
        <w:tc>
          <w:tcPr>
            <w:tcW w:w="4678" w:type="dxa"/>
            <w:vAlign w:val="center"/>
          </w:tcPr>
          <w:p w14:paraId="781D7294" w14:textId="231653D9" w:rsidR="002B3647" w:rsidRDefault="00D207CA">
            <w:pPr>
              <w:rPr>
                <w:sz w:val="20"/>
                <w:lang w:val="fr-CH"/>
              </w:rPr>
            </w:pPr>
            <w:r>
              <w:rPr>
                <w:sz w:val="20"/>
                <w:lang w:val="fr-CH"/>
              </w:rPr>
              <w:t xml:space="preserve">Inspection </w:t>
            </w:r>
            <w:r w:rsidR="002B3647">
              <w:rPr>
                <w:sz w:val="20"/>
                <w:lang w:val="fr-CH"/>
              </w:rPr>
              <w:t xml:space="preserve">du fonctionnement, de la </w:t>
            </w:r>
            <w:proofErr w:type="gramStart"/>
            <w:r w:rsidR="002B3647">
              <w:rPr>
                <w:sz w:val="20"/>
                <w:lang w:val="fr-CH"/>
              </w:rPr>
              <w:t>couche  luminescente</w:t>
            </w:r>
            <w:proofErr w:type="gramEnd"/>
            <w:r w:rsidR="002B3647">
              <w:rPr>
                <w:sz w:val="20"/>
                <w:lang w:val="fr-CH"/>
              </w:rPr>
              <w:t xml:space="preserve"> (écran), </w:t>
            </w:r>
            <w:r w:rsidR="00D064A2">
              <w:rPr>
                <w:sz w:val="20"/>
                <w:lang w:val="fr-CH"/>
              </w:rPr>
              <w:t xml:space="preserve">des </w:t>
            </w:r>
            <w:r w:rsidR="002B3647">
              <w:rPr>
                <w:sz w:val="20"/>
                <w:lang w:val="fr-CH"/>
              </w:rPr>
              <w:t>commande</w:t>
            </w:r>
            <w:r w:rsidR="00D064A2">
              <w:rPr>
                <w:sz w:val="20"/>
                <w:lang w:val="fr-CH"/>
              </w:rPr>
              <w:t>s</w:t>
            </w:r>
            <w:r w:rsidR="002B3647">
              <w:rPr>
                <w:sz w:val="20"/>
                <w:lang w:val="fr-CH"/>
              </w:rPr>
              <w:t xml:space="preserve"> </w:t>
            </w:r>
          </w:p>
        </w:tc>
        <w:tc>
          <w:tcPr>
            <w:tcW w:w="284" w:type="dxa"/>
          </w:tcPr>
          <w:p w14:paraId="1CC18B15" w14:textId="77777777" w:rsidR="002B3647" w:rsidRDefault="002B3647">
            <w:pPr>
              <w:rPr>
                <w:lang w:val="fr-CH"/>
              </w:rPr>
            </w:pPr>
          </w:p>
        </w:tc>
      </w:tr>
      <w:tr w:rsidR="00C366A7" w14:paraId="4CAE88EE" w14:textId="77777777">
        <w:tc>
          <w:tcPr>
            <w:tcW w:w="3479" w:type="dxa"/>
            <w:vAlign w:val="center"/>
          </w:tcPr>
          <w:p w14:paraId="79C2B144" w14:textId="77777777" w:rsidR="002B3647" w:rsidRDefault="002B3647">
            <w:pPr>
              <w:rPr>
                <w:sz w:val="20"/>
                <w:lang w:val="fr-CH"/>
              </w:rPr>
            </w:pPr>
            <w:r>
              <w:rPr>
                <w:sz w:val="20"/>
                <w:lang w:val="fr-CH"/>
              </w:rPr>
              <w:t xml:space="preserve">Haut-parleurs / installation de communication </w:t>
            </w:r>
          </w:p>
        </w:tc>
        <w:tc>
          <w:tcPr>
            <w:tcW w:w="4678" w:type="dxa"/>
            <w:vAlign w:val="center"/>
          </w:tcPr>
          <w:p w14:paraId="3D177A76" w14:textId="2A9B7EA1" w:rsidR="002B3647" w:rsidRDefault="00D207CA">
            <w:pPr>
              <w:rPr>
                <w:sz w:val="20"/>
                <w:lang w:val="fr-CH"/>
              </w:rPr>
            </w:pPr>
            <w:r>
              <w:rPr>
                <w:sz w:val="20"/>
                <w:lang w:val="fr-CH"/>
              </w:rPr>
              <w:t xml:space="preserve">Inspection </w:t>
            </w:r>
            <w:r w:rsidR="002B3647">
              <w:rPr>
                <w:sz w:val="20"/>
                <w:lang w:val="fr-CH"/>
              </w:rPr>
              <w:t xml:space="preserve">du fonctionnement, compréhensibilité </w:t>
            </w:r>
          </w:p>
        </w:tc>
        <w:tc>
          <w:tcPr>
            <w:tcW w:w="284" w:type="dxa"/>
          </w:tcPr>
          <w:p w14:paraId="48C1C4FA" w14:textId="77777777" w:rsidR="002B3647" w:rsidRDefault="002B3647">
            <w:pPr>
              <w:rPr>
                <w:lang w:val="fr-CH"/>
              </w:rPr>
            </w:pPr>
          </w:p>
        </w:tc>
      </w:tr>
      <w:tr w:rsidR="00C366A7" w:rsidRPr="00751105" w14:paraId="2D9E8FB4" w14:textId="77777777">
        <w:tc>
          <w:tcPr>
            <w:tcW w:w="3479" w:type="dxa"/>
            <w:vAlign w:val="center"/>
          </w:tcPr>
          <w:p w14:paraId="5EC7F1B1" w14:textId="77777777" w:rsidR="002B3647" w:rsidRDefault="002B3647">
            <w:pPr>
              <w:rPr>
                <w:sz w:val="20"/>
                <w:lang w:val="fr-CH"/>
              </w:rPr>
            </w:pPr>
            <w:r>
              <w:rPr>
                <w:sz w:val="20"/>
                <w:lang w:val="fr-CH"/>
              </w:rPr>
              <w:t>Panneaux</w:t>
            </w:r>
          </w:p>
        </w:tc>
        <w:tc>
          <w:tcPr>
            <w:tcW w:w="4678" w:type="dxa"/>
            <w:vAlign w:val="center"/>
          </w:tcPr>
          <w:p w14:paraId="37900E55" w14:textId="2A55B551" w:rsidR="002B3647" w:rsidRDefault="00D207CA">
            <w:pPr>
              <w:rPr>
                <w:sz w:val="20"/>
                <w:lang w:val="fr-CH"/>
              </w:rPr>
            </w:pPr>
            <w:r>
              <w:rPr>
                <w:sz w:val="20"/>
                <w:lang w:val="fr-CH"/>
              </w:rPr>
              <w:t xml:space="preserve">Contrôle </w:t>
            </w:r>
            <w:r w:rsidR="002B3647">
              <w:rPr>
                <w:sz w:val="20"/>
                <w:lang w:val="fr-CH"/>
              </w:rPr>
              <w:t>de la lisibilité, de l’intégralité</w:t>
            </w:r>
          </w:p>
        </w:tc>
        <w:tc>
          <w:tcPr>
            <w:tcW w:w="284" w:type="dxa"/>
          </w:tcPr>
          <w:p w14:paraId="2C82B676" w14:textId="77777777" w:rsidR="002B3647" w:rsidRDefault="002B3647">
            <w:pPr>
              <w:rPr>
                <w:lang w:val="fr-CH"/>
              </w:rPr>
            </w:pPr>
          </w:p>
        </w:tc>
      </w:tr>
    </w:tbl>
    <w:p w14:paraId="36FBC721" w14:textId="77777777" w:rsidR="002B3647" w:rsidRDefault="002B3647">
      <w:pPr>
        <w:tabs>
          <w:tab w:val="left" w:pos="7088"/>
        </w:tabs>
        <w:spacing w:after="600"/>
        <w:rPr>
          <w:lang w:val="fr-CH"/>
        </w:rPr>
      </w:pPr>
    </w:p>
    <w:sectPr w:rsidR="002B3647">
      <w:headerReference w:type="even" r:id="rId7"/>
      <w:headerReference w:type="default" r:id="rId8"/>
      <w:footerReference w:type="default" r:id="rId9"/>
      <w:footerReference w:type="first" r:id="rId10"/>
      <w:type w:val="continuous"/>
      <w:pgSz w:w="11907" w:h="16840" w:code="9"/>
      <w:pgMar w:top="1418" w:right="1021" w:bottom="1276" w:left="1985" w:header="567" w:footer="567" w:gutter="0"/>
      <w:cols w:space="720" w:equalWidth="0">
        <w:col w:w="8901" w:space="70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4888" w14:textId="77777777" w:rsidR="00566E86" w:rsidRDefault="00566E86">
      <w:r>
        <w:separator/>
      </w:r>
    </w:p>
  </w:endnote>
  <w:endnote w:type="continuationSeparator" w:id="0">
    <w:p w14:paraId="3F1221D2" w14:textId="77777777" w:rsidR="00566E86" w:rsidRDefault="0056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pfChancery">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7C85" w14:textId="77777777" w:rsidR="002B3647" w:rsidRDefault="002B3647">
    <w:pPr>
      <w:tabs>
        <w:tab w:val="right" w:pos="8931"/>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695B" w14:textId="77777777" w:rsidR="002B3647" w:rsidRDefault="002B3647">
    <w:pPr>
      <w:tabs>
        <w:tab w:val="right" w:pos="89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F8A5" w14:textId="77777777" w:rsidR="00566E86" w:rsidRDefault="00566E86">
      <w:r>
        <w:separator/>
      </w:r>
    </w:p>
  </w:footnote>
  <w:footnote w:type="continuationSeparator" w:id="0">
    <w:p w14:paraId="6C62721F" w14:textId="77777777" w:rsidR="00566E86" w:rsidRDefault="0056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731B" w14:textId="77777777" w:rsidR="002B3647" w:rsidRDefault="002B3647">
    <w:pPr>
      <w:framePr w:wrap="around" w:vAnchor="text" w:hAnchor="margin" w:xAlign="right" w:y="1"/>
    </w:pPr>
    <w:r>
      <w:fldChar w:fldCharType="begin"/>
    </w:r>
    <w:r>
      <w:instrText xml:space="preserve">PAGE  </w:instrText>
    </w:r>
    <w:r>
      <w:fldChar w:fldCharType="end"/>
    </w:r>
  </w:p>
  <w:p w14:paraId="2EF9C05C" w14:textId="77777777" w:rsidR="002B3647" w:rsidRDefault="002B3647">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EAC0" w14:textId="77777777" w:rsidR="002B3647" w:rsidRDefault="002B3647">
    <w:pPr>
      <w:pStyle w:val="Kopfzeile"/>
      <w:tabs>
        <w:tab w:val="clear" w:pos="9072"/>
        <w:tab w:val="right" w:pos="8931"/>
      </w:tabs>
      <w:rPr>
        <w:sz w:val="20"/>
      </w:rPr>
    </w:pPr>
    <w:r>
      <w:tab/>
    </w:r>
    <w:r>
      <w:tab/>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3</w:t>
    </w:r>
    <w:r>
      <w:rPr>
        <w:rStyle w:val="Seitenzahl"/>
        <w:sz w:val="20"/>
      </w:rPr>
      <w:fldChar w:fldCharType="end"/>
    </w:r>
    <w:r>
      <w:rPr>
        <w:rStyle w:val="Seitenzahl"/>
        <w:sz w:val="20"/>
      </w:rPr>
      <w:t xml:space="preserve"> / </w:t>
    </w:r>
    <w:r>
      <w:rPr>
        <w:rStyle w:val="Seitenzahl"/>
        <w:sz w:val="20"/>
      </w:rPr>
      <w:fldChar w:fldCharType="begin"/>
    </w:r>
    <w:r>
      <w:rPr>
        <w:rStyle w:val="Seitenzahl"/>
        <w:sz w:val="20"/>
      </w:rPr>
      <w:instrText xml:space="preserve"> NUMPAGES </w:instrText>
    </w:r>
    <w:r>
      <w:rPr>
        <w:rStyle w:val="Seitenzahl"/>
        <w:sz w:val="20"/>
      </w:rPr>
      <w:fldChar w:fldCharType="separate"/>
    </w:r>
    <w:r>
      <w:rPr>
        <w:rStyle w:val="Seitenzahl"/>
        <w:noProof/>
        <w:sz w:val="20"/>
      </w:rPr>
      <w:t>4</w:t>
    </w:r>
    <w:r>
      <w:rPr>
        <w:rStyle w:val="Seitenzah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F2A0DE8"/>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0"/>
        </w:tabs>
        <w:ind w:left="0" w:firstLine="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3E47B57"/>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07A2009D"/>
    <w:multiLevelType w:val="singleLevel"/>
    <w:tmpl w:val="6CF43E1A"/>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A7427A1"/>
    <w:multiLevelType w:val="hybridMultilevel"/>
    <w:tmpl w:val="05C46D0C"/>
    <w:lvl w:ilvl="0" w:tplc="4C360556">
      <w:start w:val="1"/>
      <w:numFmt w:val="bullet"/>
      <w:lvlText w:val="-"/>
      <w:lvlJc w:val="left"/>
      <w:pPr>
        <w:tabs>
          <w:tab w:val="num" w:pos="1631"/>
        </w:tabs>
        <w:ind w:left="1631" w:hanging="360"/>
      </w:pPr>
      <w:rPr>
        <w:rFonts w:ascii="ZapfChancery" w:hAnsi="ZapfChancery" w:hint="default"/>
      </w:rPr>
    </w:lvl>
    <w:lvl w:ilvl="1" w:tplc="08070003" w:tentative="1">
      <w:start w:val="1"/>
      <w:numFmt w:val="bullet"/>
      <w:lvlText w:val="o"/>
      <w:lvlJc w:val="left"/>
      <w:pPr>
        <w:tabs>
          <w:tab w:val="num" w:pos="2291"/>
        </w:tabs>
        <w:ind w:left="2291" w:hanging="360"/>
      </w:pPr>
      <w:rPr>
        <w:rFonts w:ascii="Courier New" w:hAnsi="Courier New" w:cs="Courier New" w:hint="default"/>
      </w:rPr>
    </w:lvl>
    <w:lvl w:ilvl="2" w:tplc="08070005" w:tentative="1">
      <w:start w:val="1"/>
      <w:numFmt w:val="bullet"/>
      <w:lvlText w:val=""/>
      <w:lvlJc w:val="left"/>
      <w:pPr>
        <w:tabs>
          <w:tab w:val="num" w:pos="3011"/>
        </w:tabs>
        <w:ind w:left="3011" w:hanging="360"/>
      </w:pPr>
      <w:rPr>
        <w:rFonts w:ascii="Wingdings" w:hAnsi="Wingdings" w:hint="default"/>
      </w:rPr>
    </w:lvl>
    <w:lvl w:ilvl="3" w:tplc="08070001" w:tentative="1">
      <w:start w:val="1"/>
      <w:numFmt w:val="bullet"/>
      <w:lvlText w:val=""/>
      <w:lvlJc w:val="left"/>
      <w:pPr>
        <w:tabs>
          <w:tab w:val="num" w:pos="3731"/>
        </w:tabs>
        <w:ind w:left="3731" w:hanging="360"/>
      </w:pPr>
      <w:rPr>
        <w:rFonts w:ascii="Symbol" w:hAnsi="Symbol" w:hint="default"/>
      </w:rPr>
    </w:lvl>
    <w:lvl w:ilvl="4" w:tplc="08070003" w:tentative="1">
      <w:start w:val="1"/>
      <w:numFmt w:val="bullet"/>
      <w:lvlText w:val="o"/>
      <w:lvlJc w:val="left"/>
      <w:pPr>
        <w:tabs>
          <w:tab w:val="num" w:pos="4451"/>
        </w:tabs>
        <w:ind w:left="4451" w:hanging="360"/>
      </w:pPr>
      <w:rPr>
        <w:rFonts w:ascii="Courier New" w:hAnsi="Courier New" w:cs="Courier New" w:hint="default"/>
      </w:rPr>
    </w:lvl>
    <w:lvl w:ilvl="5" w:tplc="08070005" w:tentative="1">
      <w:start w:val="1"/>
      <w:numFmt w:val="bullet"/>
      <w:lvlText w:val=""/>
      <w:lvlJc w:val="left"/>
      <w:pPr>
        <w:tabs>
          <w:tab w:val="num" w:pos="5171"/>
        </w:tabs>
        <w:ind w:left="5171" w:hanging="360"/>
      </w:pPr>
      <w:rPr>
        <w:rFonts w:ascii="Wingdings" w:hAnsi="Wingdings" w:hint="default"/>
      </w:rPr>
    </w:lvl>
    <w:lvl w:ilvl="6" w:tplc="08070001" w:tentative="1">
      <w:start w:val="1"/>
      <w:numFmt w:val="bullet"/>
      <w:lvlText w:val=""/>
      <w:lvlJc w:val="left"/>
      <w:pPr>
        <w:tabs>
          <w:tab w:val="num" w:pos="5891"/>
        </w:tabs>
        <w:ind w:left="5891" w:hanging="360"/>
      </w:pPr>
      <w:rPr>
        <w:rFonts w:ascii="Symbol" w:hAnsi="Symbol" w:hint="default"/>
      </w:rPr>
    </w:lvl>
    <w:lvl w:ilvl="7" w:tplc="08070003" w:tentative="1">
      <w:start w:val="1"/>
      <w:numFmt w:val="bullet"/>
      <w:lvlText w:val="o"/>
      <w:lvlJc w:val="left"/>
      <w:pPr>
        <w:tabs>
          <w:tab w:val="num" w:pos="6611"/>
        </w:tabs>
        <w:ind w:left="6611" w:hanging="360"/>
      </w:pPr>
      <w:rPr>
        <w:rFonts w:ascii="Courier New" w:hAnsi="Courier New" w:cs="Courier New" w:hint="default"/>
      </w:rPr>
    </w:lvl>
    <w:lvl w:ilvl="8" w:tplc="0807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AAF16E6"/>
    <w:multiLevelType w:val="singleLevel"/>
    <w:tmpl w:val="50DA171A"/>
    <w:lvl w:ilvl="0">
      <w:start w:val="2"/>
      <w:numFmt w:val="decimal"/>
      <w:lvlText w:val="%1)"/>
      <w:lvlJc w:val="left"/>
      <w:pPr>
        <w:tabs>
          <w:tab w:val="num" w:pos="570"/>
        </w:tabs>
        <w:ind w:left="570" w:hanging="570"/>
      </w:pPr>
      <w:rPr>
        <w:rFonts w:hint="default"/>
      </w:rPr>
    </w:lvl>
  </w:abstractNum>
  <w:abstractNum w:abstractNumId="5" w15:restartNumberingAfterBreak="0">
    <w:nsid w:val="151B7338"/>
    <w:multiLevelType w:val="singleLevel"/>
    <w:tmpl w:val="656092EA"/>
    <w:lvl w:ilvl="0">
      <w:start w:val="1"/>
      <w:numFmt w:val="bullet"/>
      <w:lvlText w:val="-"/>
      <w:lvlJc w:val="left"/>
      <w:pPr>
        <w:tabs>
          <w:tab w:val="num" w:pos="360"/>
        </w:tabs>
        <w:ind w:left="360" w:hanging="360"/>
      </w:pPr>
      <w:rPr>
        <w:sz w:val="16"/>
      </w:rPr>
    </w:lvl>
  </w:abstractNum>
  <w:abstractNum w:abstractNumId="6" w15:restartNumberingAfterBreak="0">
    <w:nsid w:val="16A60C10"/>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 w15:restartNumberingAfterBreak="0">
    <w:nsid w:val="1CE65B9B"/>
    <w:multiLevelType w:val="singleLevel"/>
    <w:tmpl w:val="656092EA"/>
    <w:lvl w:ilvl="0">
      <w:start w:val="1"/>
      <w:numFmt w:val="bullet"/>
      <w:lvlText w:val="-"/>
      <w:lvlJc w:val="left"/>
      <w:pPr>
        <w:tabs>
          <w:tab w:val="num" w:pos="360"/>
        </w:tabs>
        <w:ind w:left="360" w:hanging="360"/>
      </w:pPr>
      <w:rPr>
        <w:sz w:val="16"/>
      </w:rPr>
    </w:lvl>
  </w:abstractNum>
  <w:abstractNum w:abstractNumId="8" w15:restartNumberingAfterBreak="0">
    <w:nsid w:val="259219DE"/>
    <w:multiLevelType w:val="hybridMultilevel"/>
    <w:tmpl w:val="133431E0"/>
    <w:lvl w:ilvl="0" w:tplc="4C360556">
      <w:start w:val="1"/>
      <w:numFmt w:val="bullet"/>
      <w:lvlText w:val="-"/>
      <w:lvlJc w:val="left"/>
      <w:pPr>
        <w:tabs>
          <w:tab w:val="num" w:pos="1631"/>
        </w:tabs>
        <w:ind w:left="1631" w:hanging="360"/>
      </w:pPr>
      <w:rPr>
        <w:rFonts w:ascii="ZapfChancery" w:hAnsi="ZapfChancery" w:hint="default"/>
      </w:rPr>
    </w:lvl>
    <w:lvl w:ilvl="1" w:tplc="08070003" w:tentative="1">
      <w:start w:val="1"/>
      <w:numFmt w:val="bullet"/>
      <w:lvlText w:val="o"/>
      <w:lvlJc w:val="left"/>
      <w:pPr>
        <w:tabs>
          <w:tab w:val="num" w:pos="2291"/>
        </w:tabs>
        <w:ind w:left="2291" w:hanging="360"/>
      </w:pPr>
      <w:rPr>
        <w:rFonts w:ascii="Courier New" w:hAnsi="Courier New" w:cs="Courier New" w:hint="default"/>
      </w:rPr>
    </w:lvl>
    <w:lvl w:ilvl="2" w:tplc="08070005" w:tentative="1">
      <w:start w:val="1"/>
      <w:numFmt w:val="bullet"/>
      <w:lvlText w:val=""/>
      <w:lvlJc w:val="left"/>
      <w:pPr>
        <w:tabs>
          <w:tab w:val="num" w:pos="3011"/>
        </w:tabs>
        <w:ind w:left="3011" w:hanging="360"/>
      </w:pPr>
      <w:rPr>
        <w:rFonts w:ascii="Wingdings" w:hAnsi="Wingdings" w:hint="default"/>
      </w:rPr>
    </w:lvl>
    <w:lvl w:ilvl="3" w:tplc="08070001" w:tentative="1">
      <w:start w:val="1"/>
      <w:numFmt w:val="bullet"/>
      <w:lvlText w:val=""/>
      <w:lvlJc w:val="left"/>
      <w:pPr>
        <w:tabs>
          <w:tab w:val="num" w:pos="3731"/>
        </w:tabs>
        <w:ind w:left="3731" w:hanging="360"/>
      </w:pPr>
      <w:rPr>
        <w:rFonts w:ascii="Symbol" w:hAnsi="Symbol" w:hint="default"/>
      </w:rPr>
    </w:lvl>
    <w:lvl w:ilvl="4" w:tplc="08070003" w:tentative="1">
      <w:start w:val="1"/>
      <w:numFmt w:val="bullet"/>
      <w:lvlText w:val="o"/>
      <w:lvlJc w:val="left"/>
      <w:pPr>
        <w:tabs>
          <w:tab w:val="num" w:pos="4451"/>
        </w:tabs>
        <w:ind w:left="4451" w:hanging="360"/>
      </w:pPr>
      <w:rPr>
        <w:rFonts w:ascii="Courier New" w:hAnsi="Courier New" w:cs="Courier New" w:hint="default"/>
      </w:rPr>
    </w:lvl>
    <w:lvl w:ilvl="5" w:tplc="08070005" w:tentative="1">
      <w:start w:val="1"/>
      <w:numFmt w:val="bullet"/>
      <w:lvlText w:val=""/>
      <w:lvlJc w:val="left"/>
      <w:pPr>
        <w:tabs>
          <w:tab w:val="num" w:pos="5171"/>
        </w:tabs>
        <w:ind w:left="5171" w:hanging="360"/>
      </w:pPr>
      <w:rPr>
        <w:rFonts w:ascii="Wingdings" w:hAnsi="Wingdings" w:hint="default"/>
      </w:rPr>
    </w:lvl>
    <w:lvl w:ilvl="6" w:tplc="08070001" w:tentative="1">
      <w:start w:val="1"/>
      <w:numFmt w:val="bullet"/>
      <w:lvlText w:val=""/>
      <w:lvlJc w:val="left"/>
      <w:pPr>
        <w:tabs>
          <w:tab w:val="num" w:pos="5891"/>
        </w:tabs>
        <w:ind w:left="5891" w:hanging="360"/>
      </w:pPr>
      <w:rPr>
        <w:rFonts w:ascii="Symbol" w:hAnsi="Symbol" w:hint="default"/>
      </w:rPr>
    </w:lvl>
    <w:lvl w:ilvl="7" w:tplc="08070003" w:tentative="1">
      <w:start w:val="1"/>
      <w:numFmt w:val="bullet"/>
      <w:lvlText w:val="o"/>
      <w:lvlJc w:val="left"/>
      <w:pPr>
        <w:tabs>
          <w:tab w:val="num" w:pos="6611"/>
        </w:tabs>
        <w:ind w:left="6611" w:hanging="360"/>
      </w:pPr>
      <w:rPr>
        <w:rFonts w:ascii="Courier New" w:hAnsi="Courier New" w:cs="Courier New" w:hint="default"/>
      </w:rPr>
    </w:lvl>
    <w:lvl w:ilvl="8" w:tplc="0807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D97368D"/>
    <w:multiLevelType w:val="multilevel"/>
    <w:tmpl w:val="F176BE0E"/>
    <w:lvl w:ilvl="0">
      <w:start w:val="1"/>
      <w:numFmt w:val="upperRoman"/>
      <w:lvlText w:val="%1."/>
      <w:lvlJc w:val="left"/>
      <w:pPr>
        <w:tabs>
          <w:tab w:val="num" w:pos="720"/>
        </w:tabs>
        <w:ind w:left="0" w:firstLine="0"/>
      </w:pPr>
    </w:lvl>
    <w:lvl w:ilvl="1">
      <w:start w:val="1"/>
      <w:numFmt w:val="upperLetter"/>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lowerLetter"/>
      <w:lvlText w:val="%4)"/>
      <w:lvlJc w:val="left"/>
      <w:pPr>
        <w:tabs>
          <w:tab w:val="num" w:pos="360"/>
        </w:tabs>
        <w:ind w:left="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40C633C8"/>
    <w:multiLevelType w:val="multilevel"/>
    <w:tmpl w:val="1616C14E"/>
    <w:lvl w:ilvl="0">
      <w:start w:val="1"/>
      <w:numFmt w:val="upperRoman"/>
      <w:pStyle w:val="GliederungI"/>
      <w:lvlText w:val="%1."/>
      <w:lvlJc w:val="left"/>
      <w:pPr>
        <w:tabs>
          <w:tab w:val="num" w:pos="851"/>
        </w:tabs>
        <w:ind w:left="851" w:hanging="851"/>
      </w:pPr>
      <w:rPr>
        <w:rFonts w:ascii="Helvetica" w:hAnsi="Helvetica" w:hint="default"/>
        <w:b w:val="0"/>
        <w:i w:val="0"/>
        <w:sz w:val="24"/>
      </w:rPr>
    </w:lvl>
    <w:lvl w:ilvl="1">
      <w:start w:val="1"/>
      <w:numFmt w:val="upperLetter"/>
      <w:lvlText w:val="%2."/>
      <w:lvlJc w:val="left"/>
      <w:pPr>
        <w:tabs>
          <w:tab w:val="num" w:pos="851"/>
        </w:tabs>
        <w:ind w:left="851" w:hanging="851"/>
      </w:pPr>
      <w:rPr>
        <w:rFonts w:ascii="Helvetica" w:hAnsi="Helvetica" w:hint="default"/>
        <w:b w:val="0"/>
        <w:i w:val="0"/>
        <w:sz w:val="24"/>
      </w:rPr>
    </w:lvl>
    <w:lvl w:ilvl="2">
      <w:start w:val="1"/>
      <w:numFmt w:val="decimal"/>
      <w:lvlText w:val="%3"/>
      <w:lvlJc w:val="left"/>
      <w:pPr>
        <w:tabs>
          <w:tab w:val="num" w:pos="851"/>
        </w:tabs>
        <w:ind w:left="851" w:hanging="851"/>
      </w:pPr>
      <w:rPr>
        <w:rFonts w:ascii="Helvetica" w:hAnsi="Helvetica" w:hint="default"/>
        <w:b w:val="0"/>
        <w:i w:val="0"/>
        <w:sz w:val="24"/>
      </w:rPr>
    </w:lvl>
    <w:lvl w:ilvl="3">
      <w:start w:val="1"/>
      <w:numFmt w:val="lowerLetter"/>
      <w:lvlText w:val="%4)"/>
      <w:lvlJc w:val="left"/>
      <w:pPr>
        <w:tabs>
          <w:tab w:val="num" w:pos="851"/>
        </w:tabs>
        <w:ind w:left="851" w:hanging="851"/>
      </w:pPr>
      <w:rPr>
        <w:rFonts w:ascii="Helvetica" w:hAnsi="Helvetica" w:hint="default"/>
        <w:b w:val="0"/>
        <w:i w:val="0"/>
        <w:sz w:val="24"/>
      </w:rPr>
    </w:lvl>
    <w:lvl w:ilvl="4">
      <w:start w:val="1"/>
      <w:numFmt w:val="decimal"/>
      <w:lvlText w:val="(%5)"/>
      <w:lvlJc w:val="left"/>
      <w:pPr>
        <w:tabs>
          <w:tab w:val="num" w:pos="851"/>
        </w:tabs>
        <w:ind w:left="851" w:hanging="851"/>
      </w:pPr>
      <w:rPr>
        <w:rFonts w:ascii="Helvetica" w:hAnsi="Helvetica" w:hint="default"/>
        <w:b w:val="0"/>
        <w:i w:val="0"/>
        <w:sz w:val="24"/>
      </w:r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A2F3BBF"/>
    <w:multiLevelType w:val="singleLevel"/>
    <w:tmpl w:val="04070007"/>
    <w:lvl w:ilvl="0">
      <w:start w:val="1"/>
      <w:numFmt w:val="bullet"/>
      <w:lvlText w:val="-"/>
      <w:lvlJc w:val="left"/>
      <w:pPr>
        <w:tabs>
          <w:tab w:val="num" w:pos="360"/>
        </w:tabs>
        <w:ind w:left="360" w:hanging="360"/>
      </w:pPr>
      <w:rPr>
        <w:sz w:val="16"/>
      </w:rPr>
    </w:lvl>
  </w:abstractNum>
  <w:abstractNum w:abstractNumId="12" w15:restartNumberingAfterBreak="0">
    <w:nsid w:val="51F2012D"/>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58D953DC"/>
    <w:multiLevelType w:val="multilevel"/>
    <w:tmpl w:val="F176BE0E"/>
    <w:lvl w:ilvl="0">
      <w:start w:val="1"/>
      <w:numFmt w:val="upperRoman"/>
      <w:lvlText w:val="%1."/>
      <w:lvlJc w:val="left"/>
      <w:pPr>
        <w:tabs>
          <w:tab w:val="num" w:pos="720"/>
        </w:tabs>
        <w:ind w:left="0" w:firstLine="0"/>
      </w:pPr>
    </w:lvl>
    <w:lvl w:ilvl="1">
      <w:start w:val="1"/>
      <w:numFmt w:val="upperLetter"/>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lowerLetter"/>
      <w:lvlText w:val="%4)"/>
      <w:lvlJc w:val="left"/>
      <w:pPr>
        <w:tabs>
          <w:tab w:val="num" w:pos="360"/>
        </w:tabs>
        <w:ind w:left="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5D86198C"/>
    <w:multiLevelType w:val="singleLevel"/>
    <w:tmpl w:val="0407000F"/>
    <w:lvl w:ilvl="0">
      <w:start w:val="1"/>
      <w:numFmt w:val="decimal"/>
      <w:lvlText w:val="%1."/>
      <w:lvlJc w:val="left"/>
      <w:pPr>
        <w:tabs>
          <w:tab w:val="num" w:pos="360"/>
        </w:tabs>
        <w:ind w:left="360" w:hanging="360"/>
      </w:pPr>
      <w:rPr>
        <w:rFonts w:hint="default"/>
      </w:rPr>
    </w:lvl>
  </w:abstractNum>
  <w:abstractNum w:abstractNumId="15" w15:restartNumberingAfterBreak="0">
    <w:nsid w:val="656647DD"/>
    <w:multiLevelType w:val="singleLevel"/>
    <w:tmpl w:val="1AE294D8"/>
    <w:lvl w:ilvl="0">
      <w:start w:val="1"/>
      <w:numFmt w:val="bullet"/>
      <w:lvlText w:val="&gt;"/>
      <w:lvlJc w:val="left"/>
      <w:pPr>
        <w:tabs>
          <w:tab w:val="num" w:pos="360"/>
        </w:tabs>
        <w:ind w:left="360" w:hanging="360"/>
      </w:pPr>
      <w:rPr>
        <w:rFonts w:ascii="Times New Roman" w:hAnsi="Times New Roman" w:hint="default"/>
      </w:rPr>
    </w:lvl>
  </w:abstractNum>
  <w:abstractNum w:abstractNumId="16" w15:restartNumberingAfterBreak="0">
    <w:nsid w:val="66BD281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704265ED"/>
    <w:multiLevelType w:val="singleLevel"/>
    <w:tmpl w:val="656092EA"/>
    <w:lvl w:ilvl="0">
      <w:start w:val="1"/>
      <w:numFmt w:val="bullet"/>
      <w:lvlText w:val="-"/>
      <w:lvlJc w:val="left"/>
      <w:pPr>
        <w:tabs>
          <w:tab w:val="num" w:pos="360"/>
        </w:tabs>
        <w:ind w:left="360" w:hanging="360"/>
      </w:pPr>
      <w:rPr>
        <w:sz w:val="16"/>
      </w:rPr>
    </w:lvl>
  </w:abstractNum>
  <w:abstractNum w:abstractNumId="18" w15:restartNumberingAfterBreak="0">
    <w:nsid w:val="78261D95"/>
    <w:multiLevelType w:val="singleLevel"/>
    <w:tmpl w:val="6CF43E1A"/>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D7D6CC1"/>
    <w:multiLevelType w:val="singleLevel"/>
    <w:tmpl w:val="04070007"/>
    <w:lvl w:ilvl="0">
      <w:start w:val="1"/>
      <w:numFmt w:val="bullet"/>
      <w:lvlText w:val="-"/>
      <w:lvlJc w:val="left"/>
      <w:pPr>
        <w:tabs>
          <w:tab w:val="num" w:pos="360"/>
        </w:tabs>
        <w:ind w:left="360" w:hanging="360"/>
      </w:pPr>
      <w:rPr>
        <w:sz w:val="16"/>
      </w:rPr>
    </w:lvl>
  </w:abstractNum>
  <w:num w:numId="1" w16cid:durableId="1292204435">
    <w:abstractNumId w:val="0"/>
  </w:num>
  <w:num w:numId="2" w16cid:durableId="1533033932">
    <w:abstractNumId w:val="9"/>
  </w:num>
  <w:num w:numId="3" w16cid:durableId="59057642">
    <w:abstractNumId w:val="13"/>
  </w:num>
  <w:num w:numId="4" w16cid:durableId="1279484176">
    <w:abstractNumId w:val="10"/>
  </w:num>
  <w:num w:numId="5" w16cid:durableId="1768575945">
    <w:abstractNumId w:val="15"/>
  </w:num>
  <w:num w:numId="6" w16cid:durableId="61105374">
    <w:abstractNumId w:val="18"/>
  </w:num>
  <w:num w:numId="7" w16cid:durableId="1847942566">
    <w:abstractNumId w:val="2"/>
  </w:num>
  <w:num w:numId="8" w16cid:durableId="2089188927">
    <w:abstractNumId w:val="11"/>
  </w:num>
  <w:num w:numId="9" w16cid:durableId="53239335">
    <w:abstractNumId w:val="12"/>
  </w:num>
  <w:num w:numId="10" w16cid:durableId="914097299">
    <w:abstractNumId w:val="19"/>
  </w:num>
  <w:num w:numId="11" w16cid:durableId="839930315">
    <w:abstractNumId w:val="1"/>
  </w:num>
  <w:num w:numId="12" w16cid:durableId="455833193">
    <w:abstractNumId w:val="7"/>
  </w:num>
  <w:num w:numId="13" w16cid:durableId="1763144752">
    <w:abstractNumId w:val="5"/>
  </w:num>
  <w:num w:numId="14" w16cid:durableId="901796145">
    <w:abstractNumId w:val="17"/>
  </w:num>
  <w:num w:numId="15" w16cid:durableId="93475452">
    <w:abstractNumId w:val="4"/>
  </w:num>
  <w:num w:numId="16" w16cid:durableId="405761494">
    <w:abstractNumId w:val="14"/>
  </w:num>
  <w:num w:numId="17" w16cid:durableId="94980716">
    <w:abstractNumId w:val="16"/>
  </w:num>
  <w:num w:numId="18" w16cid:durableId="1528760132">
    <w:abstractNumId w:val="0"/>
  </w:num>
  <w:num w:numId="19" w16cid:durableId="2122529023">
    <w:abstractNumId w:val="6"/>
  </w:num>
  <w:num w:numId="20" w16cid:durableId="1575822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146358">
    <w:abstractNumId w:val="8"/>
  </w:num>
  <w:num w:numId="22" w16cid:durableId="1210991577">
    <w:abstractNumId w:val="3"/>
  </w:num>
  <w:num w:numId="23" w16cid:durableId="43600137">
    <w:abstractNumId w:val="0"/>
  </w:num>
  <w:num w:numId="24" w16cid:durableId="1748767031">
    <w:abstractNumId w:val="0"/>
  </w:num>
  <w:num w:numId="25" w16cid:durableId="1019433815">
    <w:abstractNumId w:val="0"/>
  </w:num>
  <w:num w:numId="26" w16cid:durableId="325327838">
    <w:abstractNumId w:val="0"/>
  </w:num>
  <w:num w:numId="27" w16cid:durableId="36275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F9"/>
    <w:rsid w:val="000238F7"/>
    <w:rsid w:val="00054472"/>
    <w:rsid w:val="0014595B"/>
    <w:rsid w:val="001E0C6E"/>
    <w:rsid w:val="002522F9"/>
    <w:rsid w:val="002B3647"/>
    <w:rsid w:val="002F7367"/>
    <w:rsid w:val="00322EC8"/>
    <w:rsid w:val="00335830"/>
    <w:rsid w:val="00365F89"/>
    <w:rsid w:val="0039644B"/>
    <w:rsid w:val="003C46A5"/>
    <w:rsid w:val="003E4B75"/>
    <w:rsid w:val="003F7321"/>
    <w:rsid w:val="00435D35"/>
    <w:rsid w:val="00437876"/>
    <w:rsid w:val="00467798"/>
    <w:rsid w:val="004A2F01"/>
    <w:rsid w:val="004D355E"/>
    <w:rsid w:val="00565E86"/>
    <w:rsid w:val="00566E86"/>
    <w:rsid w:val="0058033C"/>
    <w:rsid w:val="0058078E"/>
    <w:rsid w:val="005B1DD0"/>
    <w:rsid w:val="005B2D66"/>
    <w:rsid w:val="00637B1F"/>
    <w:rsid w:val="006C3521"/>
    <w:rsid w:val="006D5404"/>
    <w:rsid w:val="00751105"/>
    <w:rsid w:val="00790C85"/>
    <w:rsid w:val="0081260B"/>
    <w:rsid w:val="00890527"/>
    <w:rsid w:val="009F2DFA"/>
    <w:rsid w:val="009F7B84"/>
    <w:rsid w:val="00A54A18"/>
    <w:rsid w:val="00A645C8"/>
    <w:rsid w:val="00B038A6"/>
    <w:rsid w:val="00B33B78"/>
    <w:rsid w:val="00B41B20"/>
    <w:rsid w:val="00B529F7"/>
    <w:rsid w:val="00BC265E"/>
    <w:rsid w:val="00BE334E"/>
    <w:rsid w:val="00C307EA"/>
    <w:rsid w:val="00C366A7"/>
    <w:rsid w:val="00C47E82"/>
    <w:rsid w:val="00C60198"/>
    <w:rsid w:val="00C97F4C"/>
    <w:rsid w:val="00CB0E25"/>
    <w:rsid w:val="00D064A2"/>
    <w:rsid w:val="00D207CA"/>
    <w:rsid w:val="00D56469"/>
    <w:rsid w:val="00D965CE"/>
    <w:rsid w:val="00DB1B63"/>
    <w:rsid w:val="00E66560"/>
    <w:rsid w:val="00E8777B"/>
    <w:rsid w:val="00F523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3537E"/>
  <w15:chartTrackingRefBased/>
  <w15:docId w15:val="{55FB2F12-B4B8-401F-87E0-20C3D810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qFormat/>
    <w:pPr>
      <w:numPr>
        <w:numId w:val="18"/>
      </w:numPr>
      <w:spacing w:after="240"/>
      <w:outlineLvl w:val="0"/>
    </w:pPr>
    <w:rPr>
      <w:kern w:val="28"/>
    </w:rPr>
  </w:style>
  <w:style w:type="paragraph" w:styleId="berschrift2">
    <w:name w:val="heading 2"/>
    <w:basedOn w:val="Standard"/>
    <w:qFormat/>
    <w:pPr>
      <w:numPr>
        <w:ilvl w:val="1"/>
        <w:numId w:val="18"/>
      </w:numPr>
      <w:spacing w:after="240"/>
      <w:outlineLvl w:val="1"/>
    </w:pPr>
  </w:style>
  <w:style w:type="paragraph" w:styleId="berschrift3">
    <w:name w:val="heading 3"/>
    <w:basedOn w:val="Standard"/>
    <w:qFormat/>
    <w:pPr>
      <w:numPr>
        <w:ilvl w:val="2"/>
        <w:numId w:val="18"/>
      </w:numPr>
      <w:spacing w:after="240"/>
      <w:outlineLvl w:val="2"/>
    </w:pPr>
  </w:style>
  <w:style w:type="paragraph" w:styleId="berschrift4">
    <w:name w:val="heading 4"/>
    <w:basedOn w:val="Standard"/>
    <w:qFormat/>
    <w:pPr>
      <w:numPr>
        <w:ilvl w:val="3"/>
        <w:numId w:val="18"/>
      </w:numPr>
      <w:spacing w:after="240"/>
      <w:outlineLvl w:val="3"/>
    </w:pPr>
  </w:style>
  <w:style w:type="paragraph" w:styleId="berschrift5">
    <w:name w:val="heading 5"/>
    <w:basedOn w:val="Standard"/>
    <w:qFormat/>
    <w:pPr>
      <w:numPr>
        <w:ilvl w:val="4"/>
        <w:numId w:val="18"/>
      </w:numPr>
      <w:outlineLvl w:val="4"/>
    </w:pPr>
  </w:style>
  <w:style w:type="paragraph" w:styleId="berschrift6">
    <w:name w:val="heading 6"/>
    <w:basedOn w:val="Standard"/>
    <w:next w:val="Standard"/>
    <w:qFormat/>
    <w:pPr>
      <w:numPr>
        <w:ilvl w:val="5"/>
        <w:numId w:val="18"/>
      </w:numPr>
      <w:spacing w:before="240" w:after="60"/>
      <w:outlineLvl w:val="5"/>
    </w:pPr>
    <w:rPr>
      <w:rFonts w:ascii="Times New Roman" w:hAnsi="Times New Roman"/>
      <w:i/>
      <w:sz w:val="22"/>
    </w:rPr>
  </w:style>
  <w:style w:type="paragraph" w:styleId="berschrift7">
    <w:name w:val="heading 7"/>
    <w:basedOn w:val="Standard"/>
    <w:next w:val="Standard"/>
    <w:qFormat/>
    <w:pPr>
      <w:numPr>
        <w:ilvl w:val="6"/>
        <w:numId w:val="18"/>
      </w:numPr>
      <w:spacing w:before="240" w:after="60"/>
      <w:outlineLvl w:val="6"/>
    </w:pPr>
    <w:rPr>
      <w:sz w:val="20"/>
    </w:rPr>
  </w:style>
  <w:style w:type="paragraph" w:styleId="berschrift8">
    <w:name w:val="heading 8"/>
    <w:basedOn w:val="Standard"/>
    <w:next w:val="Standard"/>
    <w:qFormat/>
    <w:pPr>
      <w:numPr>
        <w:ilvl w:val="7"/>
        <w:numId w:val="18"/>
      </w:numPr>
      <w:spacing w:before="240" w:after="60"/>
      <w:outlineLvl w:val="7"/>
    </w:pPr>
    <w:rPr>
      <w:i/>
      <w:sz w:val="20"/>
    </w:rPr>
  </w:style>
  <w:style w:type="paragraph" w:styleId="berschrift9">
    <w:name w:val="heading 9"/>
    <w:basedOn w:val="Standard"/>
    <w:next w:val="Standard"/>
    <w:qFormat/>
    <w:pPr>
      <w:numPr>
        <w:ilvl w:val="8"/>
        <w:numId w:val="18"/>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rPr>
  </w:style>
  <w:style w:type="paragraph" w:styleId="Textkrper">
    <w:name w:val="Body Text"/>
    <w:basedOn w:val="Standard"/>
    <w:pPr>
      <w:spacing w:after="240"/>
    </w:pPr>
    <w:rPr>
      <w:spacing w:val="-5"/>
    </w:rPr>
  </w:style>
  <w:style w:type="character" w:styleId="Funotenzeichen">
    <w:name w:val="footnote reference"/>
    <w:basedOn w:val="Absatz-Standardschriftart"/>
    <w:semiHidden/>
    <w:rPr>
      <w:rFonts w:ascii="Arial" w:hAnsi="Arial"/>
      <w:noProof/>
      <w:spacing w:val="0"/>
      <w:kern w:val="0"/>
      <w:position w:val="0"/>
      <w:sz w:val="24"/>
      <w:u w:val="none"/>
      <w:vertAlign w:val="superscript"/>
    </w:r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character" w:customStyle="1" w:styleId="Checkbox">
    <w:name w:val="Checkbox"/>
    <w:rPr>
      <w:rFonts w:ascii="Wingdings" w:hAnsi="Wingdings"/>
      <w:spacing w:val="0"/>
      <w:sz w:val="22"/>
    </w:rPr>
  </w:style>
  <w:style w:type="paragraph" w:styleId="Textkrper-Zeileneinzug">
    <w:name w:val="Body Text Indent"/>
    <w:basedOn w:val="Textkrper"/>
    <w:pPr>
      <w:ind w:left="851"/>
    </w:pPr>
  </w:style>
  <w:style w:type="paragraph" w:customStyle="1" w:styleId="Absatz">
    <w:name w:val="Absatz"/>
    <w:aliases w:val="Abstand 12 Pt."/>
    <w:basedOn w:val="Standard"/>
    <w:pPr>
      <w:spacing w:after="240"/>
    </w:pPr>
  </w:style>
  <w:style w:type="paragraph" w:customStyle="1" w:styleId="Betreff">
    <w:name w:val="Betreff"/>
    <w:basedOn w:val="Standard"/>
    <w:next w:val="Textkrper"/>
    <w:pPr>
      <w:spacing w:before="480" w:after="360"/>
    </w:pPr>
    <w:rPr>
      <w:b/>
      <w:sz w:val="28"/>
    </w:rPr>
  </w:style>
  <w:style w:type="paragraph" w:customStyle="1" w:styleId="dBriefschluss">
    <w:name w:val="d_Briefschluss"/>
    <w:pPr>
      <w:spacing w:after="240"/>
    </w:pPr>
    <w:rPr>
      <w:rFonts w:ascii="Helvetica" w:hAnsi="Helvetica"/>
      <w:spacing w:val="-5"/>
      <w:sz w:val="24"/>
      <w:lang w:val="de-DE"/>
    </w:rPr>
  </w:style>
  <w:style w:type="paragraph" w:styleId="Verzeichnis1">
    <w:name w:val="toc 1"/>
    <w:basedOn w:val="Standard"/>
    <w:next w:val="Standard"/>
    <w:autoRedefine/>
    <w:semiHidden/>
    <w:pPr>
      <w:tabs>
        <w:tab w:val="left" w:pos="567"/>
        <w:tab w:val="right" w:leader="dot" w:pos="8891"/>
      </w:tabs>
    </w:pPr>
    <w:rPr>
      <w:noProof/>
    </w:rPr>
  </w:style>
  <w:style w:type="paragraph" w:customStyle="1" w:styleId="GliederungI">
    <w:name w:val="Gliederung I"/>
    <w:aliases w:val="A,1,a"/>
    <w:basedOn w:val="Standard"/>
    <w:pPr>
      <w:numPr>
        <w:numId w:val="4"/>
      </w:numPr>
      <w:spacing w:after="240"/>
    </w:pPr>
  </w:style>
  <w:style w:type="paragraph" w:styleId="Verzeichnis2">
    <w:name w:val="toc 2"/>
    <w:basedOn w:val="Standard"/>
    <w:next w:val="Standard"/>
    <w:autoRedefine/>
    <w:semiHidden/>
    <w:pPr>
      <w:tabs>
        <w:tab w:val="left" w:pos="567"/>
        <w:tab w:val="right" w:leader="dot" w:pos="8891"/>
      </w:tabs>
    </w:pPr>
    <w:rPr>
      <w:noProof/>
    </w:r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semiHidden/>
    <w:rPr>
      <w:rFonts w:ascii="Tahoma" w:hAnsi="Tahoma" w:cs="Tahoma"/>
      <w:sz w:val="16"/>
      <w:szCs w:val="16"/>
    </w:rPr>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tyle>
  <w:style w:type="paragraph" w:styleId="berarbeitung">
    <w:name w:val="Revision"/>
    <w:hidden/>
    <w:uiPriority w:val="99"/>
    <w:semiHidden/>
    <w:rsid w:val="00F52306"/>
    <w:rPr>
      <w:rFonts w:ascii="Arial" w:hAnsi="Arial"/>
      <w:sz w:val="24"/>
    </w:rPr>
  </w:style>
  <w:style w:type="character" w:styleId="Kommentarzeichen">
    <w:name w:val="annotation reference"/>
    <w:basedOn w:val="Absatz-Standardschriftart"/>
    <w:uiPriority w:val="99"/>
    <w:semiHidden/>
    <w:unhideWhenUsed/>
    <w:rsid w:val="00A645C8"/>
    <w:rPr>
      <w:sz w:val="16"/>
      <w:szCs w:val="16"/>
    </w:rPr>
  </w:style>
  <w:style w:type="paragraph" w:styleId="Kommentartext">
    <w:name w:val="annotation text"/>
    <w:basedOn w:val="Standard"/>
    <w:link w:val="KommentartextZchn"/>
    <w:uiPriority w:val="99"/>
    <w:unhideWhenUsed/>
    <w:rsid w:val="00A645C8"/>
    <w:rPr>
      <w:sz w:val="20"/>
    </w:rPr>
  </w:style>
  <w:style w:type="character" w:customStyle="1" w:styleId="KommentartextZchn">
    <w:name w:val="Kommentartext Zchn"/>
    <w:basedOn w:val="Absatz-Standardschriftart"/>
    <w:link w:val="Kommentartext"/>
    <w:uiPriority w:val="99"/>
    <w:rsid w:val="00A645C8"/>
    <w:rPr>
      <w:rFonts w:ascii="Arial" w:hAnsi="Arial"/>
    </w:rPr>
  </w:style>
  <w:style w:type="paragraph" w:styleId="Kommentarthema">
    <w:name w:val="annotation subject"/>
    <w:basedOn w:val="Kommentartext"/>
    <w:next w:val="Kommentartext"/>
    <w:link w:val="KommentarthemaZchn"/>
    <w:uiPriority w:val="99"/>
    <w:semiHidden/>
    <w:unhideWhenUsed/>
    <w:rsid w:val="00A645C8"/>
    <w:rPr>
      <w:b/>
      <w:bCs/>
    </w:rPr>
  </w:style>
  <w:style w:type="character" w:customStyle="1" w:styleId="KommentarthemaZchn">
    <w:name w:val="Kommentarthema Zchn"/>
    <w:basedOn w:val="KommentartextZchn"/>
    <w:link w:val="Kommentarthema"/>
    <w:uiPriority w:val="99"/>
    <w:semiHidden/>
    <w:rsid w:val="00A645C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73335">
      <w:bodyDiv w:val="1"/>
      <w:marLeft w:val="0"/>
      <w:marRight w:val="0"/>
      <w:marTop w:val="0"/>
      <w:marBottom w:val="0"/>
      <w:divBdr>
        <w:top w:val="none" w:sz="0" w:space="0" w:color="auto"/>
        <w:left w:val="none" w:sz="0" w:space="0" w:color="auto"/>
        <w:bottom w:val="none" w:sz="0" w:space="0" w:color="auto"/>
        <w:right w:val="none" w:sz="0" w:space="0" w:color="auto"/>
      </w:divBdr>
    </w:div>
    <w:div w:id="81429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6476</Characters>
  <Application>Microsoft Office Word</Application>
  <DocSecurity>0</DocSecurity>
  <Lines>53</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lpstr>
    </vt:vector>
  </TitlesOfParts>
  <Company>BAV</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Hans-Jürgen Gottet</dc:creator>
  <cp:keywords/>
  <cp:lastModifiedBy>Woysch Peter BAV</cp:lastModifiedBy>
  <cp:revision>2</cp:revision>
  <cp:lastPrinted>2025-06-26T13:35:00Z</cp:lastPrinted>
  <dcterms:created xsi:type="dcterms:W3CDTF">2025-08-06T08:33:00Z</dcterms:created>
  <dcterms:modified xsi:type="dcterms:W3CDTF">2025-08-06T08:33:00Z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COO.2125.100.2.1327891</vt:lpwstr>
  </property>
  <property fmtid="{D5CDD505-2E9C-101B-9397-08002B2CF9AE}" pid="3" name="FSC#ELAKGOV@1.1001:PersonalSubjGender">
    <vt:lpwstr/>
  </property>
  <property fmtid="{D5CDD505-2E9C-101B-9397-08002B2CF9AE}" pid="4" name="FSC#ELAKGOV@1.1001:PersonalSubjFirstName">
    <vt:lpwstr/>
  </property>
  <property fmtid="{D5CDD505-2E9C-101B-9397-08002B2CF9AE}" pid="5" name="FSC#ELAKGOV@1.1001:PersonalSubjSurName">
    <vt:lpwstr/>
  </property>
  <property fmtid="{D5CDD505-2E9C-101B-9397-08002B2CF9AE}" pid="6" name="FSC#ELAKGOV@1.1001:PersonalSubjSalutation">
    <vt:lpwstr/>
  </property>
  <property fmtid="{D5CDD505-2E9C-101B-9397-08002B2CF9AE}" pid="7" name="FSC#ELAKGOV@1.1001:PersonalSubjAddress">
    <vt:lpwstr/>
  </property>
  <property fmtid="{D5CDD505-2E9C-101B-9397-08002B2CF9AE}" pid="8" name="FSC#COOELAK@1.1001:Subject">
    <vt:lpwstr/>
  </property>
  <property fmtid="{D5CDD505-2E9C-101B-9397-08002B2CF9AE}" pid="9" name="FSC#COOELAK@1.1001:FileReference">
    <vt:lpwstr>Richtlinie periodische Prüfungen Schiffe (243.1/2006/1301)</vt:lpwstr>
  </property>
  <property fmtid="{D5CDD505-2E9C-101B-9397-08002B2CF9AE}" pid="10" name="FSC#COOELAK@1.1001:FileRefYear">
    <vt:lpwstr>2006</vt:lpwstr>
  </property>
  <property fmtid="{D5CDD505-2E9C-101B-9397-08002B2CF9AE}" pid="11" name="FSC#COOELAK@1.1001:FileRefOrdinal">
    <vt:lpwstr>1301</vt:lpwstr>
  </property>
  <property fmtid="{D5CDD505-2E9C-101B-9397-08002B2CF9AE}" pid="12" name="FSC#COOELAK@1.1001:FileRefOU">
    <vt:lpwstr>sf</vt:lpwstr>
  </property>
  <property fmtid="{D5CDD505-2E9C-101B-9397-08002B2CF9AE}" pid="13" name="FSC#COOELAK@1.1001:Organization">
    <vt:lpwstr/>
  </property>
  <property fmtid="{D5CDD505-2E9C-101B-9397-08002B2CF9AE}" pid="14" name="FSC#COOELAK@1.1001:Owner">
    <vt:lpwstr> Gottet</vt:lpwstr>
  </property>
  <property fmtid="{D5CDD505-2E9C-101B-9397-08002B2CF9AE}" pid="15" name="FSC#COOELAK@1.1001:OwnerExtension">
    <vt:lpwstr>+41 (0) 313241206</vt:lpwstr>
  </property>
  <property fmtid="{D5CDD505-2E9C-101B-9397-08002B2CF9AE}" pid="16" name="FSC#COOELAK@1.1001:OwnerFaxExtension">
    <vt:lpwstr>+41 (0) 313225811</vt:lpwstr>
  </property>
  <property fmtid="{D5CDD505-2E9C-101B-9397-08002B2CF9AE}" pid="17" name="FSC#COOELAK@1.1001:DispatchedBy">
    <vt:lpwstr/>
  </property>
  <property fmtid="{D5CDD505-2E9C-101B-9397-08002B2CF9AE}" pid="18" name="FSC#COOELAK@1.1001:DispatchedAt">
    <vt:lpwstr/>
  </property>
  <property fmtid="{D5CDD505-2E9C-101B-9397-08002B2CF9AE}" pid="19" name="FSC#COOELAK@1.1001:ApprovedBy">
    <vt:lpwstr/>
  </property>
  <property fmtid="{D5CDD505-2E9C-101B-9397-08002B2CF9AE}" pid="20" name="FSC#COOELAK@1.1001:ApprovedAt">
    <vt:lpwstr/>
  </property>
  <property fmtid="{D5CDD505-2E9C-101B-9397-08002B2CF9AE}" pid="21" name="FSC#COOELAK@1.1001:Department">
    <vt:lpwstr>Schifffahrt</vt:lpwstr>
  </property>
  <property fmtid="{D5CDD505-2E9C-101B-9397-08002B2CF9AE}" pid="22" name="FSC#COOELAK@1.1001:CreatedAt">
    <vt:lpwstr>21.12.2006 14:43:17</vt:lpwstr>
  </property>
  <property fmtid="{D5CDD505-2E9C-101B-9397-08002B2CF9AE}" pid="23" name="FSC#COOELAK@1.1001:OU">
    <vt:lpwstr>Schifffahrt</vt:lpwstr>
  </property>
  <property fmtid="{D5CDD505-2E9C-101B-9397-08002B2CF9AE}" pid="24" name="FSC#COOELAK@1.1001:Priority">
    <vt:lpwstr/>
  </property>
  <property fmtid="{D5CDD505-2E9C-101B-9397-08002B2CF9AE}" pid="25" name="FSC#COOELAK@1.1001:ObjBarCode">
    <vt:lpwstr>*COO.2125.100.2.1327891*</vt:lpwstr>
  </property>
  <property fmtid="{D5CDD505-2E9C-101B-9397-08002B2CF9AE}" pid="26" name="FSC#COOELAK@1.1001:RefBarCode">
    <vt:lpwstr>*Anhang 2 (f) 03-04*</vt:lpwstr>
  </property>
  <property fmtid="{D5CDD505-2E9C-101B-9397-08002B2CF9AE}" pid="27" name="FSC#COOELAK@1.1001:FileRefBarCode">
    <vt:lpwstr>*Richtlinie periodische Prüfungen Schiffe (243.1/2006/1301)*</vt:lpwstr>
  </property>
  <property fmtid="{D5CDD505-2E9C-101B-9397-08002B2CF9AE}" pid="28" name="FSC#COOELAK@1.1001:ExternalRef">
    <vt:lpwstr/>
  </property>
  <property fmtid="{D5CDD505-2E9C-101B-9397-08002B2CF9AE}" pid="29" name="FSC#COOELAK@1.1001:IncomingNumber">
    <vt:lpwstr/>
  </property>
  <property fmtid="{D5CDD505-2E9C-101B-9397-08002B2CF9AE}" pid="30" name="FSC#COOELAK@1.1001:IncomingSubject">
    <vt:lpwstr/>
  </property>
  <property fmtid="{D5CDD505-2E9C-101B-9397-08002B2CF9AE}" pid="31" name="FSC#COOELAK@1.1001:ProcessResponsible">
    <vt:lpwstr/>
  </property>
  <property fmtid="{D5CDD505-2E9C-101B-9397-08002B2CF9AE}" pid="32" name="FSC#COOELAK@1.1001:ProcessResponsiblePhone">
    <vt:lpwstr/>
  </property>
  <property fmtid="{D5CDD505-2E9C-101B-9397-08002B2CF9AE}" pid="33" name="FSC#COOELAK@1.1001:ProcessResponsibleMail">
    <vt:lpwstr/>
  </property>
  <property fmtid="{D5CDD505-2E9C-101B-9397-08002B2CF9AE}" pid="34" name="FSC#COOELAK@1.1001:ProcessResponsibleFax">
    <vt:lpwstr/>
  </property>
  <property fmtid="{D5CDD505-2E9C-101B-9397-08002B2CF9AE}" pid="35" name="FSC#COOELAK@1.1001:ApproverFirstName">
    <vt:lpwstr/>
  </property>
  <property fmtid="{D5CDD505-2E9C-101B-9397-08002B2CF9AE}" pid="36" name="FSC#COOELAK@1.1001:ApproverSurName">
    <vt:lpwstr/>
  </property>
  <property fmtid="{D5CDD505-2E9C-101B-9397-08002B2CF9AE}" pid="37" name="FSC#COOELAK@1.1001:ApproverTitle">
    <vt:lpwstr/>
  </property>
  <property fmtid="{D5CDD505-2E9C-101B-9397-08002B2CF9AE}" pid="38" name="FSC#COOELAK@1.1001:ExternalDate">
    <vt:lpwstr/>
  </property>
  <property fmtid="{D5CDD505-2E9C-101B-9397-08002B2CF9AE}" pid="39" name="FSC#COOELAK@1.1001:SettlementApprovedAt">
    <vt:lpwstr/>
  </property>
  <property fmtid="{D5CDD505-2E9C-101B-9397-08002B2CF9AE}" pid="40" name="FSC#COOELAK@1.1001:BaseNumber">
    <vt:lpwstr/>
  </property>
  <property fmtid="{D5CDD505-2E9C-101B-9397-08002B2CF9AE}" pid="41" name="FSC#COOELAK@1.1001:CurrentUserRolePos">
    <vt:lpwstr>Sachbearbeiter/-in</vt:lpwstr>
  </property>
  <property fmtid="{D5CDD505-2E9C-101B-9397-08002B2CF9AE}" pid="42" name="FSC#COOELAK@1.1001:CurrentUserEmail">
    <vt:lpwstr>hans-juergen.gottet@bav.admin.ch</vt:lpwstr>
  </property>
  <property fmtid="{D5CDD505-2E9C-101B-9397-08002B2CF9AE}" pid="43" name="FSC#BAVTEMPL@102.1950:Amtstitel">
    <vt:lpwstr/>
  </property>
  <property fmtid="{D5CDD505-2E9C-101B-9397-08002B2CF9AE}" pid="44" name="FSC#BAVTEMPL@102.1950:AssignmentName">
    <vt:lpwstr/>
  </property>
  <property fmtid="{D5CDD505-2E9C-101B-9397-08002B2CF9AE}" pid="45" name="FSC#BAVTEMPL@102.1950:BAVShortsign">
    <vt:lpwstr>ghj</vt:lpwstr>
  </property>
  <property fmtid="{D5CDD505-2E9C-101B-9397-08002B2CF9AE}" pid="46" name="FSC#BAVTEMPL@102.1950:DocumentID">
    <vt:lpwstr>237</vt:lpwstr>
  </property>
  <property fmtid="{D5CDD505-2E9C-101B-9397-08002B2CF9AE}" pid="47" name="FSC#BAVTEMPL@102.1950:DocumentIDEnhanced">
    <vt:lpwstr/>
  </property>
  <property fmtid="{D5CDD505-2E9C-101B-9397-08002B2CF9AE}" pid="48" name="FSC#BAVTEMPL@102.1950:Dossierref">
    <vt:lpwstr>243.1/2006/1301</vt:lpwstr>
  </property>
  <property fmtid="{D5CDD505-2E9C-101B-9397-08002B2CF9AE}" pid="49" name="FSC#BAVTEMPL@102.1950:EmpfName">
    <vt:lpwstr/>
  </property>
  <property fmtid="{D5CDD505-2E9C-101B-9397-08002B2CF9AE}" pid="50" name="FSC#BAVTEMPL@102.1950:EmpfName_AP">
    <vt:lpwstr/>
  </property>
  <property fmtid="{D5CDD505-2E9C-101B-9397-08002B2CF9AE}" pid="51" name="FSC#BAVTEMPL@102.1950:EmpfOrt">
    <vt:lpwstr/>
  </property>
  <property fmtid="{D5CDD505-2E9C-101B-9397-08002B2CF9AE}" pid="52" name="FSC#BAVTEMPL@102.1950:EmpfPLZ">
    <vt:lpwstr/>
  </property>
  <property fmtid="{D5CDD505-2E9C-101B-9397-08002B2CF9AE}" pid="53" name="FSC#BAVTEMPL@102.1950:EmpfStrasse">
    <vt:lpwstr/>
  </property>
  <property fmtid="{D5CDD505-2E9C-101B-9397-08002B2CF9AE}" pid="54" name="FSC#BAVTEMPL@102.1950:EmpfOrt_AP">
    <vt:lpwstr/>
  </property>
  <property fmtid="{D5CDD505-2E9C-101B-9397-08002B2CF9AE}" pid="55" name="FSC#BAVTEMPL@102.1950:EmpfPLZ_AP">
    <vt:lpwstr/>
  </property>
  <property fmtid="{D5CDD505-2E9C-101B-9397-08002B2CF9AE}" pid="56" name="FSC#BAVTEMPL@102.1950:EmpfStrasse_AP">
    <vt:lpwstr/>
  </property>
  <property fmtid="{D5CDD505-2E9C-101B-9397-08002B2CF9AE}" pid="57" name="FSC#BAVTEMPL@102.1950:FileRespEmail">
    <vt:lpwstr>hans-juergen.gottet@bav.admin.ch</vt:lpwstr>
  </property>
  <property fmtid="{D5CDD505-2E9C-101B-9397-08002B2CF9AE}" pid="58" name="FSC#BAVTEMPL@102.1950:FileRespFax">
    <vt:lpwstr>+41 (0) 313225811</vt:lpwstr>
  </property>
  <property fmtid="{D5CDD505-2E9C-101B-9397-08002B2CF9AE}" pid="59" name="FSC#BAVTEMPL@102.1950:FileRespHome">
    <vt:lpwstr/>
  </property>
  <property fmtid="{D5CDD505-2E9C-101B-9397-08002B2CF9AE}" pid="60" name="FSC#BAVTEMPL@102.1950:FileResponsible">
    <vt:lpwstr>Hans-Jürgen Gottet</vt:lpwstr>
  </property>
  <property fmtid="{D5CDD505-2E9C-101B-9397-08002B2CF9AE}" pid="61" name="FSC#BAVTEMPL@102.1950:FileRespOrg">
    <vt:lpwstr>Schifffahrt</vt:lpwstr>
  </property>
  <property fmtid="{D5CDD505-2E9C-101B-9397-08002B2CF9AE}" pid="62" name="FSC#BAVTEMPL@102.1950:FileRespOrgHome">
    <vt:lpwstr/>
  </property>
  <property fmtid="{D5CDD505-2E9C-101B-9397-08002B2CF9AE}" pid="63" name="FSC#BAVTEMPL@102.1950:FileRespOrgStreet">
    <vt:lpwstr/>
  </property>
  <property fmtid="{D5CDD505-2E9C-101B-9397-08002B2CF9AE}" pid="64" name="FSC#BAVTEMPL@102.1950:FileRespOrgZipCode">
    <vt:lpwstr/>
  </property>
  <property fmtid="{D5CDD505-2E9C-101B-9397-08002B2CF9AE}" pid="65" name="FSC#BAVTEMPL@102.1950:FileRespOU">
    <vt:lpwstr/>
  </property>
  <property fmtid="{D5CDD505-2E9C-101B-9397-08002B2CF9AE}" pid="66" name="FSC#BAVTEMPL@102.1950:FileRespStreet">
    <vt:lpwstr/>
  </property>
  <property fmtid="{D5CDD505-2E9C-101B-9397-08002B2CF9AE}" pid="67" name="FSC#BAVTEMPL@102.1950:FileRespTel">
    <vt:lpwstr>+41 (0) 313241206</vt:lpwstr>
  </property>
  <property fmtid="{D5CDD505-2E9C-101B-9397-08002B2CF9AE}" pid="68" name="FSC#BAVTEMPL@102.1950:FileRespZipCode">
    <vt:lpwstr/>
  </property>
  <property fmtid="{D5CDD505-2E9C-101B-9397-08002B2CF9AE}" pid="69" name="FSC#BAVTEMPL@102.1950:ForeignNumber">
    <vt:lpwstr/>
  </property>
  <property fmtid="{D5CDD505-2E9C-101B-9397-08002B2CF9AE}" pid="70" name="FSC#BAVTEMPL@102.1950:NameFileResponsible">
    <vt:lpwstr>Gottet</vt:lpwstr>
  </property>
  <property fmtid="{D5CDD505-2E9C-101B-9397-08002B2CF9AE}" pid="71" name="FSC#BAVTEMPL@102.1950:OutAttachEledtr">
    <vt:lpwstr/>
  </property>
  <property fmtid="{D5CDD505-2E9C-101B-9397-08002B2CF9AE}" pid="72" name="FSC#BAVTEMPL@102.1950:OutAttachPhysic">
    <vt:lpwstr/>
  </property>
  <property fmtid="{D5CDD505-2E9C-101B-9397-08002B2CF9AE}" pid="73" name="FSC#BAVTEMPL@102.1950:Registrierdatum">
    <vt:lpwstr>21.12.2006</vt:lpwstr>
  </property>
  <property fmtid="{D5CDD505-2E9C-101B-9397-08002B2CF9AE}" pid="74" name="FSC#BAVTEMPL@102.1950:RegPlanPos">
    <vt:lpwstr>243.1</vt:lpwstr>
  </property>
  <property fmtid="{D5CDD505-2E9C-101B-9397-08002B2CF9AE}" pid="75" name="FSC#BAVTEMPL@102.1950:Shortsign">
    <vt:lpwstr>Ja</vt:lpwstr>
  </property>
  <property fmtid="{D5CDD505-2E9C-101B-9397-08002B2CF9AE}" pid="76" name="FSC#BAVTEMPL@102.1950:SignApproved1">
    <vt:lpwstr/>
  </property>
  <property fmtid="{D5CDD505-2E9C-101B-9397-08002B2CF9AE}" pid="77" name="FSC#BAVTEMPL@102.1950:SignApproved2">
    <vt:lpwstr/>
  </property>
  <property fmtid="{D5CDD505-2E9C-101B-9397-08002B2CF9AE}" pid="78" name="FSC#BAVTEMPL@102.1950:Subject">
    <vt:lpwstr>Richtlinie mit Anhängen in f vom 1 mai 2004</vt:lpwstr>
  </property>
  <property fmtid="{D5CDD505-2E9C-101B-9397-08002B2CF9AE}" pid="79" name="FSC#BAVTEMPL@102.1950:TitleDossier">
    <vt:lpwstr>Richtlinie periodische Prüfungen Schiffe</vt:lpwstr>
  </property>
  <property fmtid="{D5CDD505-2E9C-101B-9397-08002B2CF9AE}" pid="80" name="FSC#BAVTEMPL@102.1950:UserFunction">
    <vt:lpwstr/>
  </property>
  <property fmtid="{D5CDD505-2E9C-101B-9397-08002B2CF9AE}" pid="81" name="FSC#BAVTEMPL@102.1950:VornameNameFileResponsible">
    <vt:lpwstr>Hans-Jürgen</vt:lpwstr>
  </property>
  <property fmtid="{D5CDD505-2E9C-101B-9397-08002B2CF9AE}" pid="82" name="FSC#BAVTEMPL@102.1950:ZusendungAm">
    <vt:lpwstr/>
  </property>
  <property fmtid="{D5CDD505-2E9C-101B-9397-08002B2CF9AE}" pid="83" name="FSC#BAVTEMPL@102.1950:Versandart">
    <vt:lpwstr/>
  </property>
  <property fmtid="{D5CDD505-2E9C-101B-9397-08002B2CF9AE}" pid="84" name="FSC#BAVTEMPL@102.1950:SubFileState">
    <vt:lpwstr>In Bearbeitung</vt:lpwstr>
  </property>
  <property fmtid="{D5CDD505-2E9C-101B-9397-08002B2CF9AE}" pid="85" name="MSIP_Label_245c3252-146d-46f3-8062-82cd8c8d7e7d_Enabled">
    <vt:lpwstr>true</vt:lpwstr>
  </property>
  <property fmtid="{D5CDD505-2E9C-101B-9397-08002B2CF9AE}" pid="86" name="MSIP_Label_245c3252-146d-46f3-8062-82cd8c8d7e7d_SetDate">
    <vt:lpwstr>2025-06-26T12:54:19Z</vt:lpwstr>
  </property>
  <property fmtid="{D5CDD505-2E9C-101B-9397-08002B2CF9AE}" pid="87" name="MSIP_Label_245c3252-146d-46f3-8062-82cd8c8d7e7d_Method">
    <vt:lpwstr>Privileged</vt:lpwstr>
  </property>
  <property fmtid="{D5CDD505-2E9C-101B-9397-08002B2CF9AE}" pid="88" name="MSIP_Label_245c3252-146d-46f3-8062-82cd8c8d7e7d_Name">
    <vt:lpwstr>L1</vt:lpwstr>
  </property>
  <property fmtid="{D5CDD505-2E9C-101B-9397-08002B2CF9AE}" pid="89" name="MSIP_Label_245c3252-146d-46f3-8062-82cd8c8d7e7d_SiteId">
    <vt:lpwstr>6ae27add-8276-4a38-88c1-3a9c1f973767</vt:lpwstr>
  </property>
  <property fmtid="{D5CDD505-2E9C-101B-9397-08002B2CF9AE}" pid="90" name="MSIP_Label_245c3252-146d-46f3-8062-82cd8c8d7e7d_ActionId">
    <vt:lpwstr>c4a0164f-14d1-4fbf-a059-55386c3ce114</vt:lpwstr>
  </property>
  <property fmtid="{D5CDD505-2E9C-101B-9397-08002B2CF9AE}" pid="91" name="MSIP_Label_245c3252-146d-46f3-8062-82cd8c8d7e7d_ContentBits">
    <vt:lpwstr>0</vt:lpwstr>
  </property>
  <property fmtid="{D5CDD505-2E9C-101B-9397-08002B2CF9AE}" pid="92" name="MSIP_Label_245c3252-146d-46f3-8062-82cd8c8d7e7d_Tag">
    <vt:lpwstr>10, 0, 1, 1</vt:lpwstr>
  </property>
</Properties>
</file>