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FF" w:rsidRDefault="008576FF">
      <w:pPr>
        <w:rPr>
          <w:b/>
          <w:u w:color="0070C0"/>
        </w:rPr>
      </w:pPr>
    </w:p>
    <w:p w:rsidR="008576FF" w:rsidRPr="00B85E31" w:rsidRDefault="00210DB0">
      <w:pPr>
        <w:spacing w:line="240" w:lineRule="auto"/>
        <w:rPr>
          <w:b/>
          <w:sz w:val="36"/>
          <w:szCs w:val="40"/>
          <w:u w:color="0070C0"/>
        </w:rPr>
      </w:pPr>
      <w:r w:rsidRPr="00B85E31">
        <w:rPr>
          <w:b/>
          <w:sz w:val="36"/>
        </w:rPr>
        <w:t>Guida WDI (</w:t>
      </w:r>
      <w:proofErr w:type="spellStart"/>
      <w:r w:rsidRPr="00B85E31">
        <w:rPr>
          <w:b/>
          <w:sz w:val="36"/>
        </w:rPr>
        <w:t>it</w:t>
      </w:r>
      <w:proofErr w:type="spellEnd"/>
      <w:r w:rsidRPr="00B85E31">
        <w:rPr>
          <w:b/>
          <w:sz w:val="36"/>
        </w:rPr>
        <w:t>)</w:t>
      </w:r>
    </w:p>
    <w:p w:rsidR="008576FF" w:rsidRPr="00B85E31" w:rsidRDefault="00210DB0">
      <w:pPr>
        <w:spacing w:line="240" w:lineRule="auto"/>
        <w:rPr>
          <w:sz w:val="40"/>
          <w:szCs w:val="40"/>
          <w:u w:color="0070C0"/>
        </w:rPr>
      </w:pPr>
      <w:r w:rsidRPr="00B85E31">
        <w:rPr>
          <w:color w:val="0070C0"/>
          <w:sz w:val="40"/>
        </w:rPr>
        <w:t>Trasmissione dei primi dati di base (doc</w:t>
      </w:r>
      <w:bookmarkStart w:id="0" w:name="_GoBack"/>
      <w:bookmarkEnd w:id="0"/>
      <w:r w:rsidRPr="00B85E31">
        <w:rPr>
          <w:color w:val="0070C0"/>
          <w:sz w:val="40"/>
        </w:rPr>
        <w:t xml:space="preserve">umento aggiornato continuamente sul sito Internet dell'UFT) </w:t>
      </w:r>
    </w:p>
    <w:p w:rsidR="008576FF" w:rsidRPr="00B85E31" w:rsidRDefault="008576FF">
      <w:pPr>
        <w:pStyle w:val="uLinie"/>
        <w:pBdr>
          <w:bottom w:val="single" w:sz="4" w:space="1" w:color="auto"/>
        </w:pBdr>
        <w:spacing w:before="0"/>
        <w:rPr>
          <w:u w:color="0070C0"/>
        </w:rPr>
      </w:pPr>
    </w:p>
    <w:p w:rsidR="008576FF" w:rsidRPr="00B85E31" w:rsidRDefault="00210DB0">
      <w:pPr>
        <w:pStyle w:val="Ref"/>
        <w:rPr>
          <w:rFonts w:cs="Arial"/>
          <w:u w:color="0070C0"/>
        </w:rPr>
      </w:pPr>
      <w:r w:rsidRPr="00B85E31">
        <w:t xml:space="preserve">N. registrazione/dossier: </w:t>
      </w:r>
      <w:r w:rsidRPr="00B85E31">
        <w:rPr>
          <w:u w:color="0070C0"/>
        </w:rPr>
        <w:fldChar w:fldCharType="begin"/>
      </w:r>
      <w:r w:rsidRPr="00B85E31">
        <w:rPr>
          <w:u w:color="0070C0"/>
        </w:rPr>
        <w:instrText xml:space="preserve"> DOCPROPERTY  FSC#ATSTATECFG@1.1001:SubfileReference  \* MERGEFORMAT </w:instrText>
      </w:r>
      <w:r w:rsidRPr="00B85E31">
        <w:rPr>
          <w:u w:color="0070C0"/>
        </w:rPr>
        <w:fldChar w:fldCharType="separate"/>
      </w:r>
      <w:r w:rsidRPr="00B85E31">
        <w:rPr>
          <w:u w:color="0070C0"/>
        </w:rPr>
        <w:t>BAV-223-00050/00010/00005</w:t>
      </w:r>
      <w:r w:rsidRPr="00B85E31">
        <w:rPr>
          <w:u w:color="0070C0"/>
        </w:rPr>
        <w:fldChar w:fldCharType="end"/>
      </w:r>
    </w:p>
    <w:p w:rsidR="008576FF" w:rsidRPr="00B85E31" w:rsidRDefault="008576FF">
      <w:pPr>
        <w:rPr>
          <w:u w:color="0070C0"/>
        </w:rPr>
      </w:pPr>
    </w:p>
    <w:tbl>
      <w:tblPr>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81"/>
        <w:gridCol w:w="6491"/>
      </w:tblGrid>
      <w:tr w:rsidR="008576FF" w:rsidRPr="00B85E31">
        <w:trPr>
          <w:trHeight w:val="340"/>
          <w:tblHeader/>
        </w:trPr>
        <w:tc>
          <w:tcPr>
            <w:tcW w:w="2581" w:type="dxa"/>
            <w:shd w:val="clear" w:color="auto" w:fill="D9D9D9" w:themeFill="background1" w:themeFillShade="D9"/>
            <w:vAlign w:val="center"/>
            <w:hideMark/>
          </w:tcPr>
          <w:p w:rsidR="008576FF" w:rsidRPr="00B85E31" w:rsidRDefault="00210DB0">
            <w:pPr>
              <w:pStyle w:val="TextCDB"/>
            </w:pPr>
            <w:r w:rsidRPr="00B85E31">
              <w:t>Mandante</w:t>
            </w:r>
          </w:p>
        </w:tc>
        <w:tc>
          <w:tcPr>
            <w:tcW w:w="6491" w:type="dxa"/>
            <w:shd w:val="clear" w:color="auto" w:fill="auto"/>
            <w:vAlign w:val="center"/>
          </w:tcPr>
          <w:p w:rsidR="008576FF" w:rsidRPr="00B85E31" w:rsidRDefault="00210DB0">
            <w:pPr>
              <w:pStyle w:val="TextCDB"/>
            </w:pPr>
            <w:r w:rsidRPr="00B85E31">
              <w:t>Ufficio federale dei trasporti / Divisione Finanziamento</w:t>
            </w:r>
          </w:p>
        </w:tc>
      </w:tr>
      <w:tr w:rsidR="008576FF" w:rsidRPr="00B85E31">
        <w:trPr>
          <w:trHeight w:val="340"/>
        </w:trPr>
        <w:tc>
          <w:tcPr>
            <w:tcW w:w="2581" w:type="dxa"/>
            <w:shd w:val="clear" w:color="auto" w:fill="D9D9D9" w:themeFill="background1" w:themeFillShade="D9"/>
            <w:vAlign w:val="center"/>
            <w:hideMark/>
          </w:tcPr>
          <w:p w:rsidR="008576FF" w:rsidRPr="00B85E31" w:rsidRDefault="00210DB0">
            <w:pPr>
              <w:pStyle w:val="TextCDB"/>
            </w:pPr>
            <w:r w:rsidRPr="00B85E31">
              <w:t>Autore 1</w:t>
            </w:r>
          </w:p>
        </w:tc>
        <w:tc>
          <w:tcPr>
            <w:tcW w:w="6491" w:type="dxa"/>
            <w:shd w:val="clear" w:color="auto" w:fill="auto"/>
            <w:vAlign w:val="center"/>
          </w:tcPr>
          <w:p w:rsidR="008576FF" w:rsidRPr="00B85E31" w:rsidRDefault="00210DB0">
            <w:pPr>
              <w:pStyle w:val="TextCDB"/>
            </w:pPr>
            <w:r w:rsidRPr="00B85E31">
              <w:t xml:space="preserve">UFT / FI / </w:t>
            </w:r>
            <w:proofErr w:type="spellStart"/>
            <w:r w:rsidRPr="00B85E31">
              <w:t>sn</w:t>
            </w:r>
            <w:proofErr w:type="spellEnd"/>
            <w:r w:rsidRPr="00B85E31">
              <w:t xml:space="preserve"> (organi interni)</w:t>
            </w:r>
          </w:p>
        </w:tc>
      </w:tr>
      <w:tr w:rsidR="008576FF" w:rsidRPr="00B85E31">
        <w:trPr>
          <w:trHeight w:val="340"/>
        </w:trPr>
        <w:tc>
          <w:tcPr>
            <w:tcW w:w="2581" w:type="dxa"/>
            <w:shd w:val="clear" w:color="auto" w:fill="D9D9D9" w:themeFill="background1" w:themeFillShade="D9"/>
            <w:vAlign w:val="center"/>
            <w:hideMark/>
          </w:tcPr>
          <w:p w:rsidR="008576FF" w:rsidRPr="00B85E31" w:rsidRDefault="00210DB0">
            <w:pPr>
              <w:pStyle w:val="TextCDB"/>
            </w:pPr>
            <w:r w:rsidRPr="00B85E31">
              <w:t>Autore 2</w:t>
            </w:r>
          </w:p>
        </w:tc>
        <w:tc>
          <w:tcPr>
            <w:tcW w:w="6491" w:type="dxa"/>
            <w:shd w:val="clear" w:color="auto" w:fill="auto"/>
            <w:vAlign w:val="center"/>
          </w:tcPr>
          <w:p w:rsidR="008576FF" w:rsidRPr="00B85E31" w:rsidRDefault="00210DB0">
            <w:pPr>
              <w:pStyle w:val="TextCDB"/>
              <w:rPr>
                <w:lang w:val="de-CH"/>
              </w:rPr>
            </w:pPr>
            <w:proofErr w:type="spellStart"/>
            <w:r w:rsidRPr="00B85E31">
              <w:rPr>
                <w:lang w:val="de-CH"/>
              </w:rPr>
              <w:t>Geocloud</w:t>
            </w:r>
            <w:proofErr w:type="spellEnd"/>
            <w:r w:rsidRPr="00B85E31">
              <w:rPr>
                <w:lang w:val="de-CH"/>
              </w:rPr>
              <w:t xml:space="preserve"> AG (</w:t>
            </w:r>
            <w:proofErr w:type="spellStart"/>
            <w:r w:rsidRPr="00B85E31">
              <w:rPr>
                <w:lang w:val="de-CH"/>
              </w:rPr>
              <w:t>organi</w:t>
            </w:r>
            <w:proofErr w:type="spellEnd"/>
            <w:r w:rsidRPr="00B85E31">
              <w:rPr>
                <w:lang w:val="de-CH"/>
              </w:rPr>
              <w:t xml:space="preserve"> </w:t>
            </w:r>
            <w:proofErr w:type="spellStart"/>
            <w:r w:rsidRPr="00B85E31">
              <w:rPr>
                <w:lang w:val="de-CH"/>
              </w:rPr>
              <w:t>esterni</w:t>
            </w:r>
            <w:proofErr w:type="spellEnd"/>
            <w:r w:rsidRPr="00B85E31">
              <w:rPr>
                <w:lang w:val="de-CH"/>
              </w:rPr>
              <w:t>)</w:t>
            </w:r>
          </w:p>
        </w:tc>
      </w:tr>
      <w:tr w:rsidR="008576FF" w:rsidRPr="00B85E31">
        <w:trPr>
          <w:trHeight w:val="340"/>
        </w:trPr>
        <w:tc>
          <w:tcPr>
            <w:tcW w:w="2581" w:type="dxa"/>
            <w:shd w:val="clear" w:color="auto" w:fill="D9D9D9" w:themeFill="background1" w:themeFillShade="D9"/>
            <w:vAlign w:val="center"/>
            <w:hideMark/>
          </w:tcPr>
          <w:p w:rsidR="008576FF" w:rsidRPr="00B85E31" w:rsidRDefault="00210DB0">
            <w:pPr>
              <w:pStyle w:val="TextCDB"/>
            </w:pPr>
            <w:r w:rsidRPr="00B85E31">
              <w:t>Stato del documento</w:t>
            </w:r>
          </w:p>
        </w:tc>
        <w:tc>
          <w:tcPr>
            <w:tcW w:w="6491" w:type="dxa"/>
            <w:shd w:val="clear" w:color="auto" w:fill="auto"/>
            <w:vAlign w:val="center"/>
            <w:hideMark/>
          </w:tcPr>
          <w:p w:rsidR="008576FF" w:rsidRPr="00B85E31" w:rsidRDefault="00210DB0">
            <w:pPr>
              <w:pStyle w:val="TextCDB"/>
            </w:pPr>
            <w:r w:rsidRPr="00B85E31">
              <w:t xml:space="preserve">Aggiornate versione </w:t>
            </w:r>
            <w:r w:rsidR="00B85E31" w:rsidRPr="00B85E31">
              <w:rPr>
                <w:highlight w:val="green"/>
              </w:rPr>
              <w:t>5</w:t>
            </w:r>
            <w:r w:rsidRPr="00B85E31">
              <w:rPr>
                <w:highlight w:val="green"/>
              </w:rPr>
              <w:t>.0</w:t>
            </w:r>
          </w:p>
        </w:tc>
      </w:tr>
    </w:tbl>
    <w:p w:rsidR="008576FF" w:rsidRPr="00B85E31" w:rsidRDefault="008576FF">
      <w:pPr>
        <w:rPr>
          <w:u w:color="0070C0"/>
        </w:rPr>
      </w:pPr>
    </w:p>
    <w:p w:rsidR="008576FF" w:rsidRPr="00B85E31" w:rsidRDefault="00210DB0">
      <w:pPr>
        <w:keepNext/>
        <w:widowControl w:val="0"/>
        <w:spacing w:after="180"/>
        <w:rPr>
          <w:b/>
          <w:bCs/>
          <w:sz w:val="24"/>
          <w:u w:color="0070C0"/>
          <w:lang w:eastAsia="en-US"/>
        </w:rPr>
      </w:pPr>
      <w:r w:rsidRPr="00B85E31">
        <w:rPr>
          <w:b/>
          <w:sz w:val="24"/>
        </w:rPr>
        <w:t xml:space="preserve">Cronologia: </w:t>
      </w:r>
      <w:r w:rsidRPr="00B85E31">
        <w:rPr>
          <w:sz w:val="24"/>
        </w:rPr>
        <w:t xml:space="preserve">modifiche rispetto alla versione precedente </w:t>
      </w:r>
      <w:r w:rsidRPr="006C211C">
        <w:rPr>
          <w:sz w:val="24"/>
          <w:highlight w:val="green"/>
        </w:rPr>
        <w:t xml:space="preserve">sono </w:t>
      </w:r>
      <w:r w:rsidRPr="00E263DA">
        <w:rPr>
          <w:sz w:val="24"/>
          <w:highlight w:val="green"/>
        </w:rPr>
        <w:t>evidenziate in verde</w:t>
      </w:r>
    </w:p>
    <w:tbl>
      <w:tblPr>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3"/>
        <w:gridCol w:w="1304"/>
        <w:gridCol w:w="3544"/>
        <w:gridCol w:w="3231"/>
      </w:tblGrid>
      <w:tr w:rsidR="008576FF" w:rsidRPr="00B85E31">
        <w:trPr>
          <w:trHeight w:val="340"/>
          <w:tblHeader/>
        </w:trPr>
        <w:tc>
          <w:tcPr>
            <w:tcW w:w="993" w:type="dxa"/>
            <w:shd w:val="clear" w:color="auto" w:fill="D9D9D9" w:themeFill="background1" w:themeFillShade="D9"/>
            <w:vAlign w:val="center"/>
          </w:tcPr>
          <w:p w:rsidR="008576FF" w:rsidRPr="00B85E31" w:rsidRDefault="00210DB0">
            <w:pPr>
              <w:spacing w:line="240" w:lineRule="auto"/>
              <w:jc w:val="center"/>
              <w:rPr>
                <w:rFonts w:eastAsia="Calibri"/>
                <w:b/>
                <w:sz w:val="20"/>
                <w:u w:color="0070C0"/>
                <w:lang w:eastAsia="en-US"/>
              </w:rPr>
            </w:pPr>
            <w:r w:rsidRPr="00B85E31">
              <w:rPr>
                <w:rFonts w:eastAsia="Calibri"/>
                <w:b/>
                <w:sz w:val="20"/>
              </w:rPr>
              <w:t>Versione</w:t>
            </w:r>
          </w:p>
        </w:tc>
        <w:tc>
          <w:tcPr>
            <w:tcW w:w="1304" w:type="dxa"/>
            <w:shd w:val="clear" w:color="auto" w:fill="D9D9D9" w:themeFill="background1" w:themeFillShade="D9"/>
            <w:vAlign w:val="center"/>
          </w:tcPr>
          <w:p w:rsidR="008576FF" w:rsidRPr="00B85E31" w:rsidRDefault="00210DB0">
            <w:pPr>
              <w:spacing w:line="240" w:lineRule="auto"/>
              <w:jc w:val="center"/>
              <w:rPr>
                <w:rFonts w:eastAsia="Calibri"/>
                <w:b/>
                <w:sz w:val="20"/>
                <w:u w:color="0070C0"/>
                <w:lang w:eastAsia="en-US"/>
              </w:rPr>
            </w:pPr>
            <w:r w:rsidRPr="00B85E31">
              <w:rPr>
                <w:rFonts w:eastAsia="Calibri"/>
                <w:b/>
                <w:sz w:val="20"/>
              </w:rPr>
              <w:t>Data</w:t>
            </w:r>
          </w:p>
        </w:tc>
        <w:tc>
          <w:tcPr>
            <w:tcW w:w="3544" w:type="dxa"/>
            <w:shd w:val="clear" w:color="auto" w:fill="D9D9D9" w:themeFill="background1" w:themeFillShade="D9"/>
            <w:vAlign w:val="center"/>
          </w:tcPr>
          <w:p w:rsidR="008576FF" w:rsidRPr="00B85E31" w:rsidRDefault="00210DB0">
            <w:pPr>
              <w:spacing w:line="240" w:lineRule="auto"/>
              <w:rPr>
                <w:rFonts w:eastAsia="Calibri"/>
                <w:b/>
                <w:sz w:val="20"/>
                <w:u w:color="0070C0"/>
                <w:lang w:eastAsia="en-US"/>
              </w:rPr>
            </w:pPr>
            <w:r w:rsidRPr="00B85E31">
              <w:rPr>
                <w:rFonts w:eastAsia="Calibri"/>
                <w:b/>
                <w:sz w:val="20"/>
              </w:rPr>
              <w:t>Descrizione, note</w:t>
            </w:r>
          </w:p>
        </w:tc>
        <w:tc>
          <w:tcPr>
            <w:tcW w:w="3231" w:type="dxa"/>
            <w:shd w:val="clear" w:color="auto" w:fill="D9D9D9" w:themeFill="background1" w:themeFillShade="D9"/>
            <w:vAlign w:val="center"/>
          </w:tcPr>
          <w:p w:rsidR="008576FF" w:rsidRPr="00B85E31" w:rsidRDefault="00210DB0">
            <w:pPr>
              <w:spacing w:line="240" w:lineRule="auto"/>
              <w:rPr>
                <w:rFonts w:eastAsia="Calibri"/>
                <w:b/>
                <w:sz w:val="20"/>
                <w:u w:color="0070C0"/>
                <w:lang w:eastAsia="en-US"/>
              </w:rPr>
            </w:pPr>
            <w:r w:rsidRPr="00B85E31">
              <w:rPr>
                <w:rFonts w:eastAsia="Calibri"/>
                <w:b/>
                <w:sz w:val="20"/>
              </w:rPr>
              <w:t xml:space="preserve">Autore </w:t>
            </w:r>
            <w:r w:rsidRPr="00B85E31">
              <w:rPr>
                <w:rFonts w:eastAsia="Calibri"/>
                <w:b/>
                <w:sz w:val="20"/>
              </w:rPr>
              <w:br/>
            </w:r>
            <w:r w:rsidRPr="00B85E31">
              <w:rPr>
                <w:rFonts w:eastAsia="Calibri"/>
                <w:sz w:val="20"/>
              </w:rPr>
              <w:t>(nome o ruolo)</w:t>
            </w:r>
          </w:p>
        </w:tc>
      </w:tr>
      <w:tr w:rsidR="008576FF" w:rsidRPr="00B85E31">
        <w:trPr>
          <w:trHeight w:val="340"/>
        </w:trPr>
        <w:tc>
          <w:tcPr>
            <w:tcW w:w="993" w:type="dxa"/>
            <w:shd w:val="clear" w:color="auto" w:fill="auto"/>
            <w:vAlign w:val="center"/>
          </w:tcPr>
          <w:p w:rsidR="008576FF" w:rsidRPr="00B85E31" w:rsidRDefault="00210DB0">
            <w:pPr>
              <w:spacing w:before="60" w:after="60" w:line="240" w:lineRule="auto"/>
              <w:contextualSpacing/>
              <w:jc w:val="center"/>
              <w:rPr>
                <w:rFonts w:eastAsia="Calibri"/>
                <w:color w:val="0070C0"/>
                <w:sz w:val="20"/>
                <w:u w:color="0070C0"/>
                <w:lang w:eastAsia="en-US"/>
              </w:rPr>
            </w:pPr>
            <w:r w:rsidRPr="00B85E31">
              <w:rPr>
                <w:rFonts w:eastAsia="Calibri"/>
                <w:color w:val="0070C0"/>
                <w:sz w:val="20"/>
              </w:rPr>
              <w:t>1.0</w:t>
            </w:r>
          </w:p>
        </w:tc>
        <w:tc>
          <w:tcPr>
            <w:tcW w:w="1304" w:type="dxa"/>
            <w:shd w:val="clear" w:color="auto" w:fill="auto"/>
            <w:vAlign w:val="center"/>
          </w:tcPr>
          <w:p w:rsidR="008576FF" w:rsidRPr="00B85E31" w:rsidRDefault="00210DB0">
            <w:pPr>
              <w:spacing w:before="60" w:after="60" w:line="240" w:lineRule="auto"/>
              <w:contextualSpacing/>
              <w:jc w:val="center"/>
              <w:rPr>
                <w:rFonts w:eastAsia="Calibri"/>
                <w:color w:val="0070C0"/>
                <w:sz w:val="20"/>
                <w:u w:color="0070C0"/>
                <w:lang w:eastAsia="en-US"/>
              </w:rPr>
            </w:pPr>
            <w:r w:rsidRPr="00B85E31">
              <w:rPr>
                <w:rFonts w:eastAsia="Calibri"/>
                <w:color w:val="0070C0"/>
                <w:sz w:val="20"/>
              </w:rPr>
              <w:t>12.02.2018</w:t>
            </w:r>
          </w:p>
        </w:tc>
        <w:tc>
          <w:tcPr>
            <w:tcW w:w="3544" w:type="dxa"/>
            <w:shd w:val="clear" w:color="auto" w:fill="auto"/>
            <w:vAlign w:val="center"/>
          </w:tcPr>
          <w:p w:rsidR="008576FF" w:rsidRPr="00B85E31" w:rsidRDefault="00210DB0">
            <w:pPr>
              <w:spacing w:before="60" w:after="60" w:line="240" w:lineRule="auto"/>
              <w:contextualSpacing/>
              <w:rPr>
                <w:rFonts w:eastAsia="Calibri"/>
                <w:color w:val="0070C0"/>
                <w:sz w:val="20"/>
                <w:u w:color="0070C0"/>
                <w:lang w:eastAsia="en-US"/>
              </w:rPr>
            </w:pPr>
            <w:r w:rsidRPr="00B85E31">
              <w:rPr>
                <w:rFonts w:eastAsia="Calibri"/>
                <w:color w:val="0070C0"/>
                <w:sz w:val="20"/>
              </w:rPr>
              <w:t>Versione di prova</w:t>
            </w:r>
          </w:p>
        </w:tc>
        <w:tc>
          <w:tcPr>
            <w:tcW w:w="3231" w:type="dxa"/>
            <w:shd w:val="clear" w:color="auto" w:fill="auto"/>
            <w:vAlign w:val="center"/>
          </w:tcPr>
          <w:p w:rsidR="008576FF" w:rsidRPr="00B85E31" w:rsidRDefault="00210DB0">
            <w:pPr>
              <w:spacing w:before="60" w:after="60" w:line="240" w:lineRule="auto"/>
              <w:contextualSpacing/>
              <w:rPr>
                <w:rFonts w:eastAsia="Calibri"/>
                <w:color w:val="0070C0"/>
                <w:sz w:val="20"/>
                <w:u w:color="0070C0"/>
                <w:lang w:eastAsia="en-US"/>
              </w:rPr>
            </w:pPr>
            <w:r w:rsidRPr="00B85E31">
              <w:rPr>
                <w:rFonts w:eastAsia="Calibri"/>
                <w:color w:val="0070C0"/>
                <w:sz w:val="20"/>
              </w:rPr>
              <w:t>UFT</w:t>
            </w:r>
            <w:r w:rsidR="00B85E31" w:rsidRPr="00B85E31">
              <w:rPr>
                <w:rFonts w:eastAsia="Calibri"/>
                <w:color w:val="0070C0"/>
                <w:sz w:val="20"/>
              </w:rPr>
              <w:t xml:space="preserve"> </w:t>
            </w:r>
            <w:r w:rsidRPr="00B85E31">
              <w:rPr>
                <w:rFonts w:eastAsia="Calibri"/>
                <w:color w:val="0070C0"/>
                <w:sz w:val="20"/>
              </w:rPr>
              <w:t>/</w:t>
            </w:r>
            <w:r w:rsidR="00B85E31" w:rsidRPr="00B85E31">
              <w:rPr>
                <w:rFonts w:eastAsia="Calibri"/>
                <w:color w:val="0070C0"/>
                <w:sz w:val="20"/>
              </w:rPr>
              <w:t xml:space="preserve"> </w:t>
            </w:r>
            <w:r w:rsidRPr="00B85E31">
              <w:rPr>
                <w:rFonts w:eastAsia="Calibri"/>
                <w:color w:val="0070C0"/>
                <w:sz w:val="20"/>
              </w:rPr>
              <w:t>FI</w:t>
            </w:r>
            <w:r w:rsidR="00B85E31" w:rsidRPr="00B85E31">
              <w:rPr>
                <w:rFonts w:eastAsia="Calibri"/>
                <w:color w:val="0070C0"/>
                <w:sz w:val="20"/>
              </w:rPr>
              <w:t xml:space="preserve"> </w:t>
            </w:r>
            <w:r w:rsidRPr="00B85E31">
              <w:rPr>
                <w:rFonts w:eastAsia="Calibri"/>
                <w:color w:val="0070C0"/>
                <w:sz w:val="20"/>
              </w:rPr>
              <w:t>/</w:t>
            </w:r>
            <w:r w:rsidR="00B85E31" w:rsidRPr="00B85E31">
              <w:rPr>
                <w:rFonts w:eastAsia="Calibri"/>
                <w:color w:val="0070C0"/>
                <w:sz w:val="20"/>
              </w:rPr>
              <w:t xml:space="preserve"> </w:t>
            </w:r>
            <w:proofErr w:type="spellStart"/>
            <w:r w:rsidRPr="00B85E31">
              <w:rPr>
                <w:rFonts w:eastAsia="Calibri"/>
                <w:color w:val="0070C0"/>
                <w:sz w:val="20"/>
              </w:rPr>
              <w:t>rf</w:t>
            </w:r>
            <w:proofErr w:type="spellEnd"/>
          </w:p>
        </w:tc>
      </w:tr>
      <w:tr w:rsidR="008576FF" w:rsidRPr="00B85E31">
        <w:trPr>
          <w:trHeight w:val="340"/>
        </w:trPr>
        <w:tc>
          <w:tcPr>
            <w:tcW w:w="993" w:type="dxa"/>
            <w:shd w:val="clear" w:color="auto" w:fill="auto"/>
            <w:vAlign w:val="center"/>
          </w:tcPr>
          <w:p w:rsidR="008576FF" w:rsidRPr="00B85E31" w:rsidRDefault="00210DB0">
            <w:pPr>
              <w:spacing w:before="60" w:after="60" w:line="240" w:lineRule="auto"/>
              <w:contextualSpacing/>
              <w:jc w:val="center"/>
              <w:rPr>
                <w:rFonts w:eastAsia="Calibri"/>
                <w:color w:val="0070C0"/>
                <w:sz w:val="20"/>
                <w:u w:color="0070C0"/>
                <w:lang w:eastAsia="en-US"/>
              </w:rPr>
            </w:pPr>
            <w:r w:rsidRPr="00B85E31">
              <w:rPr>
                <w:rFonts w:eastAsia="Calibri"/>
                <w:color w:val="0070C0"/>
                <w:sz w:val="20"/>
              </w:rPr>
              <w:t>2.0</w:t>
            </w:r>
          </w:p>
        </w:tc>
        <w:tc>
          <w:tcPr>
            <w:tcW w:w="1304" w:type="dxa"/>
            <w:shd w:val="clear" w:color="auto" w:fill="auto"/>
            <w:vAlign w:val="center"/>
          </w:tcPr>
          <w:p w:rsidR="008576FF" w:rsidRPr="00B85E31" w:rsidRDefault="00210DB0">
            <w:pPr>
              <w:spacing w:before="60" w:after="60" w:line="240" w:lineRule="auto"/>
              <w:contextualSpacing/>
              <w:jc w:val="center"/>
              <w:rPr>
                <w:rFonts w:eastAsia="Calibri"/>
                <w:color w:val="0070C0"/>
                <w:sz w:val="20"/>
                <w:u w:color="0070C0"/>
                <w:lang w:eastAsia="en-US"/>
              </w:rPr>
            </w:pPr>
            <w:r w:rsidRPr="00B85E31">
              <w:rPr>
                <w:rFonts w:eastAsia="Calibri"/>
                <w:color w:val="0070C0"/>
                <w:sz w:val="20"/>
              </w:rPr>
              <w:t>16.03.2018</w:t>
            </w:r>
          </w:p>
        </w:tc>
        <w:tc>
          <w:tcPr>
            <w:tcW w:w="3544" w:type="dxa"/>
            <w:shd w:val="clear" w:color="auto" w:fill="auto"/>
            <w:vAlign w:val="center"/>
          </w:tcPr>
          <w:p w:rsidR="008576FF" w:rsidRPr="00B85E31" w:rsidRDefault="00210DB0">
            <w:pPr>
              <w:spacing w:before="60" w:after="60" w:line="240" w:lineRule="auto"/>
              <w:contextualSpacing/>
              <w:rPr>
                <w:rFonts w:eastAsia="Calibri"/>
                <w:color w:val="0070C0"/>
                <w:sz w:val="20"/>
                <w:u w:color="0070C0"/>
                <w:lang w:eastAsia="en-US"/>
              </w:rPr>
            </w:pPr>
            <w:r w:rsidRPr="00B85E31">
              <w:rPr>
                <w:rFonts w:eastAsia="Calibri"/>
                <w:color w:val="0070C0"/>
                <w:sz w:val="20"/>
              </w:rPr>
              <w:t>Versione 2.0</w:t>
            </w:r>
          </w:p>
        </w:tc>
        <w:tc>
          <w:tcPr>
            <w:tcW w:w="3231" w:type="dxa"/>
            <w:shd w:val="clear" w:color="auto" w:fill="auto"/>
            <w:vAlign w:val="center"/>
          </w:tcPr>
          <w:p w:rsidR="008576FF" w:rsidRPr="00B85E31" w:rsidRDefault="00210DB0">
            <w:pPr>
              <w:spacing w:before="60" w:after="60" w:line="240" w:lineRule="auto"/>
              <w:contextualSpacing/>
              <w:rPr>
                <w:rFonts w:eastAsia="Calibri"/>
                <w:color w:val="0070C0"/>
                <w:sz w:val="20"/>
                <w:u w:color="0070C0"/>
                <w:lang w:eastAsia="en-US"/>
              </w:rPr>
            </w:pPr>
            <w:r w:rsidRPr="00B85E31">
              <w:rPr>
                <w:rFonts w:eastAsia="Calibri"/>
                <w:color w:val="0070C0"/>
                <w:sz w:val="20"/>
              </w:rPr>
              <w:t>UFT</w:t>
            </w:r>
            <w:r w:rsidR="00B85E31" w:rsidRPr="00B85E31">
              <w:rPr>
                <w:rFonts w:eastAsia="Calibri"/>
                <w:color w:val="0070C0"/>
                <w:sz w:val="20"/>
              </w:rPr>
              <w:t xml:space="preserve"> </w:t>
            </w:r>
            <w:r w:rsidRPr="00B85E31">
              <w:rPr>
                <w:rFonts w:eastAsia="Calibri"/>
                <w:color w:val="0070C0"/>
                <w:sz w:val="20"/>
              </w:rPr>
              <w:t>/</w:t>
            </w:r>
            <w:r w:rsidR="00B85E31" w:rsidRPr="00B85E31">
              <w:rPr>
                <w:rFonts w:eastAsia="Calibri"/>
                <w:color w:val="0070C0"/>
                <w:sz w:val="20"/>
              </w:rPr>
              <w:t xml:space="preserve"> </w:t>
            </w:r>
            <w:r w:rsidRPr="00B85E31">
              <w:rPr>
                <w:rFonts w:eastAsia="Calibri"/>
                <w:color w:val="0070C0"/>
                <w:sz w:val="20"/>
              </w:rPr>
              <w:t>FI</w:t>
            </w:r>
            <w:r w:rsidR="00B85E31" w:rsidRPr="00B85E31">
              <w:rPr>
                <w:rFonts w:eastAsia="Calibri"/>
                <w:color w:val="0070C0"/>
                <w:sz w:val="20"/>
              </w:rPr>
              <w:t xml:space="preserve"> </w:t>
            </w:r>
            <w:r w:rsidRPr="00B85E31">
              <w:rPr>
                <w:rFonts w:eastAsia="Calibri"/>
                <w:color w:val="0070C0"/>
                <w:sz w:val="20"/>
              </w:rPr>
              <w:t>/</w:t>
            </w:r>
            <w:r w:rsidR="00B85E31" w:rsidRPr="00B85E31">
              <w:rPr>
                <w:rFonts w:eastAsia="Calibri"/>
                <w:color w:val="0070C0"/>
                <w:sz w:val="20"/>
              </w:rPr>
              <w:t xml:space="preserve"> </w:t>
            </w:r>
            <w:proofErr w:type="spellStart"/>
            <w:r w:rsidRPr="00B85E31">
              <w:rPr>
                <w:rFonts w:eastAsia="Calibri"/>
                <w:color w:val="0070C0"/>
                <w:sz w:val="20"/>
              </w:rPr>
              <w:t>rf</w:t>
            </w:r>
            <w:proofErr w:type="spellEnd"/>
          </w:p>
        </w:tc>
      </w:tr>
      <w:tr w:rsidR="008576FF" w:rsidRPr="00B85E31">
        <w:trPr>
          <w:trHeight w:val="340"/>
        </w:trPr>
        <w:tc>
          <w:tcPr>
            <w:tcW w:w="993" w:type="dxa"/>
            <w:shd w:val="clear" w:color="auto" w:fill="auto"/>
            <w:vAlign w:val="center"/>
          </w:tcPr>
          <w:p w:rsidR="008576FF" w:rsidRPr="00B85E31" w:rsidRDefault="00210DB0">
            <w:pPr>
              <w:spacing w:before="60" w:after="60" w:line="240" w:lineRule="auto"/>
              <w:contextualSpacing/>
              <w:jc w:val="center"/>
              <w:rPr>
                <w:rFonts w:eastAsia="Calibri"/>
                <w:color w:val="0070C0"/>
                <w:sz w:val="20"/>
                <w:u w:color="0070C0"/>
                <w:lang w:eastAsia="en-US"/>
              </w:rPr>
            </w:pPr>
            <w:r w:rsidRPr="00B85E31">
              <w:rPr>
                <w:rFonts w:eastAsia="Calibri"/>
                <w:color w:val="0070C0"/>
                <w:sz w:val="20"/>
              </w:rPr>
              <w:t>3.0</w:t>
            </w:r>
          </w:p>
        </w:tc>
        <w:tc>
          <w:tcPr>
            <w:tcW w:w="1304" w:type="dxa"/>
            <w:shd w:val="clear" w:color="auto" w:fill="auto"/>
            <w:vAlign w:val="center"/>
          </w:tcPr>
          <w:p w:rsidR="008576FF" w:rsidRPr="00B85E31" w:rsidRDefault="00210DB0">
            <w:pPr>
              <w:spacing w:before="60" w:after="60" w:line="240" w:lineRule="auto"/>
              <w:contextualSpacing/>
              <w:jc w:val="center"/>
              <w:rPr>
                <w:rFonts w:eastAsia="Calibri"/>
                <w:color w:val="0070C0"/>
                <w:sz w:val="20"/>
                <w:u w:color="0070C0"/>
                <w:lang w:eastAsia="en-US"/>
              </w:rPr>
            </w:pPr>
            <w:r w:rsidRPr="00B85E31">
              <w:rPr>
                <w:rFonts w:eastAsia="Calibri"/>
                <w:color w:val="0070C0"/>
                <w:sz w:val="20"/>
              </w:rPr>
              <w:t>16.04.2018</w:t>
            </w:r>
          </w:p>
        </w:tc>
        <w:tc>
          <w:tcPr>
            <w:tcW w:w="3544" w:type="dxa"/>
            <w:shd w:val="clear" w:color="auto" w:fill="auto"/>
            <w:vAlign w:val="center"/>
          </w:tcPr>
          <w:p w:rsidR="008576FF" w:rsidRPr="00B85E31" w:rsidRDefault="00210DB0">
            <w:pPr>
              <w:spacing w:before="60" w:after="60" w:line="240" w:lineRule="auto"/>
              <w:contextualSpacing/>
              <w:rPr>
                <w:rFonts w:eastAsia="Calibri"/>
                <w:color w:val="0070C0"/>
                <w:sz w:val="20"/>
                <w:u w:color="0070C0"/>
                <w:lang w:eastAsia="en-US"/>
              </w:rPr>
            </w:pPr>
            <w:r w:rsidRPr="00B85E31">
              <w:rPr>
                <w:rFonts w:eastAsia="Calibri"/>
                <w:color w:val="0070C0"/>
                <w:sz w:val="20"/>
              </w:rPr>
              <w:t>Versione 3.0</w:t>
            </w:r>
          </w:p>
        </w:tc>
        <w:tc>
          <w:tcPr>
            <w:tcW w:w="3231" w:type="dxa"/>
            <w:shd w:val="clear" w:color="auto" w:fill="auto"/>
            <w:vAlign w:val="center"/>
          </w:tcPr>
          <w:p w:rsidR="008576FF" w:rsidRPr="00B85E31" w:rsidRDefault="00210DB0">
            <w:pPr>
              <w:spacing w:before="60" w:after="60" w:line="240" w:lineRule="auto"/>
              <w:contextualSpacing/>
              <w:rPr>
                <w:rFonts w:eastAsia="Calibri"/>
                <w:color w:val="0070C0"/>
                <w:sz w:val="20"/>
                <w:u w:color="0070C0"/>
                <w:lang w:eastAsia="en-US"/>
              </w:rPr>
            </w:pPr>
            <w:r w:rsidRPr="00B85E31">
              <w:rPr>
                <w:rFonts w:eastAsia="Calibri"/>
                <w:color w:val="0070C0"/>
                <w:sz w:val="20"/>
              </w:rPr>
              <w:t>UFT</w:t>
            </w:r>
            <w:r w:rsidR="00B85E31" w:rsidRPr="00B85E31">
              <w:rPr>
                <w:rFonts w:eastAsia="Calibri"/>
                <w:color w:val="0070C0"/>
                <w:sz w:val="20"/>
              </w:rPr>
              <w:t xml:space="preserve"> </w:t>
            </w:r>
            <w:r w:rsidRPr="00B85E31">
              <w:rPr>
                <w:rFonts w:eastAsia="Calibri"/>
                <w:color w:val="0070C0"/>
                <w:sz w:val="20"/>
              </w:rPr>
              <w:t>/</w:t>
            </w:r>
            <w:r w:rsidR="00B85E31" w:rsidRPr="00B85E31">
              <w:rPr>
                <w:rFonts w:eastAsia="Calibri"/>
                <w:color w:val="0070C0"/>
                <w:sz w:val="20"/>
              </w:rPr>
              <w:t xml:space="preserve"> </w:t>
            </w:r>
            <w:r w:rsidRPr="00B85E31">
              <w:rPr>
                <w:rFonts w:eastAsia="Calibri"/>
                <w:color w:val="0070C0"/>
                <w:sz w:val="20"/>
              </w:rPr>
              <w:t>FI</w:t>
            </w:r>
            <w:r w:rsidR="00B85E31" w:rsidRPr="00B85E31">
              <w:rPr>
                <w:rFonts w:eastAsia="Calibri"/>
                <w:color w:val="0070C0"/>
                <w:sz w:val="20"/>
              </w:rPr>
              <w:t xml:space="preserve"> </w:t>
            </w:r>
            <w:r w:rsidRPr="00B85E31">
              <w:rPr>
                <w:rFonts w:eastAsia="Calibri"/>
                <w:color w:val="0070C0"/>
                <w:sz w:val="20"/>
              </w:rPr>
              <w:t>/</w:t>
            </w:r>
            <w:r w:rsidR="00B85E31" w:rsidRPr="00B85E31">
              <w:rPr>
                <w:rFonts w:eastAsia="Calibri"/>
                <w:color w:val="0070C0"/>
                <w:sz w:val="20"/>
              </w:rPr>
              <w:t xml:space="preserve"> </w:t>
            </w:r>
            <w:proofErr w:type="spellStart"/>
            <w:r w:rsidRPr="00B85E31">
              <w:rPr>
                <w:rFonts w:eastAsia="Calibri"/>
                <w:color w:val="0070C0"/>
                <w:sz w:val="20"/>
              </w:rPr>
              <w:t>rf</w:t>
            </w:r>
            <w:proofErr w:type="spellEnd"/>
          </w:p>
        </w:tc>
      </w:tr>
      <w:tr w:rsidR="008576FF" w:rsidRPr="00B85E31">
        <w:trPr>
          <w:trHeight w:val="340"/>
        </w:trPr>
        <w:tc>
          <w:tcPr>
            <w:tcW w:w="993" w:type="dxa"/>
            <w:shd w:val="clear" w:color="auto" w:fill="auto"/>
            <w:vAlign w:val="center"/>
          </w:tcPr>
          <w:p w:rsidR="008576FF" w:rsidRPr="00B85E31" w:rsidRDefault="00210DB0">
            <w:pPr>
              <w:spacing w:before="60" w:after="60" w:line="240" w:lineRule="auto"/>
              <w:contextualSpacing/>
              <w:jc w:val="center"/>
              <w:rPr>
                <w:rFonts w:eastAsia="Calibri"/>
                <w:color w:val="0070C0"/>
                <w:sz w:val="20"/>
              </w:rPr>
            </w:pPr>
            <w:r w:rsidRPr="00B85E31">
              <w:rPr>
                <w:rFonts w:eastAsia="Calibri"/>
                <w:color w:val="0070C0"/>
                <w:sz w:val="20"/>
              </w:rPr>
              <w:t>4.0</w:t>
            </w:r>
          </w:p>
        </w:tc>
        <w:tc>
          <w:tcPr>
            <w:tcW w:w="1304" w:type="dxa"/>
            <w:shd w:val="clear" w:color="auto" w:fill="auto"/>
            <w:vAlign w:val="center"/>
          </w:tcPr>
          <w:p w:rsidR="008576FF" w:rsidRPr="00B85E31" w:rsidRDefault="00210DB0">
            <w:pPr>
              <w:spacing w:before="60" w:after="60" w:line="240" w:lineRule="auto"/>
              <w:contextualSpacing/>
              <w:jc w:val="center"/>
              <w:rPr>
                <w:rFonts w:eastAsia="Calibri"/>
                <w:color w:val="0070C0"/>
                <w:sz w:val="20"/>
              </w:rPr>
            </w:pPr>
            <w:r w:rsidRPr="00B85E31">
              <w:rPr>
                <w:rFonts w:eastAsia="Calibri"/>
                <w:color w:val="0070C0"/>
                <w:sz w:val="20"/>
              </w:rPr>
              <w:t>04.06.2018</w:t>
            </w:r>
          </w:p>
        </w:tc>
        <w:tc>
          <w:tcPr>
            <w:tcW w:w="3544" w:type="dxa"/>
            <w:shd w:val="clear" w:color="auto" w:fill="auto"/>
            <w:vAlign w:val="center"/>
          </w:tcPr>
          <w:p w:rsidR="008576FF" w:rsidRPr="00B85E31" w:rsidRDefault="00210DB0">
            <w:pPr>
              <w:spacing w:before="60" w:after="60" w:line="240" w:lineRule="auto"/>
              <w:contextualSpacing/>
              <w:rPr>
                <w:rFonts w:eastAsia="Calibri"/>
                <w:color w:val="0070C0"/>
                <w:sz w:val="20"/>
              </w:rPr>
            </w:pPr>
            <w:r w:rsidRPr="00B85E31">
              <w:rPr>
                <w:rFonts w:eastAsia="Calibri"/>
                <w:color w:val="0070C0"/>
                <w:sz w:val="20"/>
              </w:rPr>
              <w:t>Versione 4.0</w:t>
            </w:r>
          </w:p>
        </w:tc>
        <w:tc>
          <w:tcPr>
            <w:tcW w:w="3231" w:type="dxa"/>
            <w:shd w:val="clear" w:color="auto" w:fill="auto"/>
            <w:vAlign w:val="center"/>
          </w:tcPr>
          <w:p w:rsidR="008576FF" w:rsidRPr="00B85E31" w:rsidRDefault="00210DB0">
            <w:pPr>
              <w:spacing w:before="60" w:after="60" w:line="240" w:lineRule="auto"/>
              <w:contextualSpacing/>
              <w:rPr>
                <w:rFonts w:eastAsia="Calibri"/>
                <w:color w:val="0070C0"/>
                <w:sz w:val="20"/>
              </w:rPr>
            </w:pPr>
            <w:r w:rsidRPr="00B85E31">
              <w:rPr>
                <w:rFonts w:eastAsia="Calibri"/>
                <w:color w:val="0070C0"/>
                <w:sz w:val="20"/>
              </w:rPr>
              <w:t>UFT</w:t>
            </w:r>
            <w:r w:rsidR="00B85E31" w:rsidRPr="00B85E31">
              <w:rPr>
                <w:rFonts w:eastAsia="Calibri"/>
                <w:color w:val="0070C0"/>
                <w:sz w:val="20"/>
              </w:rPr>
              <w:t xml:space="preserve"> </w:t>
            </w:r>
            <w:r w:rsidRPr="00B85E31">
              <w:rPr>
                <w:rFonts w:eastAsia="Calibri"/>
                <w:color w:val="0070C0"/>
                <w:sz w:val="20"/>
              </w:rPr>
              <w:t>/</w:t>
            </w:r>
            <w:r w:rsidR="00B85E31" w:rsidRPr="00B85E31">
              <w:rPr>
                <w:rFonts w:eastAsia="Calibri"/>
                <w:color w:val="0070C0"/>
                <w:sz w:val="20"/>
              </w:rPr>
              <w:t xml:space="preserve"> </w:t>
            </w:r>
            <w:r w:rsidRPr="00B85E31">
              <w:rPr>
                <w:rFonts w:eastAsia="Calibri"/>
                <w:color w:val="0070C0"/>
                <w:sz w:val="20"/>
              </w:rPr>
              <w:t>FI</w:t>
            </w:r>
            <w:r w:rsidR="00B85E31" w:rsidRPr="00B85E31">
              <w:rPr>
                <w:rFonts w:eastAsia="Calibri"/>
                <w:color w:val="0070C0"/>
                <w:sz w:val="20"/>
              </w:rPr>
              <w:t xml:space="preserve"> </w:t>
            </w:r>
            <w:r w:rsidRPr="00B85E31">
              <w:rPr>
                <w:rFonts w:eastAsia="Calibri"/>
                <w:color w:val="0070C0"/>
                <w:sz w:val="20"/>
              </w:rPr>
              <w:t>/</w:t>
            </w:r>
            <w:r w:rsidR="00B85E31" w:rsidRPr="00B85E31">
              <w:rPr>
                <w:rFonts w:eastAsia="Calibri"/>
                <w:color w:val="0070C0"/>
                <w:sz w:val="20"/>
              </w:rPr>
              <w:t xml:space="preserve"> </w:t>
            </w:r>
            <w:proofErr w:type="spellStart"/>
            <w:r w:rsidRPr="00B85E31">
              <w:rPr>
                <w:rFonts w:eastAsia="Calibri"/>
                <w:color w:val="0070C0"/>
                <w:sz w:val="20"/>
              </w:rPr>
              <w:t>rf</w:t>
            </w:r>
            <w:proofErr w:type="spellEnd"/>
          </w:p>
        </w:tc>
      </w:tr>
      <w:tr w:rsidR="00B85E31" w:rsidRPr="00B85E31">
        <w:trPr>
          <w:trHeight w:val="340"/>
        </w:trPr>
        <w:tc>
          <w:tcPr>
            <w:tcW w:w="993" w:type="dxa"/>
            <w:shd w:val="clear" w:color="auto" w:fill="auto"/>
            <w:vAlign w:val="center"/>
          </w:tcPr>
          <w:p w:rsidR="00B85E31" w:rsidRPr="00B85E31" w:rsidRDefault="00B85E31" w:rsidP="00B85E31">
            <w:pPr>
              <w:spacing w:before="60" w:after="60" w:line="240" w:lineRule="auto"/>
              <w:contextualSpacing/>
              <w:jc w:val="center"/>
              <w:rPr>
                <w:rFonts w:eastAsia="Calibri"/>
                <w:color w:val="0070C0"/>
                <w:sz w:val="20"/>
                <w:highlight w:val="green"/>
              </w:rPr>
            </w:pPr>
            <w:r w:rsidRPr="00B85E31">
              <w:rPr>
                <w:rFonts w:eastAsia="Calibri"/>
                <w:color w:val="0070C0"/>
                <w:sz w:val="20"/>
                <w:highlight w:val="green"/>
              </w:rPr>
              <w:t>5.0</w:t>
            </w:r>
          </w:p>
        </w:tc>
        <w:tc>
          <w:tcPr>
            <w:tcW w:w="1304" w:type="dxa"/>
            <w:shd w:val="clear" w:color="auto" w:fill="auto"/>
            <w:vAlign w:val="center"/>
          </w:tcPr>
          <w:p w:rsidR="00B85E31" w:rsidRPr="00B85E31" w:rsidRDefault="00B85E31" w:rsidP="00B85E31">
            <w:pPr>
              <w:spacing w:before="60" w:after="60" w:line="240" w:lineRule="auto"/>
              <w:contextualSpacing/>
              <w:jc w:val="center"/>
              <w:rPr>
                <w:rFonts w:eastAsia="Calibri"/>
                <w:color w:val="0070C0"/>
                <w:sz w:val="20"/>
                <w:highlight w:val="green"/>
              </w:rPr>
            </w:pPr>
            <w:r w:rsidRPr="00B85E31">
              <w:rPr>
                <w:rFonts w:eastAsia="Calibri"/>
                <w:color w:val="0070C0"/>
                <w:sz w:val="20"/>
                <w:highlight w:val="green"/>
              </w:rPr>
              <w:t>05.09.2018</w:t>
            </w:r>
          </w:p>
        </w:tc>
        <w:tc>
          <w:tcPr>
            <w:tcW w:w="3544" w:type="dxa"/>
            <w:shd w:val="clear" w:color="auto" w:fill="auto"/>
            <w:vAlign w:val="center"/>
          </w:tcPr>
          <w:p w:rsidR="00B85E31" w:rsidRPr="00B85E31" w:rsidRDefault="00B85E31" w:rsidP="00B85E31">
            <w:pPr>
              <w:spacing w:before="60" w:after="60" w:line="240" w:lineRule="auto"/>
              <w:contextualSpacing/>
              <w:rPr>
                <w:rFonts w:eastAsia="Calibri"/>
                <w:color w:val="0070C0"/>
                <w:sz w:val="20"/>
                <w:highlight w:val="green"/>
              </w:rPr>
            </w:pPr>
            <w:r w:rsidRPr="00B85E31">
              <w:rPr>
                <w:rFonts w:eastAsia="Calibri"/>
                <w:color w:val="0070C0"/>
                <w:sz w:val="20"/>
                <w:highlight w:val="green"/>
              </w:rPr>
              <w:t>Versione 5.0</w:t>
            </w:r>
          </w:p>
        </w:tc>
        <w:tc>
          <w:tcPr>
            <w:tcW w:w="3231" w:type="dxa"/>
            <w:shd w:val="clear" w:color="auto" w:fill="auto"/>
            <w:vAlign w:val="center"/>
          </w:tcPr>
          <w:p w:rsidR="00B85E31" w:rsidRPr="00B85E31" w:rsidRDefault="00B85E31" w:rsidP="00B85E31">
            <w:pPr>
              <w:spacing w:before="60" w:after="60" w:line="240" w:lineRule="auto"/>
              <w:contextualSpacing/>
              <w:rPr>
                <w:rFonts w:eastAsia="Calibri"/>
                <w:color w:val="0070C0"/>
                <w:sz w:val="20"/>
                <w:highlight w:val="green"/>
              </w:rPr>
            </w:pPr>
            <w:r w:rsidRPr="00B85E31">
              <w:rPr>
                <w:rFonts w:eastAsia="Calibri"/>
                <w:color w:val="0070C0"/>
                <w:sz w:val="20"/>
                <w:highlight w:val="green"/>
              </w:rPr>
              <w:t xml:space="preserve">UFT / FI / </w:t>
            </w:r>
            <w:proofErr w:type="spellStart"/>
            <w:r w:rsidRPr="00B85E31">
              <w:rPr>
                <w:rFonts w:eastAsia="Calibri"/>
                <w:color w:val="0070C0"/>
                <w:sz w:val="20"/>
                <w:highlight w:val="green"/>
              </w:rPr>
              <w:t>rf</w:t>
            </w:r>
            <w:proofErr w:type="spellEnd"/>
          </w:p>
        </w:tc>
      </w:tr>
    </w:tbl>
    <w:p w:rsidR="008576FF" w:rsidRPr="00B85E31" w:rsidRDefault="008576FF">
      <w:pPr>
        <w:rPr>
          <w:rFonts w:eastAsia="Calibri"/>
          <w:szCs w:val="22"/>
          <w:u w:color="0070C0"/>
          <w:lang w:eastAsia="en-US"/>
        </w:rPr>
      </w:pPr>
    </w:p>
    <w:p w:rsidR="008576FF" w:rsidRPr="00B85E31" w:rsidRDefault="00210DB0">
      <w:pPr>
        <w:spacing w:before="120" w:after="120" w:line="260" w:lineRule="exact"/>
        <w:ind w:left="360"/>
        <w:rPr>
          <w:sz w:val="20"/>
          <w:u w:color="0070C0"/>
        </w:rPr>
      </w:pPr>
      <w:r w:rsidRPr="00B85E31">
        <w:rPr>
          <w:noProof/>
          <w:sz w:val="20"/>
          <w:lang w:val="de-CH"/>
        </w:rPr>
        <mc:AlternateContent>
          <mc:Choice Requires="wps">
            <w:drawing>
              <wp:anchor distT="0" distB="0" distL="114300" distR="114300" simplePos="0" relativeHeight="251805696" behindDoc="0" locked="0" layoutInCell="1" allowOverlap="1">
                <wp:simplePos x="0" y="0"/>
                <wp:positionH relativeFrom="column">
                  <wp:posOffset>200025</wp:posOffset>
                </wp:positionH>
                <wp:positionV relativeFrom="paragraph">
                  <wp:posOffset>56795</wp:posOffset>
                </wp:positionV>
                <wp:extent cx="1502797" cy="868680"/>
                <wp:effectExtent l="76200" t="57150" r="78740" b="102870"/>
                <wp:wrapNone/>
                <wp:docPr id="2" name="Abgerundetes Rechteck 2"/>
                <wp:cNvGraphicFramePr/>
                <a:graphic xmlns:a="http://schemas.openxmlformats.org/drawingml/2006/main">
                  <a:graphicData uri="http://schemas.microsoft.com/office/word/2010/wordprocessingShape">
                    <wps:wsp>
                      <wps:cNvSpPr/>
                      <wps:spPr>
                        <a:xfrm>
                          <a:off x="0" y="0"/>
                          <a:ext cx="1502797" cy="868680"/>
                        </a:xfrm>
                        <a:prstGeom prst="roundRect">
                          <a:avLst/>
                        </a:prstGeom>
                        <a:gradFill flip="none" rotWithShape="1">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2700000" scaled="1"/>
                          <a:tileRect/>
                        </a:gradFill>
                        <a:effectLst>
                          <a:outerShdw blurRad="40000" dist="20000" dir="5400000" rotWithShape="0">
                            <a:srgbClr val="000000">
                              <a:alpha val="38000"/>
                            </a:srgbClr>
                          </a:outerShdw>
                          <a:softEdge rad="31750"/>
                        </a:effectLst>
                      </wps:spPr>
                      <wps:style>
                        <a:lnRef idx="3">
                          <a:schemeClr val="lt1"/>
                        </a:lnRef>
                        <a:fillRef idx="1">
                          <a:schemeClr val="accent3"/>
                        </a:fillRef>
                        <a:effectRef idx="1">
                          <a:schemeClr val="accent3"/>
                        </a:effectRef>
                        <a:fontRef idx="minor">
                          <a:schemeClr val="lt1"/>
                        </a:fontRef>
                      </wps:style>
                      <wps:txbx>
                        <w:txbxContent>
                          <w:p w:rsidR="003351CC" w:rsidRDefault="003351CC">
                            <w:pPr>
                              <w:jc w:val="center"/>
                              <w:rPr>
                                <w:rFonts w:eastAsia="BatangChe" w:cs="Arial"/>
                                <w:b/>
                                <w:color w:val="FFFFFF" w:themeColor="background1"/>
                                <w:sz w:val="72"/>
                                <w:szCs w:val="72"/>
                              </w:rPr>
                            </w:pPr>
                            <w:r>
                              <w:rPr>
                                <w:rFonts w:eastAsia="BatangChe" w:cs="Arial"/>
                                <w:b/>
                                <w:color w:val="FFFFFF" w:themeColor="background1"/>
                                <w:sz w:val="72"/>
                              </w:rPr>
                              <w:t>WDI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 o:spid="_x0000_s1026" style="position:absolute;left:0;text-align:left;margin-left:15.75pt;margin-top:4.45pt;width:118.35pt;height:68.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" fillcolor="#b8cce4 [1300]" strokecolor="white [3201]" strokeweight="3pt">
                <v:fill color2="#b8cce4 [1300]" rotate="t" angle="45" colors="0 #687687;.5 #98abc3;1 #b5cce8" focus="100%" type="gradient"/>
                <v:shadow on="t" color="black" opacity="24903f" origin=",.5" offset="0,.55556mm"/>
                <v:textbox>
                  <w:txbxContent>
                    <w:p w:rsidR="003351CC" w:rsidRDefault="003351CC">
                      <w:pPr>
                        <w:jc w:val="center"/>
                        <w:rPr>
                          <w:rFonts w:eastAsia="BatangChe" w:cs="Arial"/>
                          <w:b/>
                          <w:color w:val="FFFFFF" w:themeColor="background1"/>
                          <w:sz w:val="72"/>
                          <w:szCs w:val="72"/>
                        </w:rPr>
                      </w:pPr>
                      <w:r>
                        <w:rPr>
                          <w:rFonts w:eastAsia="BatangChe" w:cs="Arial"/>
                          <w:b/>
                          <w:color w:val="FFFFFF" w:themeColor="background1"/>
                          <w:sz w:val="72"/>
                        </w:rPr>
                        <w:t>WDI</w:t>
                      </w:r>
                    </w:p>
                  </w:txbxContent>
                </v:textbox>
              </v:roundrect>
            </w:pict>
          </mc:Fallback>
        </mc:AlternateContent>
      </w:r>
    </w:p>
    <w:p w:rsidR="008576FF" w:rsidRPr="00B85E31" w:rsidRDefault="008576FF">
      <w:pPr>
        <w:spacing w:before="120" w:after="120" w:line="260" w:lineRule="exact"/>
        <w:rPr>
          <w:sz w:val="20"/>
          <w:u w:color="0070C0"/>
        </w:rPr>
      </w:pPr>
    </w:p>
    <w:p w:rsidR="008576FF" w:rsidRPr="00B85E31" w:rsidRDefault="00210DB0">
      <w:pPr>
        <w:spacing w:before="120" w:after="120" w:line="260" w:lineRule="exact"/>
        <w:rPr>
          <w:sz w:val="20"/>
          <w:u w:color="0070C0"/>
        </w:rPr>
      </w:pPr>
      <w:r w:rsidRPr="00B85E31">
        <w:rPr>
          <w:noProof/>
          <w:sz w:val="20"/>
        </w:rPr>
        <w:t xml:space="preserve"> </w:t>
      </w:r>
      <w:r w:rsidRPr="00B85E31">
        <w:rPr>
          <w:noProof/>
          <w:sz w:val="20"/>
          <w:lang w:val="de-CH"/>
        </w:rPr>
        <w:drawing>
          <wp:anchor distT="0" distB="0" distL="114300" distR="114300" simplePos="0" relativeHeight="251802624" behindDoc="0" locked="0" layoutInCell="1" allowOverlap="1">
            <wp:simplePos x="0" y="0"/>
            <wp:positionH relativeFrom="column">
              <wp:posOffset>0</wp:posOffset>
            </wp:positionH>
            <wp:positionV relativeFrom="paragraph">
              <wp:posOffset>79375</wp:posOffset>
            </wp:positionV>
            <wp:extent cx="5760085" cy="2222500"/>
            <wp:effectExtent l="0" t="0" r="0" b="6350"/>
            <wp:wrapNone/>
            <wp:docPr id="247" name="Bildplatzhalt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platzhalter 4"/>
                    <pic:cNvPicPr>
                      <a:picLocks noChangeAspect="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t="4082" b="4082"/>
                    <a:stretch>
                      <a:fillRect/>
                    </a:stretch>
                  </pic:blipFill>
                  <pic:spPr>
                    <a:xfrm>
                      <a:off x="0" y="0"/>
                      <a:ext cx="5760085" cy="2222500"/>
                    </a:xfrm>
                    <a:prstGeom prst="rect">
                      <a:avLst/>
                    </a:prstGeom>
                  </pic:spPr>
                </pic:pic>
              </a:graphicData>
            </a:graphic>
          </wp:anchor>
        </w:drawing>
      </w:r>
      <w:r w:rsidRPr="00B85E31">
        <w:rPr>
          <w:noProof/>
          <w:sz w:val="20"/>
          <w:lang w:val="de-CH"/>
        </w:rPr>
        <w:drawing>
          <wp:anchor distT="0" distB="0" distL="114300" distR="114300" simplePos="0" relativeHeight="251803648" behindDoc="0" locked="0" layoutInCell="1" allowOverlap="1">
            <wp:simplePos x="0" y="0"/>
            <wp:positionH relativeFrom="column">
              <wp:posOffset>6659880</wp:posOffset>
            </wp:positionH>
            <wp:positionV relativeFrom="paragraph">
              <wp:posOffset>246380</wp:posOffset>
            </wp:positionV>
            <wp:extent cx="2303780" cy="2424430"/>
            <wp:effectExtent l="0" t="0" r="0" b="0"/>
            <wp:wrapNone/>
            <wp:docPr id="248" name="Grafik 13"/>
            <wp:cNvGraphicFramePr/>
            <a:graphic xmlns:a="http://schemas.openxmlformats.org/drawingml/2006/main">
              <a:graphicData uri="http://schemas.openxmlformats.org/drawingml/2006/picture">
                <pic:pic xmlns:pic="http://schemas.openxmlformats.org/drawingml/2006/picture">
                  <pic:nvPicPr>
                    <pic:cNvPr id="14" name="Grafik 13"/>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03780" cy="2424430"/>
                    </a:xfrm>
                    <a:prstGeom prst="rect">
                      <a:avLst/>
                    </a:prstGeom>
                  </pic:spPr>
                </pic:pic>
              </a:graphicData>
            </a:graphic>
          </wp:anchor>
        </w:drawing>
      </w:r>
    </w:p>
    <w:p w:rsidR="008576FF" w:rsidRPr="00B85E31" w:rsidRDefault="00210DB0">
      <w:pPr>
        <w:spacing w:before="120" w:after="120" w:line="260" w:lineRule="exact"/>
        <w:rPr>
          <w:sz w:val="20"/>
          <w:u w:color="0070C0"/>
        </w:rPr>
      </w:pPr>
      <w:r w:rsidRPr="00B85E31">
        <w:rPr>
          <w:noProof/>
          <w:sz w:val="20"/>
          <w:lang w:val="de-CH"/>
        </w:rPr>
        <w:drawing>
          <wp:inline distT="0" distB="0" distL="0" distR="0">
            <wp:extent cx="1575163" cy="946368"/>
            <wp:effectExtent l="0" t="0" r="6350" b="6350"/>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1575163" cy="946368"/>
                    </a:xfrm>
                    <a:prstGeom prst="rect">
                      <a:avLst/>
                    </a:prstGeom>
                  </pic:spPr>
                </pic:pic>
              </a:graphicData>
            </a:graphic>
          </wp:inline>
        </w:drawing>
      </w:r>
      <w:r w:rsidRPr="00B85E31">
        <w:rPr>
          <w:noProof/>
          <w:sz w:val="20"/>
          <w:lang w:val="de-CH"/>
        </w:rPr>
        <w:drawing>
          <wp:anchor distT="0" distB="0" distL="114300" distR="114300" simplePos="0" relativeHeight="251804672" behindDoc="0" locked="0" layoutInCell="1" allowOverlap="1">
            <wp:simplePos x="0" y="0"/>
            <wp:positionH relativeFrom="column">
              <wp:posOffset>3787431</wp:posOffset>
            </wp:positionH>
            <wp:positionV relativeFrom="paragraph">
              <wp:posOffset>120290</wp:posOffset>
            </wp:positionV>
            <wp:extent cx="1654267" cy="1742535"/>
            <wp:effectExtent l="0" t="0" r="3175" b="0"/>
            <wp:wrapNone/>
            <wp:docPr id="249"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54267" cy="1742535"/>
                    </a:xfrm>
                    <a:prstGeom prst="rect">
                      <a:avLst/>
                    </a:prstGeom>
                  </pic:spPr>
                </pic:pic>
              </a:graphicData>
            </a:graphic>
            <wp14:sizeRelH relativeFrom="page">
              <wp14:pctWidth>0</wp14:pctWidth>
            </wp14:sizeRelH>
            <wp14:sizeRelV relativeFrom="page">
              <wp14:pctHeight>0</wp14:pctHeight>
            </wp14:sizeRelV>
          </wp:anchor>
        </w:drawing>
      </w:r>
    </w:p>
    <w:p w:rsidR="008576FF" w:rsidRPr="00B85E31" w:rsidRDefault="008576FF">
      <w:pPr>
        <w:spacing w:before="120" w:after="120" w:line="260" w:lineRule="exact"/>
        <w:rPr>
          <w:sz w:val="20"/>
          <w:u w:color="0070C0"/>
        </w:rPr>
      </w:pPr>
    </w:p>
    <w:p w:rsidR="008576FF" w:rsidRPr="00B85E31" w:rsidRDefault="00210DB0">
      <w:pPr>
        <w:spacing w:line="240" w:lineRule="auto"/>
        <w:rPr>
          <w:b/>
          <w:bCs/>
          <w:u w:color="0070C0"/>
          <w:lang w:eastAsia="en-US"/>
        </w:rPr>
      </w:pPr>
      <w:r w:rsidRPr="00B85E31">
        <w:br w:type="page"/>
      </w:r>
    </w:p>
    <w:sdt>
      <w:sdtPr>
        <w:rPr>
          <w:rFonts w:ascii="Arial" w:eastAsia="Times New Roman" w:hAnsi="Arial" w:cs="Times New Roman"/>
          <w:color w:val="auto"/>
          <w:sz w:val="22"/>
          <w:szCs w:val="20"/>
        </w:rPr>
        <w:id w:val="-143358247"/>
        <w:docPartObj>
          <w:docPartGallery w:val="Table of Contents"/>
          <w:docPartUnique/>
        </w:docPartObj>
      </w:sdtPr>
      <w:sdtEndPr>
        <w:rPr>
          <w:b/>
          <w:bCs/>
        </w:rPr>
      </w:sdtEndPr>
      <w:sdtContent>
        <w:p w:rsidR="008576FF" w:rsidRPr="00B85E31" w:rsidRDefault="00210DB0">
          <w:pPr>
            <w:pStyle w:val="Inhaltsverzeichnisberschrift"/>
            <w:rPr>
              <w:rFonts w:ascii="Arial" w:hAnsi="Arial" w:cs="Arial"/>
            </w:rPr>
          </w:pPr>
          <w:r w:rsidRPr="00B85E31">
            <w:rPr>
              <w:rFonts w:ascii="Arial" w:hAnsi="Arial" w:cs="Arial"/>
            </w:rPr>
            <w:t>Indice</w:t>
          </w:r>
        </w:p>
        <w:p w:rsidR="004C2763" w:rsidRDefault="00210DB0">
          <w:pPr>
            <w:pStyle w:val="Verzeichnis1"/>
            <w:rPr>
              <w:rFonts w:asciiTheme="minorHAnsi" w:eastAsiaTheme="minorEastAsia" w:hAnsiTheme="minorHAnsi" w:cstheme="minorBidi"/>
              <w:noProof/>
              <w:sz w:val="22"/>
              <w:lang w:val="de-CH" w:eastAsia="de-CH"/>
            </w:rPr>
          </w:pPr>
          <w:r w:rsidRPr="00B85E31">
            <w:fldChar w:fldCharType="begin"/>
          </w:r>
          <w:r w:rsidRPr="00B85E31">
            <w:instrText xml:space="preserve"> TOC \o "1-5" \h \z \u </w:instrText>
          </w:r>
          <w:r w:rsidRPr="00B85E31">
            <w:fldChar w:fldCharType="separate"/>
          </w:r>
          <w:hyperlink w:anchor="_Toc524420490" w:history="1">
            <w:r w:rsidR="004C2763" w:rsidRPr="007259B8">
              <w:rPr>
                <w:rStyle w:val="Hyperlink"/>
                <w:noProof/>
              </w:rPr>
              <w:t>1</w:t>
            </w:r>
            <w:r w:rsidR="004C2763">
              <w:rPr>
                <w:rFonts w:asciiTheme="minorHAnsi" w:eastAsiaTheme="minorEastAsia" w:hAnsiTheme="minorHAnsi" w:cstheme="minorBidi"/>
                <w:noProof/>
                <w:sz w:val="22"/>
                <w:lang w:val="de-CH" w:eastAsia="de-CH"/>
              </w:rPr>
              <w:tab/>
            </w:r>
            <w:r w:rsidR="004C2763" w:rsidRPr="007259B8">
              <w:rPr>
                <w:rStyle w:val="Hyperlink"/>
                <w:noProof/>
              </w:rPr>
              <w:t>Interfaccia web in sostituzione degli attuali moduli</w:t>
            </w:r>
            <w:r w:rsidR="004C2763">
              <w:rPr>
                <w:noProof/>
                <w:webHidden/>
              </w:rPr>
              <w:tab/>
            </w:r>
            <w:r w:rsidR="004C2763">
              <w:rPr>
                <w:noProof/>
                <w:webHidden/>
              </w:rPr>
              <w:fldChar w:fldCharType="begin"/>
            </w:r>
            <w:r w:rsidR="004C2763">
              <w:rPr>
                <w:noProof/>
                <w:webHidden/>
              </w:rPr>
              <w:instrText xml:space="preserve"> PAGEREF _Toc524420490 \h </w:instrText>
            </w:r>
            <w:r w:rsidR="004C2763">
              <w:rPr>
                <w:noProof/>
                <w:webHidden/>
              </w:rPr>
            </w:r>
            <w:r w:rsidR="004C2763">
              <w:rPr>
                <w:noProof/>
                <w:webHidden/>
              </w:rPr>
              <w:fldChar w:fldCharType="separate"/>
            </w:r>
            <w:r w:rsidR="004C2763">
              <w:rPr>
                <w:noProof/>
                <w:webHidden/>
              </w:rPr>
              <w:t>4</w:t>
            </w:r>
            <w:r w:rsidR="004C2763">
              <w:rPr>
                <w:noProof/>
                <w:webHidden/>
              </w:rPr>
              <w:fldChar w:fldCharType="end"/>
            </w:r>
          </w:hyperlink>
        </w:p>
        <w:p w:rsidR="004C2763" w:rsidRDefault="004C2763">
          <w:pPr>
            <w:pStyle w:val="Verzeichnis1"/>
            <w:rPr>
              <w:rFonts w:asciiTheme="minorHAnsi" w:eastAsiaTheme="minorEastAsia" w:hAnsiTheme="minorHAnsi" w:cstheme="minorBidi"/>
              <w:noProof/>
              <w:sz w:val="22"/>
              <w:lang w:val="de-CH" w:eastAsia="de-CH"/>
            </w:rPr>
          </w:pPr>
          <w:hyperlink w:anchor="_Toc524420491" w:history="1">
            <w:r w:rsidRPr="007259B8">
              <w:rPr>
                <w:rStyle w:val="Hyperlink"/>
                <w:noProof/>
              </w:rPr>
              <w:t>2</w:t>
            </w:r>
            <w:r>
              <w:rPr>
                <w:rFonts w:asciiTheme="minorHAnsi" w:eastAsiaTheme="minorEastAsia" w:hAnsiTheme="minorHAnsi" w:cstheme="minorBidi"/>
                <w:noProof/>
                <w:sz w:val="22"/>
                <w:lang w:val="de-CH" w:eastAsia="de-CH"/>
              </w:rPr>
              <w:tab/>
            </w:r>
            <w:r w:rsidRPr="007259B8">
              <w:rPr>
                <w:rStyle w:val="Hyperlink"/>
                <w:noProof/>
              </w:rPr>
              <w:t>Interfaccia web per i dati dell'infrastruttura (WDI)</w:t>
            </w:r>
            <w:r>
              <w:rPr>
                <w:noProof/>
                <w:webHidden/>
              </w:rPr>
              <w:tab/>
            </w:r>
            <w:r>
              <w:rPr>
                <w:noProof/>
                <w:webHidden/>
              </w:rPr>
              <w:fldChar w:fldCharType="begin"/>
            </w:r>
            <w:r>
              <w:rPr>
                <w:noProof/>
                <w:webHidden/>
              </w:rPr>
              <w:instrText xml:space="preserve"> PAGEREF _Toc524420491 \h </w:instrText>
            </w:r>
            <w:r>
              <w:rPr>
                <w:noProof/>
                <w:webHidden/>
              </w:rPr>
            </w:r>
            <w:r>
              <w:rPr>
                <w:noProof/>
                <w:webHidden/>
              </w:rPr>
              <w:fldChar w:fldCharType="separate"/>
            </w:r>
            <w:r>
              <w:rPr>
                <w:noProof/>
                <w:webHidden/>
              </w:rPr>
              <w:t>4</w:t>
            </w:r>
            <w:r>
              <w:rPr>
                <w:noProof/>
                <w:webHidden/>
              </w:rPr>
              <w:fldChar w:fldCharType="end"/>
            </w:r>
          </w:hyperlink>
        </w:p>
        <w:p w:rsidR="004C2763" w:rsidRDefault="004C2763">
          <w:pPr>
            <w:pStyle w:val="Verzeichnis1"/>
            <w:rPr>
              <w:rFonts w:asciiTheme="minorHAnsi" w:eastAsiaTheme="minorEastAsia" w:hAnsiTheme="minorHAnsi" w:cstheme="minorBidi"/>
              <w:noProof/>
              <w:sz w:val="22"/>
              <w:lang w:val="de-CH" w:eastAsia="de-CH"/>
            </w:rPr>
          </w:pPr>
          <w:hyperlink w:anchor="_Toc524420492" w:history="1">
            <w:r w:rsidRPr="007259B8">
              <w:rPr>
                <w:rStyle w:val="Hyperlink"/>
                <w:noProof/>
              </w:rPr>
              <w:t>3</w:t>
            </w:r>
            <w:r>
              <w:rPr>
                <w:rFonts w:asciiTheme="minorHAnsi" w:eastAsiaTheme="minorEastAsia" w:hAnsiTheme="minorHAnsi" w:cstheme="minorBidi"/>
                <w:noProof/>
                <w:sz w:val="22"/>
                <w:lang w:val="de-CH" w:eastAsia="de-CH"/>
              </w:rPr>
              <w:tab/>
            </w:r>
            <w:r w:rsidRPr="007259B8">
              <w:rPr>
                <w:rStyle w:val="Hyperlink"/>
                <w:noProof/>
              </w:rPr>
              <w:t>Novità procedurali</w:t>
            </w:r>
            <w:r>
              <w:rPr>
                <w:noProof/>
                <w:webHidden/>
              </w:rPr>
              <w:tab/>
            </w:r>
            <w:r>
              <w:rPr>
                <w:noProof/>
                <w:webHidden/>
              </w:rPr>
              <w:fldChar w:fldCharType="begin"/>
            </w:r>
            <w:r>
              <w:rPr>
                <w:noProof/>
                <w:webHidden/>
              </w:rPr>
              <w:instrText xml:space="preserve"> PAGEREF _Toc524420492 \h </w:instrText>
            </w:r>
            <w:r>
              <w:rPr>
                <w:noProof/>
                <w:webHidden/>
              </w:rPr>
            </w:r>
            <w:r>
              <w:rPr>
                <w:noProof/>
                <w:webHidden/>
              </w:rPr>
              <w:fldChar w:fldCharType="separate"/>
            </w:r>
            <w:r>
              <w:rPr>
                <w:noProof/>
                <w:webHidden/>
              </w:rPr>
              <w:t>5</w:t>
            </w:r>
            <w:r>
              <w:rPr>
                <w:noProof/>
                <w:webHidden/>
              </w:rPr>
              <w:fldChar w:fldCharType="end"/>
            </w:r>
          </w:hyperlink>
        </w:p>
        <w:p w:rsidR="004C2763" w:rsidRDefault="004C2763">
          <w:pPr>
            <w:pStyle w:val="Verzeichnis1"/>
            <w:rPr>
              <w:rFonts w:asciiTheme="minorHAnsi" w:eastAsiaTheme="minorEastAsia" w:hAnsiTheme="minorHAnsi" w:cstheme="minorBidi"/>
              <w:noProof/>
              <w:sz w:val="22"/>
              <w:lang w:val="de-CH" w:eastAsia="de-CH"/>
            </w:rPr>
          </w:pPr>
          <w:hyperlink w:anchor="_Toc524420493" w:history="1">
            <w:r w:rsidRPr="007259B8">
              <w:rPr>
                <w:rStyle w:val="Hyperlink"/>
                <w:noProof/>
              </w:rPr>
              <w:t>4</w:t>
            </w:r>
            <w:r>
              <w:rPr>
                <w:rFonts w:asciiTheme="minorHAnsi" w:eastAsiaTheme="minorEastAsia" w:hAnsiTheme="minorHAnsi" w:cstheme="minorBidi"/>
                <w:noProof/>
                <w:sz w:val="22"/>
                <w:lang w:val="de-CH" w:eastAsia="de-CH"/>
              </w:rPr>
              <w:tab/>
            </w:r>
            <w:r w:rsidRPr="007259B8">
              <w:rPr>
                <w:rStyle w:val="Hyperlink"/>
                <w:noProof/>
              </w:rPr>
              <w:t>Registrazione e login (CH-Login)</w:t>
            </w:r>
            <w:r>
              <w:rPr>
                <w:noProof/>
                <w:webHidden/>
              </w:rPr>
              <w:tab/>
            </w:r>
            <w:r>
              <w:rPr>
                <w:noProof/>
                <w:webHidden/>
              </w:rPr>
              <w:fldChar w:fldCharType="begin"/>
            </w:r>
            <w:r>
              <w:rPr>
                <w:noProof/>
                <w:webHidden/>
              </w:rPr>
              <w:instrText xml:space="preserve"> PAGEREF _Toc524420493 \h </w:instrText>
            </w:r>
            <w:r>
              <w:rPr>
                <w:noProof/>
                <w:webHidden/>
              </w:rPr>
            </w:r>
            <w:r>
              <w:rPr>
                <w:noProof/>
                <w:webHidden/>
              </w:rPr>
              <w:fldChar w:fldCharType="separate"/>
            </w:r>
            <w:r>
              <w:rPr>
                <w:noProof/>
                <w:webHidden/>
              </w:rPr>
              <w:t>6</w:t>
            </w:r>
            <w:r>
              <w:rPr>
                <w:noProof/>
                <w:webHidden/>
              </w:rPr>
              <w:fldChar w:fldCharType="end"/>
            </w:r>
          </w:hyperlink>
        </w:p>
        <w:p w:rsidR="004C2763" w:rsidRDefault="004C2763">
          <w:pPr>
            <w:pStyle w:val="Verzeichnis1"/>
            <w:rPr>
              <w:rFonts w:asciiTheme="minorHAnsi" w:eastAsiaTheme="minorEastAsia" w:hAnsiTheme="minorHAnsi" w:cstheme="minorBidi"/>
              <w:noProof/>
              <w:sz w:val="22"/>
              <w:lang w:val="de-CH" w:eastAsia="de-CH"/>
            </w:rPr>
          </w:pPr>
          <w:hyperlink w:anchor="_Toc524420494" w:history="1">
            <w:r w:rsidRPr="007259B8">
              <w:rPr>
                <w:rStyle w:val="Hyperlink"/>
                <w:noProof/>
              </w:rPr>
              <w:t>5</w:t>
            </w:r>
            <w:r>
              <w:rPr>
                <w:rFonts w:asciiTheme="minorHAnsi" w:eastAsiaTheme="minorEastAsia" w:hAnsiTheme="minorHAnsi" w:cstheme="minorBidi"/>
                <w:noProof/>
                <w:sz w:val="22"/>
                <w:lang w:val="de-CH" w:eastAsia="de-CH"/>
              </w:rPr>
              <w:tab/>
            </w:r>
            <w:r w:rsidRPr="007259B8">
              <w:rPr>
                <w:rStyle w:val="Hyperlink"/>
                <w:noProof/>
                <w:highlight w:val="green"/>
              </w:rPr>
              <w:t>Trasmissione dei primi dati di base</w:t>
            </w:r>
            <w:r w:rsidRPr="007259B8">
              <w:rPr>
                <w:rStyle w:val="Hyperlink"/>
                <w:noProof/>
                <w:highlight w:val="green"/>
              </w:rPr>
              <w:t xml:space="preserve"> </w:t>
            </w:r>
            <w:r w:rsidRPr="007259B8">
              <w:rPr>
                <w:rStyle w:val="Hyperlink"/>
                <w:noProof/>
                <w:highlight w:val="green"/>
              </w:rPr>
              <w:t>(migrazione dei dati)</w:t>
            </w:r>
            <w:r>
              <w:rPr>
                <w:noProof/>
                <w:webHidden/>
              </w:rPr>
              <w:tab/>
            </w:r>
            <w:r>
              <w:rPr>
                <w:noProof/>
                <w:webHidden/>
              </w:rPr>
              <w:fldChar w:fldCharType="begin"/>
            </w:r>
            <w:r>
              <w:rPr>
                <w:noProof/>
                <w:webHidden/>
              </w:rPr>
              <w:instrText xml:space="preserve"> PAGEREF _Toc524420494 \h </w:instrText>
            </w:r>
            <w:r>
              <w:rPr>
                <w:noProof/>
                <w:webHidden/>
              </w:rPr>
            </w:r>
            <w:r>
              <w:rPr>
                <w:noProof/>
                <w:webHidden/>
              </w:rPr>
              <w:fldChar w:fldCharType="separate"/>
            </w:r>
            <w:r>
              <w:rPr>
                <w:noProof/>
                <w:webHidden/>
              </w:rPr>
              <w:t>7</w:t>
            </w:r>
            <w:r>
              <w:rPr>
                <w:noProof/>
                <w:webHidden/>
              </w:rPr>
              <w:fldChar w:fldCharType="end"/>
            </w:r>
          </w:hyperlink>
        </w:p>
        <w:p w:rsidR="004C2763" w:rsidRDefault="004C2763">
          <w:pPr>
            <w:pStyle w:val="Verzeichnis2"/>
            <w:rPr>
              <w:rFonts w:asciiTheme="minorHAnsi" w:eastAsiaTheme="minorEastAsia" w:hAnsiTheme="minorHAnsi" w:cstheme="minorBidi"/>
              <w:noProof/>
              <w:sz w:val="22"/>
              <w:lang w:val="de-CH" w:eastAsia="de-CH"/>
            </w:rPr>
          </w:pPr>
          <w:hyperlink w:anchor="_Toc524420495" w:history="1">
            <w:r w:rsidRPr="007259B8">
              <w:rPr>
                <w:rStyle w:val="Hyperlink"/>
                <w:noProof/>
              </w:rPr>
              <w:t>5.1</w:t>
            </w:r>
            <w:r>
              <w:rPr>
                <w:rFonts w:asciiTheme="minorHAnsi" w:eastAsiaTheme="minorEastAsia" w:hAnsiTheme="minorHAnsi" w:cstheme="minorBidi"/>
                <w:noProof/>
                <w:sz w:val="22"/>
                <w:lang w:val="de-CH" w:eastAsia="de-CH"/>
              </w:rPr>
              <w:tab/>
            </w:r>
            <w:r w:rsidRPr="007259B8">
              <w:rPr>
                <w:rStyle w:val="Hyperlink"/>
                <w:noProof/>
              </w:rPr>
              <w:t>Migrazione della CP 2017–2020 (aggiunta «WDI»)</w:t>
            </w:r>
            <w:r>
              <w:rPr>
                <w:noProof/>
                <w:webHidden/>
              </w:rPr>
              <w:tab/>
            </w:r>
            <w:r>
              <w:rPr>
                <w:noProof/>
                <w:webHidden/>
              </w:rPr>
              <w:fldChar w:fldCharType="begin"/>
            </w:r>
            <w:r>
              <w:rPr>
                <w:noProof/>
                <w:webHidden/>
              </w:rPr>
              <w:instrText xml:space="preserve"> PAGEREF _Toc524420495 \h </w:instrText>
            </w:r>
            <w:r>
              <w:rPr>
                <w:noProof/>
                <w:webHidden/>
              </w:rPr>
            </w:r>
            <w:r>
              <w:rPr>
                <w:noProof/>
                <w:webHidden/>
              </w:rPr>
              <w:fldChar w:fldCharType="separate"/>
            </w:r>
            <w:r>
              <w:rPr>
                <w:noProof/>
                <w:webHidden/>
              </w:rPr>
              <w:t>8</w:t>
            </w:r>
            <w:r>
              <w:rPr>
                <w:noProof/>
                <w:webHidden/>
              </w:rPr>
              <w:fldChar w:fldCharType="end"/>
            </w:r>
          </w:hyperlink>
        </w:p>
        <w:p w:rsidR="004C2763" w:rsidRDefault="004C2763">
          <w:pPr>
            <w:pStyle w:val="Verzeichnis2"/>
            <w:rPr>
              <w:rFonts w:asciiTheme="minorHAnsi" w:eastAsiaTheme="minorEastAsia" w:hAnsiTheme="minorHAnsi" w:cstheme="minorBidi"/>
              <w:noProof/>
              <w:sz w:val="22"/>
              <w:lang w:val="de-CH" w:eastAsia="de-CH"/>
            </w:rPr>
          </w:pPr>
          <w:hyperlink w:anchor="_Toc524420496" w:history="1">
            <w:r w:rsidRPr="007259B8">
              <w:rPr>
                <w:rStyle w:val="Hyperlink"/>
                <w:noProof/>
              </w:rPr>
              <w:t>5.2</w:t>
            </w:r>
            <w:r>
              <w:rPr>
                <w:rFonts w:asciiTheme="minorHAnsi" w:eastAsiaTheme="minorEastAsia" w:hAnsiTheme="minorHAnsi" w:cstheme="minorBidi"/>
                <w:noProof/>
                <w:sz w:val="22"/>
                <w:lang w:val="de-CH" w:eastAsia="de-CH"/>
              </w:rPr>
              <w:tab/>
            </w:r>
            <w:r w:rsidRPr="007259B8">
              <w:rPr>
                <w:rStyle w:val="Hyperlink"/>
                <w:noProof/>
              </w:rPr>
              <w:t>Rendicontazione 2017</w:t>
            </w:r>
            <w:r>
              <w:rPr>
                <w:noProof/>
                <w:webHidden/>
              </w:rPr>
              <w:tab/>
            </w:r>
            <w:r>
              <w:rPr>
                <w:noProof/>
                <w:webHidden/>
              </w:rPr>
              <w:fldChar w:fldCharType="begin"/>
            </w:r>
            <w:r>
              <w:rPr>
                <w:noProof/>
                <w:webHidden/>
              </w:rPr>
              <w:instrText xml:space="preserve"> PAGEREF _Toc524420496 \h </w:instrText>
            </w:r>
            <w:r>
              <w:rPr>
                <w:noProof/>
                <w:webHidden/>
              </w:rPr>
            </w:r>
            <w:r>
              <w:rPr>
                <w:noProof/>
                <w:webHidden/>
              </w:rPr>
              <w:fldChar w:fldCharType="separate"/>
            </w:r>
            <w:r>
              <w:rPr>
                <w:noProof/>
                <w:webHidden/>
              </w:rPr>
              <w:t>9</w:t>
            </w:r>
            <w:r>
              <w:rPr>
                <w:noProof/>
                <w:webHidden/>
              </w:rPr>
              <w:fldChar w:fldCharType="end"/>
            </w:r>
          </w:hyperlink>
        </w:p>
        <w:p w:rsidR="004C2763" w:rsidRDefault="004C2763">
          <w:pPr>
            <w:pStyle w:val="Verzeichnis2"/>
            <w:rPr>
              <w:rFonts w:asciiTheme="minorHAnsi" w:eastAsiaTheme="minorEastAsia" w:hAnsiTheme="minorHAnsi" w:cstheme="minorBidi"/>
              <w:noProof/>
              <w:sz w:val="22"/>
              <w:lang w:val="de-CH" w:eastAsia="de-CH"/>
            </w:rPr>
          </w:pPr>
          <w:hyperlink w:anchor="_Toc524420497" w:history="1">
            <w:r w:rsidRPr="007259B8">
              <w:rPr>
                <w:rStyle w:val="Hyperlink"/>
                <w:noProof/>
              </w:rPr>
              <w:t>5.3</w:t>
            </w:r>
            <w:r>
              <w:rPr>
                <w:rFonts w:asciiTheme="minorHAnsi" w:eastAsiaTheme="minorEastAsia" w:hAnsiTheme="minorHAnsi" w:cstheme="minorBidi"/>
                <w:noProof/>
                <w:sz w:val="22"/>
                <w:lang w:val="de-CH" w:eastAsia="de-CH"/>
              </w:rPr>
              <w:tab/>
            </w:r>
            <w:r w:rsidRPr="007259B8">
              <w:rPr>
                <w:rStyle w:val="Hyperlink"/>
                <w:noProof/>
              </w:rPr>
              <w:t>Offerta di base 2021–2024</w:t>
            </w:r>
            <w:r>
              <w:rPr>
                <w:noProof/>
                <w:webHidden/>
              </w:rPr>
              <w:tab/>
            </w:r>
            <w:r>
              <w:rPr>
                <w:noProof/>
                <w:webHidden/>
              </w:rPr>
              <w:fldChar w:fldCharType="begin"/>
            </w:r>
            <w:r>
              <w:rPr>
                <w:noProof/>
                <w:webHidden/>
              </w:rPr>
              <w:instrText xml:space="preserve"> PAGEREF _Toc524420497 \h </w:instrText>
            </w:r>
            <w:r>
              <w:rPr>
                <w:noProof/>
                <w:webHidden/>
              </w:rPr>
            </w:r>
            <w:r>
              <w:rPr>
                <w:noProof/>
                <w:webHidden/>
              </w:rPr>
              <w:fldChar w:fldCharType="separate"/>
            </w:r>
            <w:r>
              <w:rPr>
                <w:noProof/>
                <w:webHidden/>
              </w:rPr>
              <w:t>9</w:t>
            </w:r>
            <w:r>
              <w:rPr>
                <w:noProof/>
                <w:webHidden/>
              </w:rPr>
              <w:fldChar w:fldCharType="end"/>
            </w:r>
          </w:hyperlink>
        </w:p>
        <w:p w:rsidR="004C2763" w:rsidRDefault="004C2763">
          <w:pPr>
            <w:pStyle w:val="Verzeichnis2"/>
            <w:rPr>
              <w:rFonts w:asciiTheme="minorHAnsi" w:eastAsiaTheme="minorEastAsia" w:hAnsiTheme="minorHAnsi" w:cstheme="minorBidi"/>
              <w:noProof/>
              <w:sz w:val="22"/>
              <w:lang w:val="de-CH" w:eastAsia="de-CH"/>
            </w:rPr>
          </w:pPr>
          <w:hyperlink w:anchor="_Toc524420498" w:history="1">
            <w:r w:rsidRPr="007259B8">
              <w:rPr>
                <w:rStyle w:val="Hyperlink"/>
                <w:noProof/>
              </w:rPr>
              <w:t>5.4</w:t>
            </w:r>
            <w:r>
              <w:rPr>
                <w:rFonts w:asciiTheme="minorHAnsi" w:eastAsiaTheme="minorEastAsia" w:hAnsiTheme="minorHAnsi" w:cstheme="minorBidi"/>
                <w:noProof/>
                <w:sz w:val="22"/>
                <w:lang w:val="de-CH" w:eastAsia="de-CH"/>
              </w:rPr>
              <w:tab/>
            </w:r>
            <w:r w:rsidRPr="007259B8">
              <w:rPr>
                <w:rStyle w:val="Hyperlink"/>
                <w:noProof/>
              </w:rPr>
              <w:t>Piano d'investimento</w:t>
            </w:r>
            <w:r>
              <w:rPr>
                <w:noProof/>
                <w:webHidden/>
              </w:rPr>
              <w:tab/>
            </w:r>
            <w:r>
              <w:rPr>
                <w:noProof/>
                <w:webHidden/>
              </w:rPr>
              <w:fldChar w:fldCharType="begin"/>
            </w:r>
            <w:r>
              <w:rPr>
                <w:noProof/>
                <w:webHidden/>
              </w:rPr>
              <w:instrText xml:space="preserve"> PAGEREF _Toc524420498 \h </w:instrText>
            </w:r>
            <w:r>
              <w:rPr>
                <w:noProof/>
                <w:webHidden/>
              </w:rPr>
            </w:r>
            <w:r>
              <w:rPr>
                <w:noProof/>
                <w:webHidden/>
              </w:rPr>
              <w:fldChar w:fldCharType="separate"/>
            </w:r>
            <w:r>
              <w:rPr>
                <w:noProof/>
                <w:webHidden/>
              </w:rPr>
              <w:t>10</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499" w:history="1">
            <w:r w:rsidRPr="007259B8">
              <w:rPr>
                <w:rStyle w:val="Hyperlink"/>
                <w:noProof/>
              </w:rPr>
              <w:t>5.4.1</w:t>
            </w:r>
            <w:r>
              <w:rPr>
                <w:rFonts w:asciiTheme="minorHAnsi" w:eastAsiaTheme="minorEastAsia" w:hAnsiTheme="minorHAnsi" w:cstheme="minorBidi"/>
                <w:noProof/>
                <w:sz w:val="22"/>
                <w:lang w:val="de-CH" w:eastAsia="de-CH"/>
              </w:rPr>
              <w:tab/>
            </w:r>
            <w:r w:rsidRPr="007259B8">
              <w:rPr>
                <w:rStyle w:val="Hyperlink"/>
                <w:noProof/>
              </w:rPr>
              <w:t>ID del progetto</w:t>
            </w:r>
            <w:r>
              <w:rPr>
                <w:noProof/>
                <w:webHidden/>
              </w:rPr>
              <w:tab/>
            </w:r>
            <w:r>
              <w:rPr>
                <w:noProof/>
                <w:webHidden/>
              </w:rPr>
              <w:fldChar w:fldCharType="begin"/>
            </w:r>
            <w:r>
              <w:rPr>
                <w:noProof/>
                <w:webHidden/>
              </w:rPr>
              <w:instrText xml:space="preserve"> PAGEREF _Toc524420499 \h </w:instrText>
            </w:r>
            <w:r>
              <w:rPr>
                <w:noProof/>
                <w:webHidden/>
              </w:rPr>
            </w:r>
            <w:r>
              <w:rPr>
                <w:noProof/>
                <w:webHidden/>
              </w:rPr>
              <w:fldChar w:fldCharType="separate"/>
            </w:r>
            <w:r>
              <w:rPr>
                <w:noProof/>
                <w:webHidden/>
              </w:rPr>
              <w:t>10</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00" w:history="1">
            <w:r w:rsidRPr="007259B8">
              <w:rPr>
                <w:rStyle w:val="Hyperlink"/>
                <w:noProof/>
              </w:rPr>
              <w:t>5.4.2</w:t>
            </w:r>
            <w:r>
              <w:rPr>
                <w:rFonts w:asciiTheme="minorHAnsi" w:eastAsiaTheme="minorEastAsia" w:hAnsiTheme="minorHAnsi" w:cstheme="minorBidi"/>
                <w:noProof/>
                <w:sz w:val="22"/>
                <w:lang w:val="de-CH" w:eastAsia="de-CH"/>
              </w:rPr>
              <w:tab/>
            </w:r>
            <w:r w:rsidRPr="007259B8">
              <w:rPr>
                <w:rStyle w:val="Hyperlink"/>
                <w:noProof/>
              </w:rPr>
              <w:t>Sigla del progetto*</w:t>
            </w:r>
            <w:r>
              <w:rPr>
                <w:noProof/>
                <w:webHidden/>
              </w:rPr>
              <w:tab/>
            </w:r>
            <w:r>
              <w:rPr>
                <w:noProof/>
                <w:webHidden/>
              </w:rPr>
              <w:fldChar w:fldCharType="begin"/>
            </w:r>
            <w:r>
              <w:rPr>
                <w:noProof/>
                <w:webHidden/>
              </w:rPr>
              <w:instrText xml:space="preserve"> PAGEREF _Toc524420500 \h </w:instrText>
            </w:r>
            <w:r>
              <w:rPr>
                <w:noProof/>
                <w:webHidden/>
              </w:rPr>
            </w:r>
            <w:r>
              <w:rPr>
                <w:noProof/>
                <w:webHidden/>
              </w:rPr>
              <w:fldChar w:fldCharType="separate"/>
            </w:r>
            <w:r>
              <w:rPr>
                <w:noProof/>
                <w:webHidden/>
              </w:rPr>
              <w:t>10</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01" w:history="1">
            <w:r w:rsidRPr="007259B8">
              <w:rPr>
                <w:rStyle w:val="Hyperlink"/>
                <w:noProof/>
              </w:rPr>
              <w:t>5.4.3</w:t>
            </w:r>
            <w:r>
              <w:rPr>
                <w:rFonts w:asciiTheme="minorHAnsi" w:eastAsiaTheme="minorEastAsia" w:hAnsiTheme="minorHAnsi" w:cstheme="minorBidi"/>
                <w:noProof/>
                <w:sz w:val="22"/>
                <w:lang w:val="de-CH" w:eastAsia="de-CH"/>
              </w:rPr>
              <w:tab/>
            </w:r>
            <w:r w:rsidRPr="007259B8">
              <w:rPr>
                <w:rStyle w:val="Hyperlink"/>
                <w:noProof/>
              </w:rPr>
              <w:t>Titolo*</w:t>
            </w:r>
            <w:r>
              <w:rPr>
                <w:noProof/>
                <w:webHidden/>
              </w:rPr>
              <w:tab/>
            </w:r>
            <w:r>
              <w:rPr>
                <w:noProof/>
                <w:webHidden/>
              </w:rPr>
              <w:fldChar w:fldCharType="begin"/>
            </w:r>
            <w:r>
              <w:rPr>
                <w:noProof/>
                <w:webHidden/>
              </w:rPr>
              <w:instrText xml:space="preserve"> PAGEREF _Toc524420501 \h </w:instrText>
            </w:r>
            <w:r>
              <w:rPr>
                <w:noProof/>
                <w:webHidden/>
              </w:rPr>
            </w:r>
            <w:r>
              <w:rPr>
                <w:noProof/>
                <w:webHidden/>
              </w:rPr>
              <w:fldChar w:fldCharType="separate"/>
            </w:r>
            <w:r>
              <w:rPr>
                <w:noProof/>
                <w:webHidden/>
              </w:rPr>
              <w:t>11</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02" w:history="1">
            <w:r w:rsidRPr="007259B8">
              <w:rPr>
                <w:rStyle w:val="Hyperlink"/>
                <w:noProof/>
              </w:rPr>
              <w:t>5.4.4</w:t>
            </w:r>
            <w:r>
              <w:rPr>
                <w:rFonts w:asciiTheme="minorHAnsi" w:eastAsiaTheme="minorEastAsia" w:hAnsiTheme="minorHAnsi" w:cstheme="minorBidi"/>
                <w:noProof/>
                <w:sz w:val="22"/>
                <w:lang w:val="de-CH" w:eastAsia="de-CH"/>
              </w:rPr>
              <w:tab/>
            </w:r>
            <w:r w:rsidRPr="007259B8">
              <w:rPr>
                <w:rStyle w:val="Hyperlink"/>
                <w:noProof/>
              </w:rPr>
              <w:t>Descrizione*</w:t>
            </w:r>
            <w:r>
              <w:rPr>
                <w:noProof/>
                <w:webHidden/>
              </w:rPr>
              <w:tab/>
            </w:r>
            <w:r>
              <w:rPr>
                <w:noProof/>
                <w:webHidden/>
              </w:rPr>
              <w:fldChar w:fldCharType="begin"/>
            </w:r>
            <w:r>
              <w:rPr>
                <w:noProof/>
                <w:webHidden/>
              </w:rPr>
              <w:instrText xml:space="preserve"> PAGEREF _Toc524420502 \h </w:instrText>
            </w:r>
            <w:r>
              <w:rPr>
                <w:noProof/>
                <w:webHidden/>
              </w:rPr>
            </w:r>
            <w:r>
              <w:rPr>
                <w:noProof/>
                <w:webHidden/>
              </w:rPr>
              <w:fldChar w:fldCharType="separate"/>
            </w:r>
            <w:r>
              <w:rPr>
                <w:noProof/>
                <w:webHidden/>
              </w:rPr>
              <w:t>11</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03" w:history="1">
            <w:r w:rsidRPr="007259B8">
              <w:rPr>
                <w:rStyle w:val="Hyperlink"/>
                <w:noProof/>
              </w:rPr>
              <w:t>5.4.5</w:t>
            </w:r>
            <w:r>
              <w:rPr>
                <w:rFonts w:asciiTheme="minorHAnsi" w:eastAsiaTheme="minorEastAsia" w:hAnsiTheme="minorHAnsi" w:cstheme="minorBidi"/>
                <w:noProof/>
                <w:sz w:val="22"/>
                <w:lang w:val="de-CH" w:eastAsia="de-CH"/>
              </w:rPr>
              <w:tab/>
            </w:r>
            <w:r w:rsidRPr="007259B8">
              <w:rPr>
                <w:rStyle w:val="Hyperlink"/>
                <w:noProof/>
              </w:rPr>
              <w:t>Tratta*</w:t>
            </w:r>
            <w:r>
              <w:rPr>
                <w:noProof/>
                <w:webHidden/>
              </w:rPr>
              <w:tab/>
            </w:r>
            <w:r>
              <w:rPr>
                <w:noProof/>
                <w:webHidden/>
              </w:rPr>
              <w:fldChar w:fldCharType="begin"/>
            </w:r>
            <w:r>
              <w:rPr>
                <w:noProof/>
                <w:webHidden/>
              </w:rPr>
              <w:instrText xml:space="preserve"> PAGEREF _Toc524420503 \h </w:instrText>
            </w:r>
            <w:r>
              <w:rPr>
                <w:noProof/>
                <w:webHidden/>
              </w:rPr>
            </w:r>
            <w:r>
              <w:rPr>
                <w:noProof/>
                <w:webHidden/>
              </w:rPr>
              <w:fldChar w:fldCharType="separate"/>
            </w:r>
            <w:r>
              <w:rPr>
                <w:noProof/>
                <w:webHidden/>
              </w:rPr>
              <w:t>11</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04" w:history="1">
            <w:r w:rsidRPr="007259B8">
              <w:rPr>
                <w:rStyle w:val="Hyperlink"/>
                <w:noProof/>
              </w:rPr>
              <w:t>5.4.6</w:t>
            </w:r>
            <w:r>
              <w:rPr>
                <w:rFonts w:asciiTheme="minorHAnsi" w:eastAsiaTheme="minorEastAsia" w:hAnsiTheme="minorHAnsi" w:cstheme="minorBidi"/>
                <w:noProof/>
                <w:sz w:val="22"/>
                <w:lang w:val="de-CH" w:eastAsia="de-CH"/>
              </w:rPr>
              <w:tab/>
            </w:r>
            <w:r w:rsidRPr="007259B8">
              <w:rPr>
                <w:rStyle w:val="Hyperlink"/>
                <w:noProof/>
              </w:rPr>
              <w:t>Tipo (menu a tendina)</w:t>
            </w:r>
            <w:r>
              <w:rPr>
                <w:noProof/>
                <w:webHidden/>
              </w:rPr>
              <w:tab/>
            </w:r>
            <w:r>
              <w:rPr>
                <w:noProof/>
                <w:webHidden/>
              </w:rPr>
              <w:fldChar w:fldCharType="begin"/>
            </w:r>
            <w:r>
              <w:rPr>
                <w:noProof/>
                <w:webHidden/>
              </w:rPr>
              <w:instrText xml:space="preserve"> PAGEREF _Toc524420504 \h </w:instrText>
            </w:r>
            <w:r>
              <w:rPr>
                <w:noProof/>
                <w:webHidden/>
              </w:rPr>
            </w:r>
            <w:r>
              <w:rPr>
                <w:noProof/>
                <w:webHidden/>
              </w:rPr>
              <w:fldChar w:fldCharType="separate"/>
            </w:r>
            <w:r>
              <w:rPr>
                <w:noProof/>
                <w:webHidden/>
              </w:rPr>
              <w:t>11</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05" w:history="1">
            <w:r w:rsidRPr="007259B8">
              <w:rPr>
                <w:rStyle w:val="Hyperlink"/>
                <w:noProof/>
              </w:rPr>
              <w:t>5.4.7</w:t>
            </w:r>
            <w:r>
              <w:rPr>
                <w:rFonts w:asciiTheme="minorHAnsi" w:eastAsiaTheme="minorEastAsia" w:hAnsiTheme="minorHAnsi" w:cstheme="minorBidi"/>
                <w:noProof/>
                <w:sz w:val="22"/>
                <w:lang w:val="de-CH" w:eastAsia="de-CH"/>
              </w:rPr>
              <w:tab/>
            </w:r>
            <w:r w:rsidRPr="007259B8">
              <w:rPr>
                <w:rStyle w:val="Hyperlink"/>
                <w:noProof/>
              </w:rPr>
              <w:t>Categoria del progetto (menu a tendina)</w:t>
            </w:r>
            <w:r>
              <w:rPr>
                <w:noProof/>
                <w:webHidden/>
              </w:rPr>
              <w:tab/>
            </w:r>
            <w:r>
              <w:rPr>
                <w:noProof/>
                <w:webHidden/>
              </w:rPr>
              <w:fldChar w:fldCharType="begin"/>
            </w:r>
            <w:r>
              <w:rPr>
                <w:noProof/>
                <w:webHidden/>
              </w:rPr>
              <w:instrText xml:space="preserve"> PAGEREF _Toc524420505 \h </w:instrText>
            </w:r>
            <w:r>
              <w:rPr>
                <w:noProof/>
                <w:webHidden/>
              </w:rPr>
            </w:r>
            <w:r>
              <w:rPr>
                <w:noProof/>
                <w:webHidden/>
              </w:rPr>
              <w:fldChar w:fldCharType="separate"/>
            </w:r>
            <w:r>
              <w:rPr>
                <w:noProof/>
                <w:webHidden/>
              </w:rPr>
              <w:t>11</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06" w:history="1">
            <w:r w:rsidRPr="007259B8">
              <w:rPr>
                <w:rStyle w:val="Hyperlink"/>
                <w:noProof/>
              </w:rPr>
              <w:t>5.4.8</w:t>
            </w:r>
            <w:r>
              <w:rPr>
                <w:rFonts w:asciiTheme="minorHAnsi" w:eastAsiaTheme="minorEastAsia" w:hAnsiTheme="minorHAnsi" w:cstheme="minorBidi"/>
                <w:noProof/>
                <w:sz w:val="22"/>
                <w:lang w:val="de-CH" w:eastAsia="de-CH"/>
              </w:rPr>
              <w:tab/>
            </w:r>
            <w:r w:rsidRPr="007259B8">
              <w:rPr>
                <w:rStyle w:val="Hyperlink"/>
                <w:noProof/>
              </w:rPr>
              <w:t>Tipo di PAP (menu a tendina)</w:t>
            </w:r>
            <w:r>
              <w:rPr>
                <w:noProof/>
                <w:webHidden/>
              </w:rPr>
              <w:tab/>
            </w:r>
            <w:r>
              <w:rPr>
                <w:noProof/>
                <w:webHidden/>
              </w:rPr>
              <w:fldChar w:fldCharType="begin"/>
            </w:r>
            <w:r>
              <w:rPr>
                <w:noProof/>
                <w:webHidden/>
              </w:rPr>
              <w:instrText xml:space="preserve"> PAGEREF _Toc524420506 \h </w:instrText>
            </w:r>
            <w:r>
              <w:rPr>
                <w:noProof/>
                <w:webHidden/>
              </w:rPr>
            </w:r>
            <w:r>
              <w:rPr>
                <w:noProof/>
                <w:webHidden/>
              </w:rPr>
              <w:fldChar w:fldCharType="separate"/>
            </w:r>
            <w:r>
              <w:rPr>
                <w:noProof/>
                <w:webHidden/>
              </w:rPr>
              <w:t>12</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07" w:history="1">
            <w:r w:rsidRPr="007259B8">
              <w:rPr>
                <w:rStyle w:val="Hyperlink"/>
                <w:noProof/>
              </w:rPr>
              <w:t>5.4.9</w:t>
            </w:r>
            <w:r>
              <w:rPr>
                <w:rFonts w:asciiTheme="minorHAnsi" w:eastAsiaTheme="minorEastAsia" w:hAnsiTheme="minorHAnsi" w:cstheme="minorBidi"/>
                <w:noProof/>
                <w:sz w:val="22"/>
                <w:lang w:val="de-CH" w:eastAsia="de-CH"/>
              </w:rPr>
              <w:tab/>
            </w:r>
            <w:r w:rsidRPr="007259B8">
              <w:rPr>
                <w:rStyle w:val="Hyperlink"/>
                <w:noProof/>
              </w:rPr>
              <w:t>Progetto di pubblicazione*</w:t>
            </w:r>
            <w:r>
              <w:rPr>
                <w:noProof/>
                <w:webHidden/>
              </w:rPr>
              <w:tab/>
            </w:r>
            <w:r>
              <w:rPr>
                <w:noProof/>
                <w:webHidden/>
              </w:rPr>
              <w:fldChar w:fldCharType="begin"/>
            </w:r>
            <w:r>
              <w:rPr>
                <w:noProof/>
                <w:webHidden/>
              </w:rPr>
              <w:instrText xml:space="preserve"> PAGEREF _Toc524420507 \h </w:instrText>
            </w:r>
            <w:r>
              <w:rPr>
                <w:noProof/>
                <w:webHidden/>
              </w:rPr>
            </w:r>
            <w:r>
              <w:rPr>
                <w:noProof/>
                <w:webHidden/>
              </w:rPr>
              <w:fldChar w:fldCharType="separate"/>
            </w:r>
            <w:r>
              <w:rPr>
                <w:noProof/>
                <w:webHidden/>
              </w:rPr>
              <w:t>12</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08" w:history="1">
            <w:r w:rsidRPr="007259B8">
              <w:rPr>
                <w:rStyle w:val="Hyperlink"/>
                <w:noProof/>
              </w:rPr>
              <w:t>5.4.10</w:t>
            </w:r>
            <w:r>
              <w:rPr>
                <w:rFonts w:asciiTheme="minorHAnsi" w:eastAsiaTheme="minorEastAsia" w:hAnsiTheme="minorHAnsi" w:cstheme="minorBidi"/>
                <w:noProof/>
                <w:sz w:val="22"/>
                <w:lang w:val="de-CH" w:eastAsia="de-CH"/>
              </w:rPr>
              <w:tab/>
            </w:r>
            <w:r w:rsidRPr="007259B8">
              <w:rPr>
                <w:rStyle w:val="Hyperlink"/>
                <w:noProof/>
              </w:rPr>
              <w:t>Decisione PAP*</w:t>
            </w:r>
            <w:r>
              <w:rPr>
                <w:noProof/>
                <w:webHidden/>
              </w:rPr>
              <w:tab/>
            </w:r>
            <w:r>
              <w:rPr>
                <w:noProof/>
                <w:webHidden/>
              </w:rPr>
              <w:fldChar w:fldCharType="begin"/>
            </w:r>
            <w:r>
              <w:rPr>
                <w:noProof/>
                <w:webHidden/>
              </w:rPr>
              <w:instrText xml:space="preserve"> PAGEREF _Toc524420508 \h </w:instrText>
            </w:r>
            <w:r>
              <w:rPr>
                <w:noProof/>
                <w:webHidden/>
              </w:rPr>
            </w:r>
            <w:r>
              <w:rPr>
                <w:noProof/>
                <w:webHidden/>
              </w:rPr>
              <w:fldChar w:fldCharType="separate"/>
            </w:r>
            <w:r>
              <w:rPr>
                <w:noProof/>
                <w:webHidden/>
              </w:rPr>
              <w:t>13</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09" w:history="1">
            <w:r w:rsidRPr="007259B8">
              <w:rPr>
                <w:rStyle w:val="Hyperlink"/>
                <w:noProof/>
              </w:rPr>
              <w:t>5.4.11</w:t>
            </w:r>
            <w:r>
              <w:rPr>
                <w:rFonts w:asciiTheme="minorHAnsi" w:eastAsiaTheme="minorEastAsia" w:hAnsiTheme="minorHAnsi" w:cstheme="minorBidi"/>
                <w:noProof/>
                <w:sz w:val="22"/>
                <w:lang w:val="de-CH" w:eastAsia="de-CH"/>
              </w:rPr>
              <w:tab/>
            </w:r>
            <w:r w:rsidRPr="007259B8">
              <w:rPr>
                <w:rStyle w:val="Hyperlink"/>
                <w:noProof/>
              </w:rPr>
              <w:t>Avvio dei lavori di costruzione*</w:t>
            </w:r>
            <w:r>
              <w:rPr>
                <w:noProof/>
                <w:webHidden/>
              </w:rPr>
              <w:tab/>
            </w:r>
            <w:r>
              <w:rPr>
                <w:noProof/>
                <w:webHidden/>
              </w:rPr>
              <w:fldChar w:fldCharType="begin"/>
            </w:r>
            <w:r>
              <w:rPr>
                <w:noProof/>
                <w:webHidden/>
              </w:rPr>
              <w:instrText xml:space="preserve"> PAGEREF _Toc524420509 \h </w:instrText>
            </w:r>
            <w:r>
              <w:rPr>
                <w:noProof/>
                <w:webHidden/>
              </w:rPr>
            </w:r>
            <w:r>
              <w:rPr>
                <w:noProof/>
                <w:webHidden/>
              </w:rPr>
              <w:fldChar w:fldCharType="separate"/>
            </w:r>
            <w:r>
              <w:rPr>
                <w:noProof/>
                <w:webHidden/>
              </w:rPr>
              <w:t>13</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10" w:history="1">
            <w:r w:rsidRPr="007259B8">
              <w:rPr>
                <w:rStyle w:val="Hyperlink"/>
                <w:noProof/>
              </w:rPr>
              <w:t>5.4.12</w:t>
            </w:r>
            <w:r>
              <w:rPr>
                <w:rFonts w:asciiTheme="minorHAnsi" w:eastAsiaTheme="minorEastAsia" w:hAnsiTheme="minorHAnsi" w:cstheme="minorBidi"/>
                <w:noProof/>
                <w:sz w:val="22"/>
                <w:lang w:val="de-CH" w:eastAsia="de-CH"/>
              </w:rPr>
              <w:tab/>
            </w:r>
            <w:r w:rsidRPr="007259B8">
              <w:rPr>
                <w:rStyle w:val="Hyperlink"/>
                <w:noProof/>
              </w:rPr>
              <w:t>Entrata in servizio*</w:t>
            </w:r>
            <w:r>
              <w:rPr>
                <w:noProof/>
                <w:webHidden/>
              </w:rPr>
              <w:tab/>
            </w:r>
            <w:r>
              <w:rPr>
                <w:noProof/>
                <w:webHidden/>
              </w:rPr>
              <w:fldChar w:fldCharType="begin"/>
            </w:r>
            <w:r>
              <w:rPr>
                <w:noProof/>
                <w:webHidden/>
              </w:rPr>
              <w:instrText xml:space="preserve"> PAGEREF _Toc524420510 \h </w:instrText>
            </w:r>
            <w:r>
              <w:rPr>
                <w:noProof/>
                <w:webHidden/>
              </w:rPr>
            </w:r>
            <w:r>
              <w:rPr>
                <w:noProof/>
                <w:webHidden/>
              </w:rPr>
              <w:fldChar w:fldCharType="separate"/>
            </w:r>
            <w:r>
              <w:rPr>
                <w:noProof/>
                <w:webHidden/>
              </w:rPr>
              <w:t>13</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11" w:history="1">
            <w:r w:rsidRPr="007259B8">
              <w:rPr>
                <w:rStyle w:val="Hyperlink"/>
                <w:noProof/>
              </w:rPr>
              <w:t>5.4.13</w:t>
            </w:r>
            <w:r>
              <w:rPr>
                <w:rFonts w:asciiTheme="minorHAnsi" w:eastAsiaTheme="minorEastAsia" w:hAnsiTheme="minorHAnsi" w:cstheme="minorBidi"/>
                <w:noProof/>
                <w:sz w:val="22"/>
                <w:lang w:val="de-CH" w:eastAsia="de-CH"/>
              </w:rPr>
              <w:tab/>
            </w:r>
            <w:r w:rsidRPr="007259B8">
              <w:rPr>
                <w:rStyle w:val="Hyperlink"/>
                <w:noProof/>
              </w:rPr>
              <w:t>Chiusura</w:t>
            </w:r>
            <w:r>
              <w:rPr>
                <w:noProof/>
                <w:webHidden/>
              </w:rPr>
              <w:tab/>
            </w:r>
            <w:r>
              <w:rPr>
                <w:noProof/>
                <w:webHidden/>
              </w:rPr>
              <w:fldChar w:fldCharType="begin"/>
            </w:r>
            <w:r>
              <w:rPr>
                <w:noProof/>
                <w:webHidden/>
              </w:rPr>
              <w:instrText xml:space="preserve"> PAGEREF _Toc524420511 \h </w:instrText>
            </w:r>
            <w:r>
              <w:rPr>
                <w:noProof/>
                <w:webHidden/>
              </w:rPr>
            </w:r>
            <w:r>
              <w:rPr>
                <w:noProof/>
                <w:webHidden/>
              </w:rPr>
              <w:fldChar w:fldCharType="separate"/>
            </w:r>
            <w:r>
              <w:rPr>
                <w:noProof/>
                <w:webHidden/>
              </w:rPr>
              <w:t>13</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12" w:history="1">
            <w:r w:rsidRPr="007259B8">
              <w:rPr>
                <w:rStyle w:val="Hyperlink"/>
                <w:noProof/>
              </w:rPr>
              <w:t>5.4.14</w:t>
            </w:r>
            <w:r>
              <w:rPr>
                <w:rFonts w:asciiTheme="minorHAnsi" w:eastAsiaTheme="minorEastAsia" w:hAnsiTheme="minorHAnsi" w:cstheme="minorBidi"/>
                <w:noProof/>
                <w:sz w:val="22"/>
                <w:lang w:val="de-CH" w:eastAsia="de-CH"/>
              </w:rPr>
              <w:tab/>
            </w:r>
            <w:r w:rsidRPr="007259B8">
              <w:rPr>
                <w:rStyle w:val="Hyperlink"/>
                <w:noProof/>
              </w:rPr>
              <w:t>Ripartizione tra impianti</w:t>
            </w:r>
            <w:r>
              <w:rPr>
                <w:noProof/>
                <w:webHidden/>
              </w:rPr>
              <w:tab/>
            </w:r>
            <w:r>
              <w:rPr>
                <w:noProof/>
                <w:webHidden/>
              </w:rPr>
              <w:fldChar w:fldCharType="begin"/>
            </w:r>
            <w:r>
              <w:rPr>
                <w:noProof/>
                <w:webHidden/>
              </w:rPr>
              <w:instrText xml:space="preserve"> PAGEREF _Toc524420512 \h </w:instrText>
            </w:r>
            <w:r>
              <w:rPr>
                <w:noProof/>
                <w:webHidden/>
              </w:rPr>
            </w:r>
            <w:r>
              <w:rPr>
                <w:noProof/>
                <w:webHidden/>
              </w:rPr>
              <w:fldChar w:fldCharType="separate"/>
            </w:r>
            <w:r>
              <w:rPr>
                <w:noProof/>
                <w:webHidden/>
              </w:rPr>
              <w:t>13</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13" w:history="1">
            <w:r w:rsidRPr="007259B8">
              <w:rPr>
                <w:rStyle w:val="Hyperlink"/>
                <w:noProof/>
                <w:highlight w:val="green"/>
              </w:rPr>
              <w:t>5.4.15</w:t>
            </w:r>
            <w:r>
              <w:rPr>
                <w:rFonts w:asciiTheme="minorHAnsi" w:eastAsiaTheme="minorEastAsia" w:hAnsiTheme="minorHAnsi" w:cstheme="minorBidi"/>
                <w:noProof/>
                <w:sz w:val="22"/>
                <w:lang w:val="de-CH" w:eastAsia="de-CH"/>
              </w:rPr>
              <w:tab/>
            </w:r>
            <w:r w:rsidRPr="007259B8">
              <w:rPr>
                <w:rStyle w:val="Hyperlink"/>
                <w:noProof/>
                <w:highlight w:val="green"/>
              </w:rPr>
              <w:t>Ripartizione tra fattori</w:t>
            </w:r>
            <w:r>
              <w:rPr>
                <w:noProof/>
                <w:webHidden/>
              </w:rPr>
              <w:tab/>
            </w:r>
            <w:r>
              <w:rPr>
                <w:noProof/>
                <w:webHidden/>
              </w:rPr>
              <w:fldChar w:fldCharType="begin"/>
            </w:r>
            <w:r>
              <w:rPr>
                <w:noProof/>
                <w:webHidden/>
              </w:rPr>
              <w:instrText xml:space="preserve"> PAGEREF _Toc524420513 \h </w:instrText>
            </w:r>
            <w:r>
              <w:rPr>
                <w:noProof/>
                <w:webHidden/>
              </w:rPr>
            </w:r>
            <w:r>
              <w:rPr>
                <w:noProof/>
                <w:webHidden/>
              </w:rPr>
              <w:fldChar w:fldCharType="separate"/>
            </w:r>
            <w:r>
              <w:rPr>
                <w:noProof/>
                <w:webHidden/>
              </w:rPr>
              <w:t>14</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14" w:history="1">
            <w:r w:rsidRPr="007259B8">
              <w:rPr>
                <w:rStyle w:val="Hyperlink"/>
                <w:noProof/>
              </w:rPr>
              <w:t>5.4.16</w:t>
            </w:r>
            <w:r>
              <w:rPr>
                <w:rFonts w:asciiTheme="minorHAnsi" w:eastAsiaTheme="minorEastAsia" w:hAnsiTheme="minorHAnsi" w:cstheme="minorBidi"/>
                <w:noProof/>
                <w:sz w:val="22"/>
                <w:lang w:val="de-CH" w:eastAsia="de-CH"/>
              </w:rPr>
              <w:tab/>
            </w:r>
            <w:r w:rsidRPr="007259B8">
              <w:rPr>
                <w:rStyle w:val="Hyperlink"/>
                <w:noProof/>
              </w:rPr>
              <w:t>Informazioni supplementari</w:t>
            </w:r>
            <w:r>
              <w:rPr>
                <w:noProof/>
                <w:webHidden/>
              </w:rPr>
              <w:tab/>
            </w:r>
            <w:r>
              <w:rPr>
                <w:noProof/>
                <w:webHidden/>
              </w:rPr>
              <w:fldChar w:fldCharType="begin"/>
            </w:r>
            <w:r>
              <w:rPr>
                <w:noProof/>
                <w:webHidden/>
              </w:rPr>
              <w:instrText xml:space="preserve"> PAGEREF _Toc524420514 \h </w:instrText>
            </w:r>
            <w:r>
              <w:rPr>
                <w:noProof/>
                <w:webHidden/>
              </w:rPr>
            </w:r>
            <w:r>
              <w:rPr>
                <w:noProof/>
                <w:webHidden/>
              </w:rPr>
              <w:fldChar w:fldCharType="separate"/>
            </w:r>
            <w:r>
              <w:rPr>
                <w:noProof/>
                <w:webHidden/>
              </w:rPr>
              <w:t>14</w:t>
            </w:r>
            <w:r>
              <w:rPr>
                <w:noProof/>
                <w:webHidden/>
              </w:rPr>
              <w:fldChar w:fldCharType="end"/>
            </w:r>
          </w:hyperlink>
        </w:p>
        <w:p w:rsidR="004C2763" w:rsidRDefault="004C2763">
          <w:pPr>
            <w:pStyle w:val="Verzeichnis4"/>
            <w:tabs>
              <w:tab w:val="left" w:pos="3128"/>
            </w:tabs>
            <w:rPr>
              <w:rFonts w:asciiTheme="minorHAnsi" w:eastAsiaTheme="minorEastAsia" w:hAnsiTheme="minorHAnsi" w:cstheme="minorBidi"/>
              <w:noProof/>
              <w:sz w:val="22"/>
              <w:lang w:val="de-CH" w:eastAsia="de-CH"/>
            </w:rPr>
          </w:pPr>
          <w:hyperlink w:anchor="_Toc524420515" w:history="1">
            <w:r w:rsidRPr="007259B8">
              <w:rPr>
                <w:rStyle w:val="Hyperlink"/>
                <w:noProof/>
              </w:rPr>
              <w:t>5.4.16.1</w:t>
            </w:r>
            <w:r>
              <w:rPr>
                <w:rFonts w:asciiTheme="minorHAnsi" w:eastAsiaTheme="minorEastAsia" w:hAnsiTheme="minorHAnsi" w:cstheme="minorBidi"/>
                <w:noProof/>
                <w:sz w:val="22"/>
                <w:lang w:val="de-CH" w:eastAsia="de-CH"/>
              </w:rPr>
              <w:tab/>
            </w:r>
            <w:r w:rsidRPr="007259B8">
              <w:rPr>
                <w:rStyle w:val="Hyperlink"/>
                <w:noProof/>
              </w:rPr>
              <w:t>Parole chiave per l’approvazione dei piani</w:t>
            </w:r>
            <w:r>
              <w:rPr>
                <w:noProof/>
                <w:webHidden/>
              </w:rPr>
              <w:tab/>
            </w:r>
            <w:r>
              <w:rPr>
                <w:noProof/>
                <w:webHidden/>
              </w:rPr>
              <w:fldChar w:fldCharType="begin"/>
            </w:r>
            <w:r>
              <w:rPr>
                <w:noProof/>
                <w:webHidden/>
              </w:rPr>
              <w:instrText xml:space="preserve"> PAGEREF _Toc524420515 \h </w:instrText>
            </w:r>
            <w:r>
              <w:rPr>
                <w:noProof/>
                <w:webHidden/>
              </w:rPr>
            </w:r>
            <w:r>
              <w:rPr>
                <w:noProof/>
                <w:webHidden/>
              </w:rPr>
              <w:fldChar w:fldCharType="separate"/>
            </w:r>
            <w:r>
              <w:rPr>
                <w:noProof/>
                <w:webHidden/>
              </w:rPr>
              <w:t>14</w:t>
            </w:r>
            <w:r>
              <w:rPr>
                <w:noProof/>
                <w:webHidden/>
              </w:rPr>
              <w:fldChar w:fldCharType="end"/>
            </w:r>
          </w:hyperlink>
        </w:p>
        <w:p w:rsidR="004C2763" w:rsidRDefault="004C2763">
          <w:pPr>
            <w:pStyle w:val="Verzeichnis4"/>
            <w:tabs>
              <w:tab w:val="left" w:pos="3128"/>
            </w:tabs>
            <w:rPr>
              <w:rFonts w:asciiTheme="minorHAnsi" w:eastAsiaTheme="minorEastAsia" w:hAnsiTheme="minorHAnsi" w:cstheme="minorBidi"/>
              <w:noProof/>
              <w:sz w:val="22"/>
              <w:lang w:val="de-CH" w:eastAsia="de-CH"/>
            </w:rPr>
          </w:pPr>
          <w:hyperlink w:anchor="_Toc524420516" w:history="1">
            <w:r w:rsidRPr="007259B8">
              <w:rPr>
                <w:rStyle w:val="Hyperlink"/>
                <w:noProof/>
              </w:rPr>
              <w:t>5.4.16.2</w:t>
            </w:r>
            <w:r>
              <w:rPr>
                <w:rFonts w:asciiTheme="minorHAnsi" w:eastAsiaTheme="minorEastAsia" w:hAnsiTheme="minorHAnsi" w:cstheme="minorBidi"/>
                <w:noProof/>
                <w:sz w:val="22"/>
                <w:lang w:val="de-CH" w:eastAsia="de-CH"/>
              </w:rPr>
              <w:tab/>
            </w:r>
            <w:r w:rsidRPr="007259B8">
              <w:rPr>
                <w:rStyle w:val="Hyperlink"/>
                <w:noProof/>
              </w:rPr>
              <w:t>Motivazioni di modifiche</w:t>
            </w:r>
            <w:r>
              <w:rPr>
                <w:noProof/>
                <w:webHidden/>
              </w:rPr>
              <w:tab/>
            </w:r>
            <w:r>
              <w:rPr>
                <w:noProof/>
                <w:webHidden/>
              </w:rPr>
              <w:fldChar w:fldCharType="begin"/>
            </w:r>
            <w:r>
              <w:rPr>
                <w:noProof/>
                <w:webHidden/>
              </w:rPr>
              <w:instrText xml:space="preserve"> PAGEREF _Toc524420516 \h </w:instrText>
            </w:r>
            <w:r>
              <w:rPr>
                <w:noProof/>
                <w:webHidden/>
              </w:rPr>
            </w:r>
            <w:r>
              <w:rPr>
                <w:noProof/>
                <w:webHidden/>
              </w:rPr>
              <w:fldChar w:fldCharType="separate"/>
            </w:r>
            <w:r>
              <w:rPr>
                <w:noProof/>
                <w:webHidden/>
              </w:rPr>
              <w:t>15</w:t>
            </w:r>
            <w:r>
              <w:rPr>
                <w:noProof/>
                <w:webHidden/>
              </w:rPr>
              <w:fldChar w:fldCharType="end"/>
            </w:r>
          </w:hyperlink>
        </w:p>
        <w:p w:rsidR="004C2763" w:rsidRDefault="004C2763">
          <w:pPr>
            <w:pStyle w:val="Verzeichnis4"/>
            <w:tabs>
              <w:tab w:val="left" w:pos="3128"/>
            </w:tabs>
            <w:rPr>
              <w:rFonts w:asciiTheme="minorHAnsi" w:eastAsiaTheme="minorEastAsia" w:hAnsiTheme="minorHAnsi" w:cstheme="minorBidi"/>
              <w:noProof/>
              <w:sz w:val="22"/>
              <w:lang w:val="de-CH" w:eastAsia="de-CH"/>
            </w:rPr>
          </w:pPr>
          <w:hyperlink w:anchor="_Toc524420517" w:history="1">
            <w:r w:rsidRPr="007259B8">
              <w:rPr>
                <w:rStyle w:val="Hyperlink"/>
                <w:noProof/>
              </w:rPr>
              <w:t>5.4.16.3</w:t>
            </w:r>
            <w:r>
              <w:rPr>
                <w:rFonts w:asciiTheme="minorHAnsi" w:eastAsiaTheme="minorEastAsia" w:hAnsiTheme="minorHAnsi" w:cstheme="minorBidi"/>
                <w:noProof/>
                <w:sz w:val="22"/>
                <w:lang w:val="de-CH" w:eastAsia="de-CH"/>
              </w:rPr>
              <w:tab/>
            </w:r>
            <w:r w:rsidRPr="007259B8">
              <w:rPr>
                <w:rStyle w:val="Hyperlink"/>
                <w:noProof/>
              </w:rPr>
              <w:t>Informazioni generali sul progetto</w:t>
            </w:r>
            <w:r>
              <w:rPr>
                <w:noProof/>
                <w:webHidden/>
              </w:rPr>
              <w:tab/>
            </w:r>
            <w:r>
              <w:rPr>
                <w:noProof/>
                <w:webHidden/>
              </w:rPr>
              <w:fldChar w:fldCharType="begin"/>
            </w:r>
            <w:r>
              <w:rPr>
                <w:noProof/>
                <w:webHidden/>
              </w:rPr>
              <w:instrText xml:space="preserve"> PAGEREF _Toc524420517 \h </w:instrText>
            </w:r>
            <w:r>
              <w:rPr>
                <w:noProof/>
                <w:webHidden/>
              </w:rPr>
            </w:r>
            <w:r>
              <w:rPr>
                <w:noProof/>
                <w:webHidden/>
              </w:rPr>
              <w:fldChar w:fldCharType="separate"/>
            </w:r>
            <w:r>
              <w:rPr>
                <w:noProof/>
                <w:webHidden/>
              </w:rPr>
              <w:t>15</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18" w:history="1">
            <w:r w:rsidRPr="007259B8">
              <w:rPr>
                <w:rStyle w:val="Hyperlink"/>
                <w:noProof/>
              </w:rPr>
              <w:t>5.4.17</w:t>
            </w:r>
            <w:r>
              <w:rPr>
                <w:rFonts w:asciiTheme="minorHAnsi" w:eastAsiaTheme="minorEastAsia" w:hAnsiTheme="minorHAnsi" w:cstheme="minorBidi"/>
                <w:noProof/>
                <w:sz w:val="22"/>
                <w:lang w:val="de-CH" w:eastAsia="de-CH"/>
              </w:rPr>
              <w:tab/>
            </w:r>
            <w:r w:rsidRPr="007259B8">
              <w:rPr>
                <w:rStyle w:val="Hyperlink"/>
                <w:noProof/>
              </w:rPr>
              <w:t>Costi e contributi di terzi</w:t>
            </w:r>
            <w:r>
              <w:rPr>
                <w:noProof/>
                <w:webHidden/>
              </w:rPr>
              <w:tab/>
            </w:r>
            <w:r>
              <w:rPr>
                <w:noProof/>
                <w:webHidden/>
              </w:rPr>
              <w:fldChar w:fldCharType="begin"/>
            </w:r>
            <w:r>
              <w:rPr>
                <w:noProof/>
                <w:webHidden/>
              </w:rPr>
              <w:instrText xml:space="preserve"> PAGEREF _Toc524420518 \h </w:instrText>
            </w:r>
            <w:r>
              <w:rPr>
                <w:noProof/>
                <w:webHidden/>
              </w:rPr>
            </w:r>
            <w:r>
              <w:rPr>
                <w:noProof/>
                <w:webHidden/>
              </w:rPr>
              <w:fldChar w:fldCharType="separate"/>
            </w:r>
            <w:r>
              <w:rPr>
                <w:noProof/>
                <w:webHidden/>
              </w:rPr>
              <w:t>15</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19" w:history="1">
            <w:r w:rsidRPr="007259B8">
              <w:rPr>
                <w:rStyle w:val="Hyperlink"/>
                <w:noProof/>
              </w:rPr>
              <w:t>5.4.18</w:t>
            </w:r>
            <w:r>
              <w:rPr>
                <w:rFonts w:asciiTheme="minorHAnsi" w:eastAsiaTheme="minorEastAsia" w:hAnsiTheme="minorHAnsi" w:cstheme="minorBidi"/>
                <w:noProof/>
                <w:sz w:val="22"/>
                <w:lang w:val="de-CH" w:eastAsia="de-CH"/>
              </w:rPr>
              <w:tab/>
            </w:r>
            <w:r w:rsidRPr="007259B8">
              <w:rPr>
                <w:rStyle w:val="Hyperlink"/>
                <w:noProof/>
              </w:rPr>
              <w:t>Attivazioni cumulate e costi INA</w:t>
            </w:r>
            <w:r>
              <w:rPr>
                <w:noProof/>
                <w:webHidden/>
              </w:rPr>
              <w:tab/>
            </w:r>
            <w:r>
              <w:rPr>
                <w:noProof/>
                <w:webHidden/>
              </w:rPr>
              <w:fldChar w:fldCharType="begin"/>
            </w:r>
            <w:r>
              <w:rPr>
                <w:noProof/>
                <w:webHidden/>
              </w:rPr>
              <w:instrText xml:space="preserve"> PAGEREF _Toc524420519 \h </w:instrText>
            </w:r>
            <w:r>
              <w:rPr>
                <w:noProof/>
                <w:webHidden/>
              </w:rPr>
            </w:r>
            <w:r>
              <w:rPr>
                <w:noProof/>
                <w:webHidden/>
              </w:rPr>
              <w:fldChar w:fldCharType="separate"/>
            </w:r>
            <w:r>
              <w:rPr>
                <w:noProof/>
                <w:webHidden/>
              </w:rPr>
              <w:t>15</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20" w:history="1">
            <w:r w:rsidRPr="007259B8">
              <w:rPr>
                <w:rStyle w:val="Hyperlink"/>
                <w:noProof/>
              </w:rPr>
              <w:t>5.4.19</w:t>
            </w:r>
            <w:r>
              <w:rPr>
                <w:rFonts w:asciiTheme="minorHAnsi" w:eastAsiaTheme="minorEastAsia" w:hAnsiTheme="minorHAnsi" w:cstheme="minorBidi"/>
                <w:noProof/>
                <w:sz w:val="22"/>
                <w:lang w:val="de-CH" w:eastAsia="de-CH"/>
              </w:rPr>
              <w:tab/>
            </w:r>
            <w:r w:rsidRPr="007259B8">
              <w:rPr>
                <w:rStyle w:val="Hyperlink"/>
                <w:noProof/>
              </w:rPr>
              <w:t xml:space="preserve">Saldo finanziario al 1.1.2017 </w:t>
            </w:r>
            <w:r w:rsidRPr="007259B8">
              <w:rPr>
                <w:rStyle w:val="Hyperlink"/>
                <w:noProof/>
                <w:highlight w:val="green"/>
              </w:rPr>
              <w:t>e interessi</w:t>
            </w:r>
            <w:r>
              <w:rPr>
                <w:noProof/>
                <w:webHidden/>
              </w:rPr>
              <w:tab/>
            </w:r>
            <w:r>
              <w:rPr>
                <w:noProof/>
                <w:webHidden/>
              </w:rPr>
              <w:fldChar w:fldCharType="begin"/>
            </w:r>
            <w:r>
              <w:rPr>
                <w:noProof/>
                <w:webHidden/>
              </w:rPr>
              <w:instrText xml:space="preserve"> PAGEREF _Toc524420520 \h </w:instrText>
            </w:r>
            <w:r>
              <w:rPr>
                <w:noProof/>
                <w:webHidden/>
              </w:rPr>
            </w:r>
            <w:r>
              <w:rPr>
                <w:noProof/>
                <w:webHidden/>
              </w:rPr>
              <w:fldChar w:fldCharType="separate"/>
            </w:r>
            <w:r>
              <w:rPr>
                <w:noProof/>
                <w:webHidden/>
              </w:rPr>
              <w:t>15</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21" w:history="1">
            <w:r w:rsidRPr="007259B8">
              <w:rPr>
                <w:rStyle w:val="Hyperlink"/>
                <w:noProof/>
              </w:rPr>
              <w:t>5.4.20</w:t>
            </w:r>
            <w:r>
              <w:rPr>
                <w:rFonts w:asciiTheme="minorHAnsi" w:eastAsiaTheme="minorEastAsia" w:hAnsiTheme="minorHAnsi" w:cstheme="minorBidi"/>
                <w:noProof/>
                <w:sz w:val="22"/>
                <w:lang w:val="de-CH" w:eastAsia="de-CH"/>
              </w:rPr>
              <w:tab/>
            </w:r>
            <w:r w:rsidRPr="007259B8">
              <w:rPr>
                <w:rStyle w:val="Hyperlink"/>
                <w:noProof/>
              </w:rPr>
              <w:t>Costi di pianificazione per un'opzione</w:t>
            </w:r>
            <w:r>
              <w:rPr>
                <w:noProof/>
                <w:webHidden/>
              </w:rPr>
              <w:tab/>
            </w:r>
            <w:r>
              <w:rPr>
                <w:noProof/>
                <w:webHidden/>
              </w:rPr>
              <w:fldChar w:fldCharType="begin"/>
            </w:r>
            <w:r>
              <w:rPr>
                <w:noProof/>
                <w:webHidden/>
              </w:rPr>
              <w:instrText xml:space="preserve"> PAGEREF _Toc524420521 \h </w:instrText>
            </w:r>
            <w:r>
              <w:rPr>
                <w:noProof/>
                <w:webHidden/>
              </w:rPr>
            </w:r>
            <w:r>
              <w:rPr>
                <w:noProof/>
                <w:webHidden/>
              </w:rPr>
              <w:fldChar w:fldCharType="separate"/>
            </w:r>
            <w:r>
              <w:rPr>
                <w:noProof/>
                <w:webHidden/>
              </w:rPr>
              <w:t>16</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22" w:history="1">
            <w:r w:rsidRPr="007259B8">
              <w:rPr>
                <w:rStyle w:val="Hyperlink"/>
                <w:noProof/>
              </w:rPr>
              <w:t>5.4.21</w:t>
            </w:r>
            <w:r>
              <w:rPr>
                <w:rFonts w:asciiTheme="minorHAnsi" w:eastAsiaTheme="minorEastAsia" w:hAnsiTheme="minorHAnsi" w:cstheme="minorBidi"/>
                <w:noProof/>
                <w:sz w:val="22"/>
                <w:lang w:val="de-CH" w:eastAsia="de-CH"/>
              </w:rPr>
              <w:tab/>
            </w:r>
            <w:r w:rsidRPr="007259B8">
              <w:rPr>
                <w:rStyle w:val="Hyperlink"/>
                <w:noProof/>
              </w:rPr>
              <w:t>Variabili per lavori di rinnovo in corso</w:t>
            </w:r>
            <w:r>
              <w:rPr>
                <w:noProof/>
                <w:webHidden/>
              </w:rPr>
              <w:tab/>
            </w:r>
            <w:r>
              <w:rPr>
                <w:noProof/>
                <w:webHidden/>
              </w:rPr>
              <w:fldChar w:fldCharType="begin"/>
            </w:r>
            <w:r>
              <w:rPr>
                <w:noProof/>
                <w:webHidden/>
              </w:rPr>
              <w:instrText xml:space="preserve"> PAGEREF _Toc524420522 \h </w:instrText>
            </w:r>
            <w:r>
              <w:rPr>
                <w:noProof/>
                <w:webHidden/>
              </w:rPr>
            </w:r>
            <w:r>
              <w:rPr>
                <w:noProof/>
                <w:webHidden/>
              </w:rPr>
              <w:fldChar w:fldCharType="separate"/>
            </w:r>
            <w:r>
              <w:rPr>
                <w:noProof/>
                <w:webHidden/>
              </w:rPr>
              <w:t>17</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23" w:history="1">
            <w:r w:rsidRPr="007259B8">
              <w:rPr>
                <w:rStyle w:val="Hyperlink"/>
                <w:noProof/>
              </w:rPr>
              <w:t>5.4.22</w:t>
            </w:r>
            <w:r>
              <w:rPr>
                <w:rFonts w:asciiTheme="minorHAnsi" w:eastAsiaTheme="minorEastAsia" w:hAnsiTheme="minorHAnsi" w:cstheme="minorBidi"/>
                <w:noProof/>
                <w:sz w:val="22"/>
                <w:lang w:val="de-CH" w:eastAsia="de-CH"/>
              </w:rPr>
              <w:tab/>
            </w:r>
            <w:r w:rsidRPr="007259B8">
              <w:rPr>
                <w:rStyle w:val="Hyperlink"/>
                <w:noProof/>
              </w:rPr>
              <w:t>Fondi preventivati in eccesso</w:t>
            </w:r>
            <w:r>
              <w:rPr>
                <w:noProof/>
                <w:webHidden/>
              </w:rPr>
              <w:tab/>
            </w:r>
            <w:r>
              <w:rPr>
                <w:noProof/>
                <w:webHidden/>
              </w:rPr>
              <w:fldChar w:fldCharType="begin"/>
            </w:r>
            <w:r>
              <w:rPr>
                <w:noProof/>
                <w:webHidden/>
              </w:rPr>
              <w:instrText xml:space="preserve"> PAGEREF _Toc524420523 \h </w:instrText>
            </w:r>
            <w:r>
              <w:rPr>
                <w:noProof/>
                <w:webHidden/>
              </w:rPr>
            </w:r>
            <w:r>
              <w:rPr>
                <w:noProof/>
                <w:webHidden/>
              </w:rPr>
              <w:fldChar w:fldCharType="separate"/>
            </w:r>
            <w:r>
              <w:rPr>
                <w:noProof/>
                <w:webHidden/>
              </w:rPr>
              <w:t>17</w:t>
            </w:r>
            <w:r>
              <w:rPr>
                <w:noProof/>
                <w:webHidden/>
              </w:rPr>
              <w:fldChar w:fldCharType="end"/>
            </w:r>
          </w:hyperlink>
        </w:p>
        <w:p w:rsidR="004C2763" w:rsidRDefault="004C2763">
          <w:pPr>
            <w:pStyle w:val="Verzeichnis2"/>
            <w:rPr>
              <w:rFonts w:asciiTheme="minorHAnsi" w:eastAsiaTheme="minorEastAsia" w:hAnsiTheme="minorHAnsi" w:cstheme="minorBidi"/>
              <w:noProof/>
              <w:sz w:val="22"/>
              <w:lang w:val="de-CH" w:eastAsia="de-CH"/>
            </w:rPr>
          </w:pPr>
          <w:hyperlink w:anchor="_Toc524420524" w:history="1">
            <w:r w:rsidRPr="007259B8">
              <w:rPr>
                <w:rStyle w:val="Hyperlink"/>
                <w:noProof/>
              </w:rPr>
              <w:t>5.5</w:t>
            </w:r>
            <w:r>
              <w:rPr>
                <w:rFonts w:asciiTheme="minorHAnsi" w:eastAsiaTheme="minorEastAsia" w:hAnsiTheme="minorHAnsi" w:cstheme="minorBidi"/>
                <w:noProof/>
                <w:sz w:val="22"/>
                <w:lang w:val="de-CH" w:eastAsia="de-CH"/>
              </w:rPr>
              <w:tab/>
            </w:r>
            <w:r w:rsidRPr="007259B8">
              <w:rPr>
                <w:rStyle w:val="Hyperlink"/>
                <w:noProof/>
              </w:rPr>
              <w:t>Dati finanziari</w:t>
            </w:r>
            <w:r>
              <w:rPr>
                <w:noProof/>
                <w:webHidden/>
              </w:rPr>
              <w:tab/>
            </w:r>
            <w:r>
              <w:rPr>
                <w:noProof/>
                <w:webHidden/>
              </w:rPr>
              <w:fldChar w:fldCharType="begin"/>
            </w:r>
            <w:r>
              <w:rPr>
                <w:noProof/>
                <w:webHidden/>
              </w:rPr>
              <w:instrText xml:space="preserve"> PAGEREF _Toc524420524 \h </w:instrText>
            </w:r>
            <w:r>
              <w:rPr>
                <w:noProof/>
                <w:webHidden/>
              </w:rPr>
            </w:r>
            <w:r>
              <w:rPr>
                <w:noProof/>
                <w:webHidden/>
              </w:rPr>
              <w:fldChar w:fldCharType="separate"/>
            </w:r>
            <w:r>
              <w:rPr>
                <w:noProof/>
                <w:webHidden/>
              </w:rPr>
              <w:t>18</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25" w:history="1">
            <w:r w:rsidRPr="007259B8">
              <w:rPr>
                <w:rStyle w:val="Hyperlink"/>
                <w:noProof/>
              </w:rPr>
              <w:t>5.5.1</w:t>
            </w:r>
            <w:r>
              <w:rPr>
                <w:rFonts w:asciiTheme="minorHAnsi" w:eastAsiaTheme="minorEastAsia" w:hAnsiTheme="minorHAnsi" w:cstheme="minorBidi"/>
                <w:noProof/>
                <w:sz w:val="22"/>
                <w:lang w:val="de-CH" w:eastAsia="de-CH"/>
              </w:rPr>
              <w:tab/>
            </w:r>
            <w:r w:rsidRPr="007259B8">
              <w:rPr>
                <w:rStyle w:val="Hyperlink"/>
                <w:noProof/>
              </w:rPr>
              <w:t>Dati finanziari – campi obbligatori</w:t>
            </w:r>
            <w:r>
              <w:rPr>
                <w:noProof/>
                <w:webHidden/>
              </w:rPr>
              <w:tab/>
            </w:r>
            <w:r>
              <w:rPr>
                <w:noProof/>
                <w:webHidden/>
              </w:rPr>
              <w:fldChar w:fldCharType="begin"/>
            </w:r>
            <w:r>
              <w:rPr>
                <w:noProof/>
                <w:webHidden/>
              </w:rPr>
              <w:instrText xml:space="preserve"> PAGEREF _Toc524420525 \h </w:instrText>
            </w:r>
            <w:r>
              <w:rPr>
                <w:noProof/>
                <w:webHidden/>
              </w:rPr>
            </w:r>
            <w:r>
              <w:rPr>
                <w:noProof/>
                <w:webHidden/>
              </w:rPr>
              <w:fldChar w:fldCharType="separate"/>
            </w:r>
            <w:r>
              <w:rPr>
                <w:noProof/>
                <w:webHidden/>
              </w:rPr>
              <w:t>18</w:t>
            </w:r>
            <w:r>
              <w:rPr>
                <w:noProof/>
                <w:webHidden/>
              </w:rPr>
              <w:fldChar w:fldCharType="end"/>
            </w:r>
          </w:hyperlink>
        </w:p>
        <w:p w:rsidR="004C2763" w:rsidRDefault="004C2763">
          <w:pPr>
            <w:pStyle w:val="Verzeichnis2"/>
            <w:rPr>
              <w:rFonts w:asciiTheme="minorHAnsi" w:eastAsiaTheme="minorEastAsia" w:hAnsiTheme="minorHAnsi" w:cstheme="minorBidi"/>
              <w:noProof/>
              <w:sz w:val="22"/>
              <w:lang w:val="de-CH" w:eastAsia="de-CH"/>
            </w:rPr>
          </w:pPr>
          <w:hyperlink w:anchor="_Toc524420526" w:history="1">
            <w:r w:rsidRPr="007259B8">
              <w:rPr>
                <w:rStyle w:val="Hyperlink"/>
                <w:noProof/>
              </w:rPr>
              <w:t>5.6</w:t>
            </w:r>
            <w:r>
              <w:rPr>
                <w:rFonts w:asciiTheme="minorHAnsi" w:eastAsiaTheme="minorEastAsia" w:hAnsiTheme="minorHAnsi" w:cstheme="minorBidi"/>
                <w:noProof/>
                <w:sz w:val="22"/>
                <w:lang w:val="de-CH" w:eastAsia="de-CH"/>
              </w:rPr>
              <w:tab/>
            </w:r>
            <w:r w:rsidRPr="007259B8">
              <w:rPr>
                <w:rStyle w:val="Hyperlink"/>
                <w:noProof/>
              </w:rPr>
              <w:t>Dati prestazionali</w:t>
            </w:r>
            <w:r>
              <w:rPr>
                <w:noProof/>
                <w:webHidden/>
              </w:rPr>
              <w:tab/>
            </w:r>
            <w:r>
              <w:rPr>
                <w:noProof/>
                <w:webHidden/>
              </w:rPr>
              <w:fldChar w:fldCharType="begin"/>
            </w:r>
            <w:r>
              <w:rPr>
                <w:noProof/>
                <w:webHidden/>
              </w:rPr>
              <w:instrText xml:space="preserve"> PAGEREF _Toc524420526 \h </w:instrText>
            </w:r>
            <w:r>
              <w:rPr>
                <w:noProof/>
                <w:webHidden/>
              </w:rPr>
            </w:r>
            <w:r>
              <w:rPr>
                <w:noProof/>
                <w:webHidden/>
              </w:rPr>
              <w:fldChar w:fldCharType="separate"/>
            </w:r>
            <w:r>
              <w:rPr>
                <w:noProof/>
                <w:webHidden/>
              </w:rPr>
              <w:t>20</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27" w:history="1">
            <w:r w:rsidRPr="007259B8">
              <w:rPr>
                <w:rStyle w:val="Hyperlink"/>
                <w:noProof/>
              </w:rPr>
              <w:t>5.6.1</w:t>
            </w:r>
            <w:r>
              <w:rPr>
                <w:rFonts w:asciiTheme="minorHAnsi" w:eastAsiaTheme="minorEastAsia" w:hAnsiTheme="minorHAnsi" w:cstheme="minorBidi"/>
                <w:noProof/>
                <w:sz w:val="22"/>
                <w:lang w:val="de-CH" w:eastAsia="de-CH"/>
              </w:rPr>
              <w:tab/>
            </w:r>
            <w:r w:rsidRPr="007259B8">
              <w:rPr>
                <w:rStyle w:val="Hyperlink"/>
                <w:noProof/>
              </w:rPr>
              <w:t>Dati prestazionali – campi obbligatori</w:t>
            </w:r>
            <w:r>
              <w:rPr>
                <w:noProof/>
                <w:webHidden/>
              </w:rPr>
              <w:tab/>
            </w:r>
            <w:r>
              <w:rPr>
                <w:noProof/>
                <w:webHidden/>
              </w:rPr>
              <w:fldChar w:fldCharType="begin"/>
            </w:r>
            <w:r>
              <w:rPr>
                <w:noProof/>
                <w:webHidden/>
              </w:rPr>
              <w:instrText xml:space="preserve"> PAGEREF _Toc524420527 \h </w:instrText>
            </w:r>
            <w:r>
              <w:rPr>
                <w:noProof/>
                <w:webHidden/>
              </w:rPr>
            </w:r>
            <w:r>
              <w:rPr>
                <w:noProof/>
                <w:webHidden/>
              </w:rPr>
              <w:fldChar w:fldCharType="separate"/>
            </w:r>
            <w:r>
              <w:rPr>
                <w:noProof/>
                <w:webHidden/>
              </w:rPr>
              <w:t>20</w:t>
            </w:r>
            <w:r>
              <w:rPr>
                <w:noProof/>
                <w:webHidden/>
              </w:rPr>
              <w:fldChar w:fldCharType="end"/>
            </w:r>
          </w:hyperlink>
        </w:p>
        <w:p w:rsidR="004C2763" w:rsidRDefault="004C2763">
          <w:pPr>
            <w:pStyle w:val="Verzeichnis2"/>
            <w:rPr>
              <w:rFonts w:asciiTheme="minorHAnsi" w:eastAsiaTheme="minorEastAsia" w:hAnsiTheme="minorHAnsi" w:cstheme="minorBidi"/>
              <w:noProof/>
              <w:sz w:val="22"/>
              <w:lang w:val="de-CH" w:eastAsia="de-CH"/>
            </w:rPr>
          </w:pPr>
          <w:hyperlink w:anchor="_Toc524420528" w:history="1">
            <w:r w:rsidRPr="007259B8">
              <w:rPr>
                <w:rStyle w:val="Hyperlink"/>
                <w:noProof/>
                <w:lang w:eastAsia="de-CH"/>
              </w:rPr>
              <w:t>5.7</w:t>
            </w:r>
            <w:r>
              <w:rPr>
                <w:rFonts w:asciiTheme="minorHAnsi" w:eastAsiaTheme="minorEastAsia" w:hAnsiTheme="minorHAnsi" w:cstheme="minorBidi"/>
                <w:noProof/>
                <w:sz w:val="22"/>
                <w:lang w:val="de-CH" w:eastAsia="de-CH"/>
              </w:rPr>
              <w:tab/>
            </w:r>
            <w:r w:rsidRPr="007259B8">
              <w:rPr>
                <w:rStyle w:val="Hyperlink"/>
                <w:noProof/>
              </w:rPr>
              <w:t>Analisi (rapporti)</w:t>
            </w:r>
            <w:r>
              <w:rPr>
                <w:noProof/>
                <w:webHidden/>
              </w:rPr>
              <w:tab/>
            </w:r>
            <w:r>
              <w:rPr>
                <w:noProof/>
                <w:webHidden/>
              </w:rPr>
              <w:fldChar w:fldCharType="begin"/>
            </w:r>
            <w:r>
              <w:rPr>
                <w:noProof/>
                <w:webHidden/>
              </w:rPr>
              <w:instrText xml:space="preserve"> PAGEREF _Toc524420528 \h </w:instrText>
            </w:r>
            <w:r>
              <w:rPr>
                <w:noProof/>
                <w:webHidden/>
              </w:rPr>
            </w:r>
            <w:r>
              <w:rPr>
                <w:noProof/>
                <w:webHidden/>
              </w:rPr>
              <w:fldChar w:fldCharType="separate"/>
            </w:r>
            <w:r>
              <w:rPr>
                <w:noProof/>
                <w:webHidden/>
              </w:rPr>
              <w:t>22</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29" w:history="1">
            <w:r w:rsidRPr="007259B8">
              <w:rPr>
                <w:rStyle w:val="Hyperlink"/>
                <w:noProof/>
              </w:rPr>
              <w:t>5.7.1</w:t>
            </w:r>
            <w:r>
              <w:rPr>
                <w:rFonts w:asciiTheme="minorHAnsi" w:eastAsiaTheme="minorEastAsia" w:hAnsiTheme="minorHAnsi" w:cstheme="minorBidi"/>
                <w:noProof/>
                <w:sz w:val="22"/>
                <w:lang w:val="de-CH" w:eastAsia="de-CH"/>
              </w:rPr>
              <w:tab/>
            </w:r>
            <w:r w:rsidRPr="007259B8">
              <w:rPr>
                <w:rStyle w:val="Hyperlink"/>
                <w:noProof/>
              </w:rPr>
              <w:t>Attestazione pif</w:t>
            </w:r>
            <w:r>
              <w:rPr>
                <w:noProof/>
                <w:webHidden/>
              </w:rPr>
              <w:tab/>
            </w:r>
            <w:r>
              <w:rPr>
                <w:noProof/>
                <w:webHidden/>
              </w:rPr>
              <w:fldChar w:fldCharType="begin"/>
            </w:r>
            <w:r>
              <w:rPr>
                <w:noProof/>
                <w:webHidden/>
              </w:rPr>
              <w:instrText xml:space="preserve"> PAGEREF _Toc524420529 \h </w:instrText>
            </w:r>
            <w:r>
              <w:rPr>
                <w:noProof/>
                <w:webHidden/>
              </w:rPr>
            </w:r>
            <w:r>
              <w:rPr>
                <w:noProof/>
                <w:webHidden/>
              </w:rPr>
              <w:fldChar w:fldCharType="separate"/>
            </w:r>
            <w:r>
              <w:rPr>
                <w:noProof/>
                <w:webHidden/>
              </w:rPr>
              <w:t>22</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30" w:history="1">
            <w:r w:rsidRPr="007259B8">
              <w:rPr>
                <w:rStyle w:val="Hyperlink"/>
                <w:noProof/>
              </w:rPr>
              <w:t>5.7.2</w:t>
            </w:r>
            <w:r>
              <w:rPr>
                <w:rFonts w:asciiTheme="minorHAnsi" w:eastAsiaTheme="minorEastAsia" w:hAnsiTheme="minorHAnsi" w:cstheme="minorBidi"/>
                <w:noProof/>
                <w:sz w:val="22"/>
                <w:lang w:val="de-CH" w:eastAsia="de-CH"/>
              </w:rPr>
              <w:tab/>
            </w:r>
            <w:r w:rsidRPr="007259B8">
              <w:rPr>
                <w:rStyle w:val="Hyperlink"/>
                <w:noProof/>
              </w:rPr>
              <w:t>PMF</w:t>
            </w:r>
            <w:r>
              <w:rPr>
                <w:noProof/>
                <w:webHidden/>
              </w:rPr>
              <w:tab/>
            </w:r>
            <w:r>
              <w:rPr>
                <w:noProof/>
                <w:webHidden/>
              </w:rPr>
              <w:fldChar w:fldCharType="begin"/>
            </w:r>
            <w:r>
              <w:rPr>
                <w:noProof/>
                <w:webHidden/>
              </w:rPr>
              <w:instrText xml:space="preserve"> PAGEREF _Toc524420530 \h </w:instrText>
            </w:r>
            <w:r>
              <w:rPr>
                <w:noProof/>
                <w:webHidden/>
              </w:rPr>
            </w:r>
            <w:r>
              <w:rPr>
                <w:noProof/>
                <w:webHidden/>
              </w:rPr>
              <w:fldChar w:fldCharType="separate"/>
            </w:r>
            <w:r>
              <w:rPr>
                <w:noProof/>
                <w:webHidden/>
              </w:rPr>
              <w:t>22</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31" w:history="1">
            <w:r w:rsidRPr="007259B8">
              <w:rPr>
                <w:rStyle w:val="Hyperlink"/>
                <w:noProof/>
              </w:rPr>
              <w:t>5.7.3</w:t>
            </w:r>
            <w:r>
              <w:rPr>
                <w:rFonts w:asciiTheme="minorHAnsi" w:eastAsiaTheme="minorEastAsia" w:hAnsiTheme="minorHAnsi" w:cstheme="minorBidi"/>
                <w:noProof/>
                <w:sz w:val="22"/>
                <w:lang w:val="de-CH" w:eastAsia="de-CH"/>
              </w:rPr>
              <w:tab/>
            </w:r>
            <w:r w:rsidRPr="007259B8">
              <w:rPr>
                <w:rStyle w:val="Hyperlink"/>
                <w:noProof/>
              </w:rPr>
              <w:t>Indici CP</w:t>
            </w:r>
            <w:r>
              <w:rPr>
                <w:noProof/>
                <w:webHidden/>
              </w:rPr>
              <w:tab/>
            </w:r>
            <w:r>
              <w:rPr>
                <w:noProof/>
                <w:webHidden/>
              </w:rPr>
              <w:fldChar w:fldCharType="begin"/>
            </w:r>
            <w:r>
              <w:rPr>
                <w:noProof/>
                <w:webHidden/>
              </w:rPr>
              <w:instrText xml:space="preserve"> PAGEREF _Toc524420531 \h </w:instrText>
            </w:r>
            <w:r>
              <w:rPr>
                <w:noProof/>
                <w:webHidden/>
              </w:rPr>
            </w:r>
            <w:r>
              <w:rPr>
                <w:noProof/>
                <w:webHidden/>
              </w:rPr>
              <w:fldChar w:fldCharType="separate"/>
            </w:r>
            <w:r>
              <w:rPr>
                <w:noProof/>
                <w:webHidden/>
              </w:rPr>
              <w:t>23</w:t>
            </w:r>
            <w:r>
              <w:rPr>
                <w:noProof/>
                <w:webHidden/>
              </w:rPr>
              <w:fldChar w:fldCharType="end"/>
            </w:r>
          </w:hyperlink>
        </w:p>
        <w:p w:rsidR="004C2763" w:rsidRDefault="004C2763">
          <w:pPr>
            <w:pStyle w:val="Verzeichnis3"/>
            <w:rPr>
              <w:rFonts w:asciiTheme="minorHAnsi" w:eastAsiaTheme="minorEastAsia" w:hAnsiTheme="minorHAnsi" w:cstheme="minorBidi"/>
              <w:noProof/>
              <w:sz w:val="22"/>
              <w:lang w:val="de-CH" w:eastAsia="de-CH"/>
            </w:rPr>
          </w:pPr>
          <w:hyperlink w:anchor="_Toc524420532" w:history="1">
            <w:r w:rsidRPr="007259B8">
              <w:rPr>
                <w:rStyle w:val="Hyperlink"/>
                <w:noProof/>
              </w:rPr>
              <w:t>5.7.4</w:t>
            </w:r>
            <w:r>
              <w:rPr>
                <w:rFonts w:asciiTheme="minorHAnsi" w:eastAsiaTheme="minorEastAsia" w:hAnsiTheme="minorHAnsi" w:cstheme="minorBidi"/>
                <w:noProof/>
                <w:sz w:val="22"/>
                <w:lang w:val="de-CH" w:eastAsia="de-CH"/>
              </w:rPr>
              <w:tab/>
            </w:r>
            <w:r w:rsidRPr="007259B8">
              <w:rPr>
                <w:rStyle w:val="Hyperlink"/>
                <w:noProof/>
              </w:rPr>
              <w:t>In costruzione</w:t>
            </w:r>
            <w:r>
              <w:rPr>
                <w:noProof/>
                <w:webHidden/>
              </w:rPr>
              <w:tab/>
            </w:r>
            <w:r>
              <w:rPr>
                <w:noProof/>
                <w:webHidden/>
              </w:rPr>
              <w:fldChar w:fldCharType="begin"/>
            </w:r>
            <w:r>
              <w:rPr>
                <w:noProof/>
                <w:webHidden/>
              </w:rPr>
              <w:instrText xml:space="preserve"> PAGEREF _Toc524420532 \h </w:instrText>
            </w:r>
            <w:r>
              <w:rPr>
                <w:noProof/>
                <w:webHidden/>
              </w:rPr>
            </w:r>
            <w:r>
              <w:rPr>
                <w:noProof/>
                <w:webHidden/>
              </w:rPr>
              <w:fldChar w:fldCharType="separate"/>
            </w:r>
            <w:r>
              <w:rPr>
                <w:noProof/>
                <w:webHidden/>
              </w:rPr>
              <w:t>23</w:t>
            </w:r>
            <w:r>
              <w:rPr>
                <w:noProof/>
                <w:webHidden/>
              </w:rPr>
              <w:fldChar w:fldCharType="end"/>
            </w:r>
          </w:hyperlink>
        </w:p>
        <w:p w:rsidR="004C2763" w:rsidRDefault="004C2763">
          <w:pPr>
            <w:pStyle w:val="Verzeichnis1"/>
            <w:rPr>
              <w:rFonts w:asciiTheme="minorHAnsi" w:eastAsiaTheme="minorEastAsia" w:hAnsiTheme="minorHAnsi" w:cstheme="minorBidi"/>
              <w:noProof/>
              <w:sz w:val="22"/>
              <w:lang w:val="de-CH" w:eastAsia="de-CH"/>
            </w:rPr>
          </w:pPr>
          <w:hyperlink w:anchor="_Toc524420533" w:history="1">
            <w:r w:rsidRPr="007259B8">
              <w:rPr>
                <w:rStyle w:val="Hyperlink"/>
                <w:noProof/>
              </w:rPr>
              <w:t>6</w:t>
            </w:r>
            <w:r>
              <w:rPr>
                <w:rFonts w:asciiTheme="minorHAnsi" w:eastAsiaTheme="minorEastAsia" w:hAnsiTheme="minorHAnsi" w:cstheme="minorBidi"/>
                <w:noProof/>
                <w:sz w:val="22"/>
                <w:lang w:val="de-CH" w:eastAsia="de-CH"/>
              </w:rPr>
              <w:tab/>
            </w:r>
            <w:r w:rsidRPr="007259B8">
              <w:rPr>
                <w:rStyle w:val="Hyperlink"/>
                <w:noProof/>
              </w:rPr>
              <w:t>Piani di pagamento</w:t>
            </w:r>
            <w:r>
              <w:rPr>
                <w:noProof/>
                <w:webHidden/>
              </w:rPr>
              <w:tab/>
            </w:r>
            <w:r>
              <w:rPr>
                <w:noProof/>
                <w:webHidden/>
              </w:rPr>
              <w:fldChar w:fldCharType="begin"/>
            </w:r>
            <w:r>
              <w:rPr>
                <w:noProof/>
                <w:webHidden/>
              </w:rPr>
              <w:instrText xml:space="preserve"> PAGEREF _Toc524420533 \h </w:instrText>
            </w:r>
            <w:r>
              <w:rPr>
                <w:noProof/>
                <w:webHidden/>
              </w:rPr>
            </w:r>
            <w:r>
              <w:rPr>
                <w:noProof/>
                <w:webHidden/>
              </w:rPr>
              <w:fldChar w:fldCharType="separate"/>
            </w:r>
            <w:r>
              <w:rPr>
                <w:noProof/>
                <w:webHidden/>
              </w:rPr>
              <w:t>23</w:t>
            </w:r>
            <w:r>
              <w:rPr>
                <w:noProof/>
                <w:webHidden/>
              </w:rPr>
              <w:fldChar w:fldCharType="end"/>
            </w:r>
          </w:hyperlink>
        </w:p>
        <w:p w:rsidR="004C2763" w:rsidRDefault="004C2763">
          <w:pPr>
            <w:pStyle w:val="Verzeichnis1"/>
            <w:rPr>
              <w:rFonts w:asciiTheme="minorHAnsi" w:eastAsiaTheme="minorEastAsia" w:hAnsiTheme="minorHAnsi" w:cstheme="minorBidi"/>
              <w:noProof/>
              <w:sz w:val="22"/>
              <w:lang w:val="de-CH" w:eastAsia="de-CH"/>
            </w:rPr>
          </w:pPr>
          <w:hyperlink w:anchor="_Toc524420534" w:history="1">
            <w:r w:rsidRPr="007259B8">
              <w:rPr>
                <w:rStyle w:val="Hyperlink"/>
                <w:noProof/>
              </w:rPr>
              <w:t>7</w:t>
            </w:r>
            <w:r>
              <w:rPr>
                <w:rFonts w:asciiTheme="minorHAnsi" w:eastAsiaTheme="minorEastAsia" w:hAnsiTheme="minorHAnsi" w:cstheme="minorBidi"/>
                <w:noProof/>
                <w:sz w:val="22"/>
                <w:lang w:val="de-CH" w:eastAsia="de-CH"/>
              </w:rPr>
              <w:tab/>
            </w:r>
            <w:r w:rsidRPr="007259B8">
              <w:rPr>
                <w:rStyle w:val="Hyperlink"/>
                <w:noProof/>
              </w:rPr>
              <w:t>Assistenza</w:t>
            </w:r>
            <w:r>
              <w:rPr>
                <w:noProof/>
                <w:webHidden/>
              </w:rPr>
              <w:tab/>
            </w:r>
            <w:r>
              <w:rPr>
                <w:noProof/>
                <w:webHidden/>
              </w:rPr>
              <w:fldChar w:fldCharType="begin"/>
            </w:r>
            <w:r>
              <w:rPr>
                <w:noProof/>
                <w:webHidden/>
              </w:rPr>
              <w:instrText xml:space="preserve"> PAGEREF _Toc524420534 \h </w:instrText>
            </w:r>
            <w:r>
              <w:rPr>
                <w:noProof/>
                <w:webHidden/>
              </w:rPr>
            </w:r>
            <w:r>
              <w:rPr>
                <w:noProof/>
                <w:webHidden/>
              </w:rPr>
              <w:fldChar w:fldCharType="separate"/>
            </w:r>
            <w:r>
              <w:rPr>
                <w:noProof/>
                <w:webHidden/>
              </w:rPr>
              <w:t>23</w:t>
            </w:r>
            <w:r>
              <w:rPr>
                <w:noProof/>
                <w:webHidden/>
              </w:rPr>
              <w:fldChar w:fldCharType="end"/>
            </w:r>
          </w:hyperlink>
        </w:p>
        <w:p w:rsidR="004C2763" w:rsidRDefault="004C2763">
          <w:pPr>
            <w:pStyle w:val="Verzeichnis1"/>
            <w:rPr>
              <w:rFonts w:asciiTheme="minorHAnsi" w:eastAsiaTheme="minorEastAsia" w:hAnsiTheme="minorHAnsi" w:cstheme="minorBidi"/>
              <w:noProof/>
              <w:sz w:val="22"/>
              <w:lang w:val="de-CH" w:eastAsia="de-CH"/>
            </w:rPr>
          </w:pPr>
          <w:hyperlink w:anchor="_Toc524420535" w:history="1">
            <w:r w:rsidRPr="007259B8">
              <w:rPr>
                <w:rStyle w:val="Hyperlink"/>
                <w:noProof/>
                <w:lang w:val="it-CH"/>
              </w:rPr>
              <w:t>Allegato 1: Contributi d'investimento et casi speciali</w:t>
            </w:r>
            <w:r>
              <w:rPr>
                <w:noProof/>
                <w:webHidden/>
              </w:rPr>
              <w:tab/>
            </w:r>
            <w:r>
              <w:rPr>
                <w:noProof/>
                <w:webHidden/>
              </w:rPr>
              <w:fldChar w:fldCharType="begin"/>
            </w:r>
            <w:r>
              <w:rPr>
                <w:noProof/>
                <w:webHidden/>
              </w:rPr>
              <w:instrText xml:space="preserve"> PAGEREF _Toc524420535 \h </w:instrText>
            </w:r>
            <w:r>
              <w:rPr>
                <w:noProof/>
                <w:webHidden/>
              </w:rPr>
            </w:r>
            <w:r>
              <w:rPr>
                <w:noProof/>
                <w:webHidden/>
              </w:rPr>
              <w:fldChar w:fldCharType="separate"/>
            </w:r>
            <w:r>
              <w:rPr>
                <w:noProof/>
                <w:webHidden/>
              </w:rPr>
              <w:t>24</w:t>
            </w:r>
            <w:r>
              <w:rPr>
                <w:noProof/>
                <w:webHidden/>
              </w:rPr>
              <w:fldChar w:fldCharType="end"/>
            </w:r>
          </w:hyperlink>
        </w:p>
        <w:p w:rsidR="004C2763" w:rsidRDefault="004C2763">
          <w:pPr>
            <w:pStyle w:val="Verzeichnis1"/>
            <w:rPr>
              <w:rFonts w:asciiTheme="minorHAnsi" w:eastAsiaTheme="minorEastAsia" w:hAnsiTheme="minorHAnsi" w:cstheme="minorBidi"/>
              <w:noProof/>
              <w:sz w:val="22"/>
              <w:lang w:val="de-CH" w:eastAsia="de-CH"/>
            </w:rPr>
          </w:pPr>
          <w:hyperlink w:anchor="_Toc524420536" w:history="1">
            <w:r w:rsidRPr="007259B8">
              <w:rPr>
                <w:rStyle w:val="Hyperlink"/>
                <w:noProof/>
              </w:rPr>
              <w:t>1</w:t>
            </w:r>
            <w:r>
              <w:rPr>
                <w:rFonts w:asciiTheme="minorHAnsi" w:eastAsiaTheme="minorEastAsia" w:hAnsiTheme="minorHAnsi" w:cstheme="minorBidi"/>
                <w:noProof/>
                <w:sz w:val="22"/>
                <w:lang w:val="de-CH" w:eastAsia="de-CH"/>
              </w:rPr>
              <w:tab/>
            </w:r>
            <w:r w:rsidRPr="007259B8">
              <w:rPr>
                <w:rStyle w:val="Hyperlink"/>
                <w:noProof/>
              </w:rPr>
              <w:t>Principio di base</w:t>
            </w:r>
            <w:r>
              <w:rPr>
                <w:noProof/>
                <w:webHidden/>
              </w:rPr>
              <w:tab/>
            </w:r>
            <w:r>
              <w:rPr>
                <w:noProof/>
                <w:webHidden/>
              </w:rPr>
              <w:fldChar w:fldCharType="begin"/>
            </w:r>
            <w:r>
              <w:rPr>
                <w:noProof/>
                <w:webHidden/>
              </w:rPr>
              <w:instrText xml:space="preserve"> PAGEREF _Toc524420536 \h </w:instrText>
            </w:r>
            <w:r>
              <w:rPr>
                <w:noProof/>
                <w:webHidden/>
              </w:rPr>
            </w:r>
            <w:r>
              <w:rPr>
                <w:noProof/>
                <w:webHidden/>
              </w:rPr>
              <w:fldChar w:fldCharType="separate"/>
            </w:r>
            <w:r>
              <w:rPr>
                <w:noProof/>
                <w:webHidden/>
              </w:rPr>
              <w:t>24</w:t>
            </w:r>
            <w:r>
              <w:rPr>
                <w:noProof/>
                <w:webHidden/>
              </w:rPr>
              <w:fldChar w:fldCharType="end"/>
            </w:r>
          </w:hyperlink>
        </w:p>
        <w:p w:rsidR="004C2763" w:rsidRDefault="004C2763">
          <w:pPr>
            <w:pStyle w:val="Verzeichnis2"/>
            <w:rPr>
              <w:rFonts w:asciiTheme="minorHAnsi" w:eastAsiaTheme="minorEastAsia" w:hAnsiTheme="minorHAnsi" w:cstheme="minorBidi"/>
              <w:noProof/>
              <w:sz w:val="22"/>
              <w:lang w:val="de-CH" w:eastAsia="de-CH"/>
            </w:rPr>
          </w:pPr>
          <w:hyperlink w:anchor="_Toc524420537" w:history="1">
            <w:r w:rsidRPr="007259B8">
              <w:rPr>
                <w:rStyle w:val="Hyperlink"/>
                <w:noProof/>
                <w:lang w:val="fr-CH"/>
              </w:rPr>
              <w:t>1.1</w:t>
            </w:r>
            <w:r>
              <w:rPr>
                <w:rFonts w:asciiTheme="minorHAnsi" w:eastAsiaTheme="minorEastAsia" w:hAnsiTheme="minorHAnsi" w:cstheme="minorBidi"/>
                <w:noProof/>
                <w:sz w:val="22"/>
                <w:lang w:val="de-CH" w:eastAsia="de-CH"/>
              </w:rPr>
              <w:tab/>
            </w:r>
            <w:r w:rsidRPr="007259B8">
              <w:rPr>
                <w:rStyle w:val="Hyperlink"/>
                <w:noProof/>
                <w:lang w:val="fr-CH"/>
              </w:rPr>
              <w:t>Progetti CP et CA</w:t>
            </w:r>
            <w:r>
              <w:rPr>
                <w:noProof/>
                <w:webHidden/>
              </w:rPr>
              <w:tab/>
            </w:r>
            <w:r>
              <w:rPr>
                <w:noProof/>
                <w:webHidden/>
              </w:rPr>
              <w:fldChar w:fldCharType="begin"/>
            </w:r>
            <w:r>
              <w:rPr>
                <w:noProof/>
                <w:webHidden/>
              </w:rPr>
              <w:instrText xml:space="preserve"> PAGEREF _Toc524420537 \h </w:instrText>
            </w:r>
            <w:r>
              <w:rPr>
                <w:noProof/>
                <w:webHidden/>
              </w:rPr>
            </w:r>
            <w:r>
              <w:rPr>
                <w:noProof/>
                <w:webHidden/>
              </w:rPr>
              <w:fldChar w:fldCharType="separate"/>
            </w:r>
            <w:r>
              <w:rPr>
                <w:noProof/>
                <w:webHidden/>
              </w:rPr>
              <w:t>24</w:t>
            </w:r>
            <w:r>
              <w:rPr>
                <w:noProof/>
                <w:webHidden/>
              </w:rPr>
              <w:fldChar w:fldCharType="end"/>
            </w:r>
          </w:hyperlink>
        </w:p>
        <w:p w:rsidR="004C2763" w:rsidRDefault="004C2763">
          <w:pPr>
            <w:pStyle w:val="Verzeichnis2"/>
            <w:rPr>
              <w:rFonts w:asciiTheme="minorHAnsi" w:eastAsiaTheme="minorEastAsia" w:hAnsiTheme="minorHAnsi" w:cstheme="minorBidi"/>
              <w:noProof/>
              <w:sz w:val="22"/>
              <w:lang w:val="de-CH" w:eastAsia="de-CH"/>
            </w:rPr>
          </w:pPr>
          <w:hyperlink w:anchor="_Toc524420538" w:history="1">
            <w:r w:rsidRPr="007259B8">
              <w:rPr>
                <w:rStyle w:val="Hyperlink"/>
                <w:noProof/>
                <w:lang w:val="it-CH"/>
              </w:rPr>
              <w:t>1.2</w:t>
            </w:r>
            <w:r>
              <w:rPr>
                <w:rFonts w:asciiTheme="minorHAnsi" w:eastAsiaTheme="minorEastAsia" w:hAnsiTheme="minorHAnsi" w:cstheme="minorBidi"/>
                <w:noProof/>
                <w:sz w:val="22"/>
                <w:lang w:val="de-CH" w:eastAsia="de-CH"/>
              </w:rPr>
              <w:tab/>
            </w:r>
            <w:r w:rsidRPr="007259B8">
              <w:rPr>
                <w:rStyle w:val="Hyperlink"/>
                <w:noProof/>
                <w:lang w:val="it-CH"/>
              </w:rPr>
              <w:t>Progetti CP e d'agglomerato finanziati nell'ambito delle CP secondo il diritto previgente</w:t>
            </w:r>
            <w:r>
              <w:rPr>
                <w:noProof/>
                <w:webHidden/>
              </w:rPr>
              <w:tab/>
            </w:r>
            <w:r>
              <w:rPr>
                <w:noProof/>
                <w:webHidden/>
              </w:rPr>
              <w:fldChar w:fldCharType="begin"/>
            </w:r>
            <w:r>
              <w:rPr>
                <w:noProof/>
                <w:webHidden/>
              </w:rPr>
              <w:instrText xml:space="preserve"> PAGEREF _Toc524420538 \h </w:instrText>
            </w:r>
            <w:r>
              <w:rPr>
                <w:noProof/>
                <w:webHidden/>
              </w:rPr>
            </w:r>
            <w:r>
              <w:rPr>
                <w:noProof/>
                <w:webHidden/>
              </w:rPr>
              <w:fldChar w:fldCharType="separate"/>
            </w:r>
            <w:r>
              <w:rPr>
                <w:noProof/>
                <w:webHidden/>
              </w:rPr>
              <w:t>24</w:t>
            </w:r>
            <w:r>
              <w:rPr>
                <w:noProof/>
                <w:webHidden/>
              </w:rPr>
              <w:fldChar w:fldCharType="end"/>
            </w:r>
          </w:hyperlink>
        </w:p>
        <w:p w:rsidR="004C2763" w:rsidRDefault="004C2763">
          <w:pPr>
            <w:pStyle w:val="Verzeichnis2"/>
            <w:rPr>
              <w:rFonts w:asciiTheme="minorHAnsi" w:eastAsiaTheme="minorEastAsia" w:hAnsiTheme="minorHAnsi" w:cstheme="minorBidi"/>
              <w:noProof/>
              <w:sz w:val="22"/>
              <w:lang w:val="de-CH" w:eastAsia="de-CH"/>
            </w:rPr>
          </w:pPr>
          <w:hyperlink w:anchor="_Toc524420539" w:history="1">
            <w:r w:rsidRPr="007259B8">
              <w:rPr>
                <w:rStyle w:val="Hyperlink"/>
                <w:noProof/>
                <w:lang w:val="it-CH"/>
              </w:rPr>
              <w:t>1.3</w:t>
            </w:r>
            <w:r>
              <w:rPr>
                <w:rFonts w:asciiTheme="minorHAnsi" w:eastAsiaTheme="minorEastAsia" w:hAnsiTheme="minorHAnsi" w:cstheme="minorBidi"/>
                <w:noProof/>
                <w:sz w:val="22"/>
                <w:lang w:val="de-CH" w:eastAsia="de-CH"/>
              </w:rPr>
              <w:tab/>
            </w:r>
            <w:r w:rsidRPr="007259B8">
              <w:rPr>
                <w:rStyle w:val="Hyperlink"/>
                <w:noProof/>
                <w:lang w:val="it-CH"/>
              </w:rPr>
              <w:t>Finanziamento misto dei progetti CP-CA</w:t>
            </w:r>
            <w:r>
              <w:rPr>
                <w:noProof/>
                <w:webHidden/>
              </w:rPr>
              <w:tab/>
            </w:r>
            <w:r>
              <w:rPr>
                <w:noProof/>
                <w:webHidden/>
              </w:rPr>
              <w:fldChar w:fldCharType="begin"/>
            </w:r>
            <w:r>
              <w:rPr>
                <w:noProof/>
                <w:webHidden/>
              </w:rPr>
              <w:instrText xml:space="preserve"> PAGEREF _Toc524420539 \h </w:instrText>
            </w:r>
            <w:r>
              <w:rPr>
                <w:noProof/>
                <w:webHidden/>
              </w:rPr>
            </w:r>
            <w:r>
              <w:rPr>
                <w:noProof/>
                <w:webHidden/>
              </w:rPr>
              <w:fldChar w:fldCharType="separate"/>
            </w:r>
            <w:r>
              <w:rPr>
                <w:noProof/>
                <w:webHidden/>
              </w:rPr>
              <w:t>25</w:t>
            </w:r>
            <w:r>
              <w:rPr>
                <w:noProof/>
                <w:webHidden/>
              </w:rPr>
              <w:fldChar w:fldCharType="end"/>
            </w:r>
          </w:hyperlink>
        </w:p>
        <w:p w:rsidR="008576FF" w:rsidRPr="00B85E31" w:rsidRDefault="00210DB0">
          <w:r w:rsidRPr="00B85E31">
            <w:fldChar w:fldCharType="end"/>
          </w:r>
        </w:p>
      </w:sdtContent>
    </w:sdt>
    <w:p w:rsidR="008576FF" w:rsidRPr="00B85E31" w:rsidRDefault="008576FF">
      <w:pPr>
        <w:pStyle w:val="TextCDB"/>
      </w:pPr>
    </w:p>
    <w:p w:rsidR="008576FF" w:rsidRPr="00B85E31" w:rsidRDefault="00210DB0">
      <w:pPr>
        <w:spacing w:line="240" w:lineRule="auto"/>
        <w:rPr>
          <w:rFonts w:cs="Arial"/>
          <w:b/>
          <w:bCs/>
          <w:color w:val="000000" w:themeColor="text1"/>
          <w:kern w:val="28"/>
          <w:sz w:val="28"/>
          <w:szCs w:val="28"/>
        </w:rPr>
      </w:pPr>
      <w:r w:rsidRPr="00B85E31">
        <w:br w:type="page"/>
      </w:r>
    </w:p>
    <w:p w:rsidR="008576FF" w:rsidRPr="00B85E31" w:rsidRDefault="00210DB0">
      <w:pPr>
        <w:pStyle w:val="berschrift1"/>
      </w:pPr>
      <w:bookmarkStart w:id="1" w:name="_Toc524420490"/>
      <w:r w:rsidRPr="00B85E31">
        <w:lastRenderedPageBreak/>
        <w:t>Interfaccia web in sostituzione degli attuali moduli</w:t>
      </w:r>
      <w:bookmarkEnd w:id="1"/>
    </w:p>
    <w:p w:rsidR="008576FF" w:rsidRPr="00B85E31" w:rsidRDefault="00210DB0">
      <w:pPr>
        <w:pStyle w:val="TextCDB"/>
        <w:jc w:val="both"/>
      </w:pPr>
      <w:r w:rsidRPr="00B85E31">
        <w:t>Da circa vent’anni l'esercizio e il mantenimento della qualità dell'infrastruttura ferroviaria sono finanziati tramite limiti di spesa quadriennali (LS) e convenzioni sulle prestazioni (CP) della stessa durata concluse con i vari gestori dell'infrastruttura (GI). Nell'ambito dell'attuazione del progetto relativo al finanziamento e all'ampliamento dell'infrastruttura ferroviaria (FAIF), le CP per gli anni 2017–2020 (CP 17–20) sono state le prime stipulate tra la Confederazione e i GI interessati senza la diretta partecipazione dei Cantoni. La CP 17–20 è la sesta nel caso del le FFS e la terza per le ferrovie private.</w:t>
      </w:r>
    </w:p>
    <w:p w:rsidR="008576FF" w:rsidRPr="00B85E31" w:rsidRDefault="00210DB0">
      <w:pPr>
        <w:pStyle w:val="TextCDB"/>
        <w:jc w:val="both"/>
      </w:pPr>
      <w:r w:rsidRPr="00B85E31">
        <w:t>Nel frattempo i principi e i presupposti per il finanziamento dell'infrastruttura ferroviaria sono stati meglio definiti nella legge sulle ferrovie (</w:t>
      </w:r>
      <w:proofErr w:type="spellStart"/>
      <w:r w:rsidRPr="00B85E31">
        <w:t>Lferr</w:t>
      </w:r>
      <w:proofErr w:type="spellEnd"/>
      <w:r w:rsidRPr="00B85E31">
        <w:rPr>
          <w:rStyle w:val="Funotenzeichen"/>
        </w:rPr>
        <w:footnoteReference w:id="1"/>
      </w:r>
      <w:r w:rsidRPr="00B85E31">
        <w:t>) e, a livello di ordinanza, nell'ordinanza sulle concessioni, sulla pianificazione e sul finanziamento dell'infrastruttura ferroviaria (OCPF</w:t>
      </w:r>
      <w:r w:rsidRPr="00B85E31">
        <w:rPr>
          <w:rStyle w:val="Funotenzeichen"/>
        </w:rPr>
        <w:footnoteReference w:id="2"/>
      </w:r>
      <w:r w:rsidRPr="00B85E31">
        <w:t>). L’ordinazione dell’esercizio e del mantenimento della qualità tramite CP, come pure dell’ampliamento mediante convenzioni di attuazione, si basa su un processo di gestione unitario.</w:t>
      </w:r>
    </w:p>
    <w:p w:rsidR="008576FF" w:rsidRPr="00B85E31" w:rsidRDefault="00210DB0">
      <w:pPr>
        <w:pStyle w:val="TextCDB"/>
        <w:jc w:val="both"/>
      </w:pPr>
      <w:r w:rsidRPr="00B85E31">
        <w:t xml:space="preserve">Nell'OCPF è definito anche l'intero processo di gestione del finanziamento dell'infrastruttura ferroviaria, di modo che il processo di ordinazione dell’offerta di prestazioni sia interamente orientato agli obiettivi e agli incentivi. </w:t>
      </w:r>
    </w:p>
    <w:p w:rsidR="008576FF" w:rsidRPr="00B85E31" w:rsidRDefault="00210DB0">
      <w:pPr>
        <w:pStyle w:val="TextCDB"/>
        <w:jc w:val="both"/>
      </w:pPr>
      <w:r w:rsidRPr="00B85E31">
        <w:t xml:space="preserve">Nell'ambito di questo processo di gestione (procedura d'offerta e rendicontazione) i dati di base relativi alle CP - ossia in particolare l'attestazione sulla provenienza e l'impiego dei fondi (attestazione </w:t>
      </w:r>
      <w:proofErr w:type="spellStart"/>
      <w:r w:rsidRPr="00B85E31">
        <w:t>pif</w:t>
      </w:r>
      <w:proofErr w:type="spellEnd"/>
      <w:r w:rsidRPr="00B85E31">
        <w:t>), il piano a medio termine (PMT), il piano d'investimento, gli indici relativi alle CP, i ricavi delle tracce e il rapporto sullo stato della rete (</w:t>
      </w:r>
      <w:proofErr w:type="spellStart"/>
      <w:r w:rsidRPr="00B85E31">
        <w:t>RapRet</w:t>
      </w:r>
      <w:proofErr w:type="spellEnd"/>
      <w:r w:rsidRPr="00B85E31">
        <w:t xml:space="preserve">) - venivano trasmessi all'UFT prevalentemente mediante documenti Excel. Fino al 2017, fatta eccezione per gli indici CP e </w:t>
      </w:r>
      <w:proofErr w:type="spellStart"/>
      <w:r w:rsidRPr="00B85E31">
        <w:t>RapRet</w:t>
      </w:r>
      <w:proofErr w:type="spellEnd"/>
      <w:r w:rsidRPr="00B85E31">
        <w:t xml:space="preserve">, l'UFT non registrava i dati di base CP in una banca dati.    </w:t>
      </w:r>
    </w:p>
    <w:p w:rsidR="008576FF" w:rsidRPr="00B85E31" w:rsidRDefault="00210DB0">
      <w:pPr>
        <w:pStyle w:val="TextCDB"/>
        <w:jc w:val="both"/>
      </w:pPr>
      <w:r w:rsidRPr="00B85E31">
        <w:t xml:space="preserve">Per migliorare la qualità dei dati e potersi concentrare maggiormente sulla loro analisi, l'UFT ha ora deciso di adottare una soluzione che prevede la trasmissione dei dati di base CP direttamente online. </w:t>
      </w:r>
    </w:p>
    <w:p w:rsidR="008576FF" w:rsidRPr="00B85E31" w:rsidRDefault="008576FF">
      <w:pPr>
        <w:pStyle w:val="TextCDB"/>
      </w:pPr>
    </w:p>
    <w:p w:rsidR="008576FF" w:rsidRPr="00B85E31" w:rsidRDefault="00210DB0">
      <w:pPr>
        <w:pStyle w:val="berschrift1"/>
      </w:pPr>
      <w:bookmarkStart w:id="2" w:name="_Toc524420491"/>
      <w:r w:rsidRPr="00B85E31">
        <w:t>Interfaccia web per i dati dell'infrastruttura (WDI)</w:t>
      </w:r>
      <w:bookmarkEnd w:id="2"/>
    </w:p>
    <w:p w:rsidR="008576FF" w:rsidRPr="00B85E31" w:rsidRDefault="00210DB0">
      <w:pPr>
        <w:pStyle w:val="TextCDB"/>
        <w:jc w:val="both"/>
      </w:pPr>
      <w:r w:rsidRPr="00B85E31">
        <w:t>È stata creata un'interfaccia web in cui i GI sono chiamati, per la prima volta, a registrare e gestire i dati di base online (in una prima fase: piano d'investimento, dati finanziari e prestazionali). Una volta registrati, i dati dell’infrastruttura vengono analizzati e integrati nella banca dati UFT delle imprese di trasporto (BDIT). La struttura di fondo dei dati è stata lasciata per quanto possibile invariata; quella dell'interfaccia WDI corrisponde per lo più a quella dell'applicazione web utilizzata per la trasmissione degli indici TRV.</w:t>
      </w:r>
    </w:p>
    <w:p w:rsidR="008576FF" w:rsidRPr="00B85E31" w:rsidRDefault="00210DB0">
      <w:pPr>
        <w:pStyle w:val="TextCDB"/>
        <w:jc w:val="both"/>
      </w:pPr>
      <w:r w:rsidRPr="00B85E31">
        <w:t xml:space="preserve">I dati di base richiesti possono essere trasmessi all'UFT in due modi: </w:t>
      </w:r>
    </w:p>
    <w:p w:rsidR="008576FF" w:rsidRPr="00B85E31" w:rsidRDefault="00210DB0">
      <w:pPr>
        <w:pStyle w:val="Listenabsatz"/>
        <w:ind w:left="709" w:hanging="283"/>
        <w:jc w:val="both"/>
        <w:rPr>
          <w:color w:val="auto"/>
        </w:rPr>
      </w:pPr>
      <w:r w:rsidRPr="00B85E31">
        <w:rPr>
          <w:color w:val="auto"/>
        </w:rPr>
        <w:t xml:space="preserve">inserendoli </w:t>
      </w:r>
      <w:r w:rsidRPr="00B85E31">
        <w:rPr>
          <w:color w:val="auto"/>
          <w:u w:val="single"/>
        </w:rPr>
        <w:t>manualmente</w:t>
      </w:r>
      <w:r w:rsidRPr="00B85E31">
        <w:rPr>
          <w:color w:val="auto"/>
        </w:rPr>
        <w:t xml:space="preserve"> nelle maschere di immissione dell'interfaccia </w:t>
      </w:r>
    </w:p>
    <w:p w:rsidR="008576FF" w:rsidRPr="00B85E31" w:rsidRDefault="00210DB0">
      <w:pPr>
        <w:pStyle w:val="Listenabsatz"/>
        <w:ind w:left="709" w:hanging="283"/>
        <w:jc w:val="both"/>
      </w:pPr>
      <w:r w:rsidRPr="00B85E31">
        <w:rPr>
          <w:color w:val="auto"/>
        </w:rPr>
        <w:t xml:space="preserve">oppure utilizzando la </w:t>
      </w:r>
      <w:r w:rsidRPr="00B85E31">
        <w:rPr>
          <w:color w:val="auto"/>
          <w:u w:val="single"/>
        </w:rPr>
        <w:t>funzione d’importazione</w:t>
      </w:r>
      <w:r w:rsidRPr="00B85E31">
        <w:rPr>
          <w:color w:val="auto"/>
        </w:rPr>
        <w:t>. Quest'ultima consente di importare i dati contenuti mediante il file CSV (comma-</w:t>
      </w:r>
      <w:proofErr w:type="spellStart"/>
      <w:r w:rsidRPr="00B85E31">
        <w:rPr>
          <w:color w:val="auto"/>
        </w:rPr>
        <w:t>separated</w:t>
      </w:r>
      <w:proofErr w:type="spellEnd"/>
      <w:r w:rsidRPr="00B85E31">
        <w:rPr>
          <w:color w:val="auto"/>
        </w:rPr>
        <w:t xml:space="preserve"> </w:t>
      </w:r>
      <w:proofErr w:type="spellStart"/>
      <w:r w:rsidRPr="00B85E31">
        <w:rPr>
          <w:color w:val="auto"/>
        </w:rPr>
        <w:t>values</w:t>
      </w:r>
      <w:proofErr w:type="spellEnd"/>
      <w:r w:rsidRPr="00B85E31">
        <w:rPr>
          <w:color w:val="auto"/>
        </w:rPr>
        <w:t xml:space="preserve">) predisposto, che può essere esportato come modello dal WDI. </w:t>
      </w:r>
    </w:p>
    <w:p w:rsidR="008576FF" w:rsidRPr="00B85E31" w:rsidRDefault="00210DB0">
      <w:pPr>
        <w:pStyle w:val="TextCDB"/>
        <w:jc w:val="both"/>
      </w:pPr>
      <w:r w:rsidRPr="00B85E31">
        <w:lastRenderedPageBreak/>
        <w:t>Inoltre, i dati inseriti nell'applicazione possono essere nuovamente esportati e riutilizzati, ad esempio per inviarli ed analizzarli in modalità elettronica (file Excel).</w:t>
      </w:r>
    </w:p>
    <w:p w:rsidR="008576FF" w:rsidRPr="00B85E31" w:rsidRDefault="00210DB0">
      <w:pPr>
        <w:pStyle w:val="TextCDB"/>
        <w:jc w:val="both"/>
      </w:pPr>
      <w:r w:rsidRPr="00B85E31">
        <w:t xml:space="preserve">Maggiori informazioni e un apposito manuale sono disponibili sulla seguente pagina del sito Internet dell'UFT, continuamente aggiornata: </w:t>
      </w:r>
      <w:hyperlink r:id="rId13" w:history="1">
        <w:r w:rsidRPr="00B85E31">
          <w:rPr>
            <w:rStyle w:val="Hyperlink"/>
          </w:rPr>
          <w:t>www.bav.admin.ch/wdi-it</w:t>
        </w:r>
      </w:hyperlink>
      <w:r w:rsidRPr="00B85E31">
        <w:rPr>
          <w:rStyle w:val="Hyperlink"/>
        </w:rPr>
        <w:t>.</w:t>
      </w:r>
    </w:p>
    <w:p w:rsidR="008576FF" w:rsidRPr="00B85E31" w:rsidRDefault="008576FF">
      <w:pPr>
        <w:pStyle w:val="TextCDB"/>
      </w:pPr>
    </w:p>
    <w:p w:rsidR="008576FF" w:rsidRPr="00B85E31" w:rsidRDefault="00210DB0">
      <w:pPr>
        <w:pStyle w:val="berschrift1"/>
      </w:pPr>
      <w:bookmarkStart w:id="3" w:name="_Toc524420492"/>
      <w:r w:rsidRPr="00B85E31">
        <w:t>Novità procedurali</w:t>
      </w:r>
      <w:bookmarkEnd w:id="3"/>
    </w:p>
    <w:p w:rsidR="008576FF" w:rsidRPr="00B85E31" w:rsidRDefault="00210DB0">
      <w:pPr>
        <w:pStyle w:val="TextCDB"/>
        <w:jc w:val="both"/>
      </w:pPr>
      <w:r w:rsidRPr="00B85E31">
        <w:t>In un primo momento il WDI va utilizzato per l'inoltro dei seguenti dati di base:</w:t>
      </w:r>
    </w:p>
    <w:p w:rsidR="008576FF" w:rsidRPr="00B85E31" w:rsidRDefault="008576FF">
      <w:pPr>
        <w:pStyle w:val="TextCDB"/>
        <w:jc w:val="both"/>
      </w:pPr>
    </w:p>
    <w:p w:rsidR="008576FF" w:rsidRPr="00B85E31" w:rsidRDefault="00210DB0">
      <w:pPr>
        <w:pStyle w:val="AufzhlungPunkt"/>
        <w:ind w:left="811" w:hanging="357"/>
        <w:jc w:val="both"/>
      </w:pPr>
      <w:r w:rsidRPr="00B85E31">
        <w:t>piano d'investimento (elenco dei progetti), previsto ed effettivo;</w:t>
      </w:r>
    </w:p>
    <w:p w:rsidR="008576FF" w:rsidRPr="00B85E31" w:rsidRDefault="00210DB0">
      <w:pPr>
        <w:pStyle w:val="AufzhlungPunkt"/>
        <w:ind w:left="811" w:hanging="357"/>
        <w:jc w:val="both"/>
      </w:pPr>
      <w:r w:rsidRPr="00B85E31">
        <w:t>dati finanziari, previsti ed effettivi;</w:t>
      </w:r>
    </w:p>
    <w:p w:rsidR="008576FF" w:rsidRPr="00B85E31" w:rsidRDefault="00210DB0">
      <w:pPr>
        <w:pStyle w:val="AufzhlungPunkt"/>
        <w:ind w:left="811" w:hanging="357"/>
        <w:jc w:val="both"/>
      </w:pPr>
      <w:r w:rsidRPr="00B85E31">
        <w:t>dati prestazionali, previsti ed effettivi;</w:t>
      </w:r>
    </w:p>
    <w:p w:rsidR="008576FF" w:rsidRPr="00B85E31" w:rsidRDefault="00210DB0">
      <w:pPr>
        <w:pStyle w:val="AufzhlungPunkt"/>
        <w:ind w:left="811" w:hanging="357"/>
        <w:jc w:val="both"/>
      </w:pPr>
      <w:r w:rsidRPr="00B85E31">
        <w:t>piani di pagamento, solo previsti.</w:t>
      </w:r>
    </w:p>
    <w:p w:rsidR="008576FF" w:rsidRPr="00B85E31" w:rsidRDefault="008576FF">
      <w:pPr>
        <w:jc w:val="both"/>
        <w:rPr>
          <w:lang w:eastAsia="de-DE"/>
        </w:rPr>
      </w:pPr>
    </w:p>
    <w:p w:rsidR="008576FF" w:rsidRPr="00B85E31" w:rsidRDefault="00210DB0">
      <w:pPr>
        <w:pStyle w:val="TextCDB"/>
        <w:jc w:val="both"/>
      </w:pPr>
      <w:r w:rsidRPr="00B85E31">
        <w:t xml:space="preserve">L'attestazione </w:t>
      </w:r>
      <w:proofErr w:type="spellStart"/>
      <w:r w:rsidRPr="00B85E31">
        <w:t>pif</w:t>
      </w:r>
      <w:proofErr w:type="spellEnd"/>
      <w:r w:rsidRPr="00B85E31">
        <w:t xml:space="preserve"> e il PMT non devono quindi più essere trasmessi con file Excel separati; lo stesso vale per gli indici CP. Nel WDI questi documenti vengono generati, premendo l'apposito pulsante, sotto forma di risultato dell'analisi dei dati di base (rapporti). Questi ultimi sono illustrati dettagliatamente nel «Manuale WDI». </w:t>
      </w:r>
    </w:p>
    <w:p w:rsidR="008576FF" w:rsidRPr="00B85E31" w:rsidRDefault="00210DB0">
      <w:pPr>
        <w:pStyle w:val="TextCDB"/>
        <w:jc w:val="both"/>
      </w:pPr>
      <w:r w:rsidRPr="00B85E31">
        <w:t>Nel WDI si è inoltre provveduto a definire meglio le varie tappe (stadi) del processo di gestione.</w:t>
      </w:r>
    </w:p>
    <w:p w:rsidR="008576FF" w:rsidRPr="00B85E31" w:rsidRDefault="008576FF">
      <w:pPr>
        <w:pStyle w:val="TextCDB"/>
      </w:pPr>
    </w:p>
    <w:tbl>
      <w:tblPr>
        <w:tblStyle w:val="Tabellenraster"/>
        <w:tblW w:w="9072" w:type="dxa"/>
        <w:tblLook w:val="04A0" w:firstRow="1" w:lastRow="0" w:firstColumn="1" w:lastColumn="0" w:noHBand="0" w:noVBand="1"/>
      </w:tblPr>
      <w:tblGrid>
        <w:gridCol w:w="4535"/>
        <w:gridCol w:w="4537"/>
      </w:tblGrid>
      <w:tr w:rsidR="008576FF" w:rsidRPr="00B85E31">
        <w:trPr>
          <w:cantSplit/>
        </w:trPr>
        <w:tc>
          <w:tcPr>
            <w:tcW w:w="4535" w:type="dxa"/>
          </w:tcPr>
          <w:p w:rsidR="008576FF" w:rsidRPr="00B85E31" w:rsidRDefault="00210DB0">
            <w:pPr>
              <w:rPr>
                <w:b/>
              </w:rPr>
            </w:pPr>
            <w:r w:rsidRPr="00B85E31">
              <w:rPr>
                <w:b/>
              </w:rPr>
              <w:t>Previsto (periodo CP)</w:t>
            </w:r>
          </w:p>
        </w:tc>
        <w:tc>
          <w:tcPr>
            <w:tcW w:w="4537" w:type="dxa"/>
          </w:tcPr>
          <w:p w:rsidR="008576FF" w:rsidRPr="00B85E31" w:rsidRDefault="00210DB0">
            <w:pPr>
              <w:rPr>
                <w:b/>
              </w:rPr>
            </w:pPr>
            <w:r w:rsidRPr="00B85E31">
              <w:rPr>
                <w:b/>
              </w:rPr>
              <w:t xml:space="preserve">Effettivo (annuale) </w:t>
            </w:r>
          </w:p>
        </w:tc>
      </w:tr>
      <w:tr w:rsidR="008576FF" w:rsidRPr="00B85E31">
        <w:trPr>
          <w:cantSplit/>
        </w:trPr>
        <w:tc>
          <w:tcPr>
            <w:tcW w:w="4535" w:type="dxa"/>
          </w:tcPr>
          <w:p w:rsidR="008576FF" w:rsidRPr="00B85E31" w:rsidRDefault="00210DB0">
            <w:r w:rsidRPr="00B85E31">
              <w:t>Offerta di base</w:t>
            </w:r>
          </w:p>
        </w:tc>
        <w:tc>
          <w:tcPr>
            <w:tcW w:w="4537" w:type="dxa"/>
          </w:tcPr>
          <w:p w:rsidR="008576FF" w:rsidRPr="00B85E31" w:rsidRDefault="00210DB0">
            <w:r w:rsidRPr="00B85E31">
              <w:t>Rapporto intermedio (RI)</w:t>
            </w:r>
          </w:p>
        </w:tc>
      </w:tr>
      <w:tr w:rsidR="008576FF" w:rsidRPr="00B85E31">
        <w:trPr>
          <w:cantSplit/>
        </w:trPr>
        <w:tc>
          <w:tcPr>
            <w:tcW w:w="4535" w:type="dxa"/>
          </w:tcPr>
          <w:p w:rsidR="008576FF" w:rsidRPr="00B85E31" w:rsidRDefault="00210DB0">
            <w:r w:rsidRPr="00B85E31">
              <w:t>Offerta</w:t>
            </w:r>
          </w:p>
        </w:tc>
        <w:tc>
          <w:tcPr>
            <w:tcW w:w="4537" w:type="dxa"/>
          </w:tcPr>
          <w:p w:rsidR="008576FF" w:rsidRPr="00B85E31" w:rsidRDefault="00210DB0">
            <w:r w:rsidRPr="00B85E31">
              <w:t>Rapporto annuale (RA)</w:t>
            </w:r>
          </w:p>
        </w:tc>
      </w:tr>
      <w:tr w:rsidR="008576FF" w:rsidRPr="00B85E31">
        <w:trPr>
          <w:cantSplit/>
        </w:trPr>
        <w:tc>
          <w:tcPr>
            <w:tcW w:w="4535" w:type="dxa"/>
          </w:tcPr>
          <w:p w:rsidR="008576FF" w:rsidRPr="00B85E31" w:rsidRDefault="00210DB0">
            <w:r w:rsidRPr="00B85E31">
              <w:t>Aggiunta</w:t>
            </w:r>
          </w:p>
        </w:tc>
        <w:tc>
          <w:tcPr>
            <w:tcW w:w="4537" w:type="dxa"/>
          </w:tcPr>
          <w:p w:rsidR="008576FF" w:rsidRPr="00B85E31" w:rsidRDefault="00210DB0">
            <w:r w:rsidRPr="00B85E31">
              <w:t>Pianificazione aggiornata (PA)</w:t>
            </w:r>
          </w:p>
        </w:tc>
      </w:tr>
    </w:tbl>
    <w:p w:rsidR="008576FF" w:rsidRPr="00B85E31" w:rsidRDefault="00210DB0">
      <w:pPr>
        <w:pStyle w:val="Beschriftung"/>
        <w:framePr w:wrap="around"/>
      </w:pPr>
      <w:bookmarkStart w:id="4" w:name="_Ref502826003"/>
      <w:r w:rsidRPr="00B85E31">
        <w:t xml:space="preserve">Tabella </w:t>
      </w:r>
      <w:r w:rsidRPr="00B85E31">
        <w:rPr>
          <w:noProof/>
        </w:rPr>
        <w:fldChar w:fldCharType="begin"/>
      </w:r>
      <w:r w:rsidRPr="00B85E31">
        <w:rPr>
          <w:noProof/>
        </w:rPr>
        <w:instrText xml:space="preserve"> SEQ Tabelle \* ARABIC </w:instrText>
      </w:r>
      <w:r w:rsidRPr="00B85E31">
        <w:rPr>
          <w:noProof/>
        </w:rPr>
        <w:fldChar w:fldCharType="separate"/>
      </w:r>
      <w:r w:rsidRPr="00B85E31">
        <w:rPr>
          <w:noProof/>
        </w:rPr>
        <w:t>1</w:t>
      </w:r>
      <w:r w:rsidRPr="00B85E31">
        <w:rPr>
          <w:noProof/>
        </w:rPr>
        <w:fldChar w:fldCharType="end"/>
      </w:r>
      <w:bookmarkEnd w:id="4"/>
      <w:r w:rsidRPr="00B85E31">
        <w:t xml:space="preserve">: stadio del processo di gestione </w:t>
      </w:r>
    </w:p>
    <w:p w:rsidR="008576FF" w:rsidRPr="00B85E31" w:rsidRDefault="008576FF"/>
    <w:p w:rsidR="008576FF" w:rsidRPr="00B85E31" w:rsidRDefault="008576FF"/>
    <w:p w:rsidR="008576FF" w:rsidRPr="00B85E31" w:rsidRDefault="00210DB0">
      <w:pPr>
        <w:pStyle w:val="TextCDB"/>
      </w:pPr>
      <w:r w:rsidRPr="00B85E31">
        <w:t xml:space="preserve">La rendicontazione annuale si basa sul piano di </w:t>
      </w:r>
      <w:proofErr w:type="spellStart"/>
      <w:r w:rsidRPr="00B85E31">
        <w:t>controlling</w:t>
      </w:r>
      <w:proofErr w:type="spellEnd"/>
      <w:r w:rsidRPr="00B85E31">
        <w:t xml:space="preserve"> del portafoglio, non illustrato nella presente guida. </w:t>
      </w:r>
    </w:p>
    <w:p w:rsidR="008576FF" w:rsidRPr="00B85E31" w:rsidRDefault="00210DB0">
      <w:pPr>
        <w:pStyle w:val="TextCDB"/>
      </w:pPr>
      <w:r w:rsidRPr="00B85E31">
        <w:t xml:space="preserve">Ogni tappa (stadio) si articola in fasi: </w:t>
      </w:r>
    </w:p>
    <w:p w:rsidR="008576FF" w:rsidRPr="00B85E31" w:rsidRDefault="00210DB0">
      <w:pPr>
        <w:spacing w:line="240" w:lineRule="auto"/>
        <w:rPr>
          <w:sz w:val="24"/>
          <w:u w:color="0070C0"/>
        </w:rPr>
      </w:pPr>
      <w:r w:rsidRPr="00B85E31">
        <w:br w:type="page"/>
      </w:r>
    </w:p>
    <w:tbl>
      <w:tblPr>
        <w:tblStyle w:val="Tabellenraster"/>
        <w:tblW w:w="9072" w:type="dxa"/>
        <w:tblLook w:val="04A0" w:firstRow="1" w:lastRow="0" w:firstColumn="1" w:lastColumn="0" w:noHBand="0" w:noVBand="1"/>
      </w:tblPr>
      <w:tblGrid>
        <w:gridCol w:w="4535"/>
        <w:gridCol w:w="4537"/>
      </w:tblGrid>
      <w:tr w:rsidR="008576FF" w:rsidRPr="00B85E31">
        <w:tc>
          <w:tcPr>
            <w:tcW w:w="4535" w:type="dxa"/>
          </w:tcPr>
          <w:p w:rsidR="008576FF" w:rsidRPr="00B85E31" w:rsidRDefault="00210DB0">
            <w:pPr>
              <w:rPr>
                <w:b/>
              </w:rPr>
            </w:pPr>
            <w:r w:rsidRPr="00B85E31">
              <w:rPr>
                <w:b/>
              </w:rPr>
              <w:lastRenderedPageBreak/>
              <w:t>Fase con azioni del GI</w:t>
            </w:r>
          </w:p>
        </w:tc>
        <w:tc>
          <w:tcPr>
            <w:tcW w:w="4537" w:type="dxa"/>
          </w:tcPr>
          <w:p w:rsidR="008576FF" w:rsidRPr="00B85E31" w:rsidRDefault="00210DB0">
            <w:pPr>
              <w:rPr>
                <w:b/>
              </w:rPr>
            </w:pPr>
            <w:r w:rsidRPr="00B85E31">
              <w:rPr>
                <w:b/>
              </w:rPr>
              <w:t>Fase con azioni dell'UFT</w:t>
            </w:r>
          </w:p>
        </w:tc>
      </w:tr>
      <w:tr w:rsidR="008576FF" w:rsidRPr="00B85E31">
        <w:tc>
          <w:tcPr>
            <w:tcW w:w="4535" w:type="dxa"/>
            <w:shd w:val="clear" w:color="auto" w:fill="FFC000"/>
          </w:tcPr>
          <w:p w:rsidR="008576FF" w:rsidRPr="00B85E31" w:rsidRDefault="00210DB0">
            <w:r w:rsidRPr="00B85E31">
              <w:t>Elaborazione</w:t>
            </w:r>
          </w:p>
        </w:tc>
        <w:tc>
          <w:tcPr>
            <w:tcW w:w="4537" w:type="dxa"/>
            <w:shd w:val="clear" w:color="auto" w:fill="FFC000"/>
          </w:tcPr>
          <w:p w:rsidR="008576FF" w:rsidRPr="00B85E31" w:rsidRDefault="00210DB0">
            <w:r w:rsidRPr="00B85E31">
              <w:t>Rinviato</w:t>
            </w:r>
          </w:p>
        </w:tc>
      </w:tr>
      <w:tr w:rsidR="008576FF" w:rsidRPr="00B85E31">
        <w:tc>
          <w:tcPr>
            <w:tcW w:w="4535" w:type="dxa"/>
            <w:shd w:val="clear" w:color="auto" w:fill="7030A0"/>
          </w:tcPr>
          <w:p w:rsidR="008576FF" w:rsidRPr="00B85E31" w:rsidRDefault="00210DB0">
            <w:r w:rsidRPr="00B85E31">
              <w:rPr>
                <w:color w:val="FFFFFF" w:themeColor="background1"/>
              </w:rPr>
              <w:t>Completo</w:t>
            </w:r>
          </w:p>
        </w:tc>
        <w:tc>
          <w:tcPr>
            <w:tcW w:w="4537" w:type="dxa"/>
            <w:shd w:val="clear" w:color="auto" w:fill="00B0F0"/>
          </w:tcPr>
          <w:p w:rsidR="008576FF" w:rsidRPr="00B85E31" w:rsidRDefault="00210DB0">
            <w:r w:rsidRPr="00B85E31">
              <w:t>Ricevuto</w:t>
            </w:r>
          </w:p>
        </w:tc>
      </w:tr>
      <w:tr w:rsidR="008576FF" w:rsidRPr="00B85E31">
        <w:tc>
          <w:tcPr>
            <w:tcW w:w="4535" w:type="dxa"/>
            <w:shd w:val="clear" w:color="auto" w:fill="00B050"/>
          </w:tcPr>
          <w:p w:rsidR="008576FF" w:rsidRPr="00B85E31" w:rsidRDefault="00210DB0">
            <w:r w:rsidRPr="00B85E31">
              <w:t>Trasmesso</w:t>
            </w:r>
          </w:p>
        </w:tc>
        <w:tc>
          <w:tcPr>
            <w:tcW w:w="4537" w:type="dxa"/>
            <w:shd w:val="clear" w:color="auto" w:fill="00B050"/>
          </w:tcPr>
          <w:p w:rsidR="008576FF" w:rsidRPr="00B85E31" w:rsidRDefault="00210DB0">
            <w:r w:rsidRPr="00B85E31">
              <w:t>Accettato (solo dati previsti)</w:t>
            </w:r>
          </w:p>
        </w:tc>
      </w:tr>
      <w:tr w:rsidR="008576FF" w:rsidRPr="00B85E31">
        <w:tc>
          <w:tcPr>
            <w:tcW w:w="4535" w:type="dxa"/>
          </w:tcPr>
          <w:p w:rsidR="008576FF" w:rsidRPr="00B85E31" w:rsidRDefault="008576FF"/>
        </w:tc>
        <w:tc>
          <w:tcPr>
            <w:tcW w:w="4537" w:type="dxa"/>
            <w:shd w:val="clear" w:color="auto" w:fill="FF0000"/>
          </w:tcPr>
          <w:p w:rsidR="008576FF" w:rsidRPr="00B85E31" w:rsidRDefault="00210DB0">
            <w:r w:rsidRPr="00B85E31">
              <w:t>Respinto (solo dati previsti)</w:t>
            </w:r>
          </w:p>
        </w:tc>
      </w:tr>
    </w:tbl>
    <w:p w:rsidR="008576FF" w:rsidRPr="00B85E31" w:rsidRDefault="00210DB0">
      <w:pPr>
        <w:pStyle w:val="Beschriftung"/>
        <w:framePr w:wrap="around"/>
      </w:pPr>
      <w:r w:rsidRPr="00B85E31">
        <w:t xml:space="preserve">Tabella </w:t>
      </w:r>
      <w:r w:rsidRPr="00B85E31">
        <w:rPr>
          <w:noProof/>
        </w:rPr>
        <w:fldChar w:fldCharType="begin"/>
      </w:r>
      <w:r w:rsidRPr="00B85E31">
        <w:rPr>
          <w:noProof/>
        </w:rPr>
        <w:instrText xml:space="preserve"> SEQ Tabelle \* ARABIC </w:instrText>
      </w:r>
      <w:r w:rsidRPr="00B85E31">
        <w:rPr>
          <w:noProof/>
        </w:rPr>
        <w:fldChar w:fldCharType="separate"/>
      </w:r>
      <w:r w:rsidRPr="00B85E31">
        <w:rPr>
          <w:noProof/>
        </w:rPr>
        <w:t>2</w:t>
      </w:r>
      <w:r w:rsidRPr="00B85E31">
        <w:rPr>
          <w:noProof/>
        </w:rPr>
        <w:fldChar w:fldCharType="end"/>
      </w:r>
      <w:r w:rsidRPr="00B85E31">
        <w:t xml:space="preserve">: le varie fasi di uno stadio </w:t>
      </w:r>
    </w:p>
    <w:p w:rsidR="008576FF" w:rsidRPr="00B85E31" w:rsidRDefault="00210DB0">
      <w:pPr>
        <w:pStyle w:val="TextCDB"/>
      </w:pPr>
      <w:r w:rsidRPr="00B85E31">
        <w:t xml:space="preserve"> </w:t>
      </w:r>
    </w:p>
    <w:p w:rsidR="008576FF" w:rsidRPr="00B85E31" w:rsidRDefault="008576FF">
      <w:pPr>
        <w:pStyle w:val="TextCDB"/>
      </w:pPr>
    </w:p>
    <w:p w:rsidR="008576FF" w:rsidRPr="00B85E31" w:rsidRDefault="00210DB0">
      <w:pPr>
        <w:pStyle w:val="TextCDB"/>
        <w:jc w:val="both"/>
      </w:pPr>
      <w:r w:rsidRPr="00B85E31">
        <w:t xml:space="preserve">Le azioni dell'UFT determinano in ultima analisi se i dati di base interessati verranno importati o meno nella banca dati dell'UFT (banca dati IT; BDIT). </w:t>
      </w:r>
    </w:p>
    <w:p w:rsidR="008576FF" w:rsidRPr="00B85E31" w:rsidRDefault="008576FF">
      <w:pPr>
        <w:pStyle w:val="TextCDB"/>
      </w:pPr>
    </w:p>
    <w:tbl>
      <w:tblPr>
        <w:tblStyle w:val="Tabellenraster"/>
        <w:tblW w:w="9072" w:type="dxa"/>
        <w:tblLook w:val="04A0" w:firstRow="1" w:lastRow="0" w:firstColumn="1" w:lastColumn="0" w:noHBand="0" w:noVBand="1"/>
      </w:tblPr>
      <w:tblGrid>
        <w:gridCol w:w="3106"/>
        <w:gridCol w:w="1709"/>
        <w:gridCol w:w="1843"/>
        <w:gridCol w:w="2414"/>
      </w:tblGrid>
      <w:tr w:rsidR="008576FF" w:rsidRPr="00B85E31">
        <w:tc>
          <w:tcPr>
            <w:tcW w:w="3106" w:type="dxa"/>
          </w:tcPr>
          <w:p w:rsidR="008576FF" w:rsidRPr="00B85E31" w:rsidRDefault="00210DB0">
            <w:pPr>
              <w:rPr>
                <w:b/>
              </w:rPr>
            </w:pPr>
            <w:r w:rsidRPr="00B85E31">
              <w:rPr>
                <w:b/>
              </w:rPr>
              <w:t>Banca dati IT (presso UFT)</w:t>
            </w:r>
          </w:p>
        </w:tc>
        <w:tc>
          <w:tcPr>
            <w:tcW w:w="1709" w:type="dxa"/>
          </w:tcPr>
          <w:p w:rsidR="008576FF" w:rsidRPr="00B85E31" w:rsidRDefault="00210DB0">
            <w:pPr>
              <w:rPr>
                <w:b/>
              </w:rPr>
            </w:pPr>
            <w:r w:rsidRPr="00B85E31">
              <w:rPr>
                <w:b/>
              </w:rPr>
              <w:t>Previsto</w:t>
            </w:r>
          </w:p>
        </w:tc>
        <w:tc>
          <w:tcPr>
            <w:tcW w:w="1843" w:type="dxa"/>
          </w:tcPr>
          <w:p w:rsidR="008576FF" w:rsidRPr="00B85E31" w:rsidRDefault="00210DB0">
            <w:pPr>
              <w:rPr>
                <w:b/>
              </w:rPr>
            </w:pPr>
            <w:r w:rsidRPr="00B85E31">
              <w:rPr>
                <w:b/>
              </w:rPr>
              <w:t>Effettivo</w:t>
            </w:r>
          </w:p>
        </w:tc>
        <w:tc>
          <w:tcPr>
            <w:tcW w:w="2414" w:type="dxa"/>
          </w:tcPr>
          <w:p w:rsidR="008576FF" w:rsidRPr="00B85E31" w:rsidRDefault="00210DB0">
            <w:pPr>
              <w:rPr>
                <w:b/>
              </w:rPr>
            </w:pPr>
            <w:r w:rsidRPr="00B85E31">
              <w:rPr>
                <w:b/>
              </w:rPr>
              <w:t xml:space="preserve">Piano di pagamento  </w:t>
            </w:r>
          </w:p>
        </w:tc>
      </w:tr>
      <w:tr w:rsidR="008576FF" w:rsidRPr="00B85E31">
        <w:tc>
          <w:tcPr>
            <w:tcW w:w="3106" w:type="dxa"/>
            <w:shd w:val="clear" w:color="auto" w:fill="FF0000"/>
          </w:tcPr>
          <w:p w:rsidR="008576FF" w:rsidRPr="00B85E31" w:rsidRDefault="00210DB0">
            <w:r w:rsidRPr="00B85E31">
              <w:t>Respinto</w:t>
            </w:r>
          </w:p>
        </w:tc>
        <w:tc>
          <w:tcPr>
            <w:tcW w:w="1709" w:type="dxa"/>
          </w:tcPr>
          <w:p w:rsidR="008576FF" w:rsidRPr="00B85E31" w:rsidRDefault="00210DB0">
            <w:r w:rsidRPr="00B85E31">
              <w:sym w:font="Wingdings 2" w:char="F04F"/>
            </w:r>
          </w:p>
        </w:tc>
        <w:tc>
          <w:tcPr>
            <w:tcW w:w="1843" w:type="dxa"/>
          </w:tcPr>
          <w:p w:rsidR="008576FF" w:rsidRPr="00B85E31" w:rsidRDefault="00210DB0">
            <w:r w:rsidRPr="00B85E31">
              <w:t xml:space="preserve">- </w:t>
            </w:r>
          </w:p>
        </w:tc>
        <w:tc>
          <w:tcPr>
            <w:tcW w:w="2414" w:type="dxa"/>
          </w:tcPr>
          <w:p w:rsidR="008576FF" w:rsidRPr="00B85E31" w:rsidRDefault="00210DB0">
            <w:r w:rsidRPr="00B85E31">
              <w:t xml:space="preserve">- </w:t>
            </w:r>
          </w:p>
        </w:tc>
      </w:tr>
      <w:tr w:rsidR="008576FF" w:rsidRPr="00B85E31">
        <w:tc>
          <w:tcPr>
            <w:tcW w:w="3106" w:type="dxa"/>
            <w:shd w:val="clear" w:color="auto" w:fill="FFC000"/>
          </w:tcPr>
          <w:p w:rsidR="008576FF" w:rsidRPr="00B85E31" w:rsidRDefault="00210DB0">
            <w:r w:rsidRPr="00B85E31">
              <w:t>Rinviato</w:t>
            </w:r>
          </w:p>
        </w:tc>
        <w:tc>
          <w:tcPr>
            <w:tcW w:w="1709" w:type="dxa"/>
          </w:tcPr>
          <w:p w:rsidR="008576FF" w:rsidRPr="00B85E31" w:rsidRDefault="00210DB0">
            <w:r w:rsidRPr="00B85E31">
              <w:sym w:font="Wingdings 2" w:char="F04F"/>
            </w:r>
          </w:p>
        </w:tc>
        <w:tc>
          <w:tcPr>
            <w:tcW w:w="1843" w:type="dxa"/>
          </w:tcPr>
          <w:p w:rsidR="008576FF" w:rsidRPr="00B85E31" w:rsidRDefault="00210DB0">
            <w:r w:rsidRPr="00B85E31">
              <w:sym w:font="Wingdings 2" w:char="F04F"/>
            </w:r>
          </w:p>
        </w:tc>
        <w:tc>
          <w:tcPr>
            <w:tcW w:w="2414" w:type="dxa"/>
          </w:tcPr>
          <w:p w:rsidR="008576FF" w:rsidRPr="00B85E31" w:rsidRDefault="00210DB0">
            <w:r w:rsidRPr="00B85E31">
              <w:sym w:font="Wingdings 2" w:char="F04F"/>
            </w:r>
          </w:p>
        </w:tc>
      </w:tr>
      <w:tr w:rsidR="008576FF" w:rsidRPr="00B85E31">
        <w:tc>
          <w:tcPr>
            <w:tcW w:w="3106" w:type="dxa"/>
            <w:shd w:val="clear" w:color="auto" w:fill="00B0F0"/>
          </w:tcPr>
          <w:p w:rsidR="008576FF" w:rsidRPr="00B85E31" w:rsidRDefault="00210DB0">
            <w:r w:rsidRPr="00B85E31">
              <w:t>Ricevuto</w:t>
            </w:r>
          </w:p>
        </w:tc>
        <w:tc>
          <w:tcPr>
            <w:tcW w:w="1709" w:type="dxa"/>
          </w:tcPr>
          <w:p w:rsidR="008576FF" w:rsidRPr="00B85E31" w:rsidRDefault="00210DB0">
            <w:r w:rsidRPr="00B85E31">
              <w:sym w:font="Wingdings" w:char="F0FC"/>
            </w:r>
          </w:p>
        </w:tc>
        <w:tc>
          <w:tcPr>
            <w:tcW w:w="1843" w:type="dxa"/>
          </w:tcPr>
          <w:p w:rsidR="008576FF" w:rsidRPr="00B85E31" w:rsidRDefault="00210DB0">
            <w:r w:rsidRPr="00B85E31">
              <w:sym w:font="Wingdings" w:char="F0FC"/>
            </w:r>
          </w:p>
        </w:tc>
        <w:tc>
          <w:tcPr>
            <w:tcW w:w="2414" w:type="dxa"/>
          </w:tcPr>
          <w:p w:rsidR="008576FF" w:rsidRPr="00B85E31" w:rsidRDefault="00210DB0">
            <w:r w:rsidRPr="00B85E31">
              <w:t>-</w:t>
            </w:r>
          </w:p>
        </w:tc>
      </w:tr>
      <w:tr w:rsidR="008576FF" w:rsidRPr="00B85E31">
        <w:tc>
          <w:tcPr>
            <w:tcW w:w="3106" w:type="dxa"/>
            <w:shd w:val="clear" w:color="auto" w:fill="00B050"/>
          </w:tcPr>
          <w:p w:rsidR="008576FF" w:rsidRPr="00B85E31" w:rsidRDefault="00210DB0">
            <w:r w:rsidRPr="00B85E31">
              <w:t>Accettato</w:t>
            </w:r>
          </w:p>
        </w:tc>
        <w:tc>
          <w:tcPr>
            <w:tcW w:w="1709" w:type="dxa"/>
          </w:tcPr>
          <w:p w:rsidR="008576FF" w:rsidRPr="00B85E31" w:rsidRDefault="00210DB0">
            <w:r w:rsidRPr="00B85E31">
              <w:sym w:font="Wingdings" w:char="F0FC"/>
            </w:r>
          </w:p>
        </w:tc>
        <w:tc>
          <w:tcPr>
            <w:tcW w:w="1843" w:type="dxa"/>
          </w:tcPr>
          <w:p w:rsidR="008576FF" w:rsidRPr="00B85E31" w:rsidRDefault="00210DB0">
            <w:r w:rsidRPr="00B85E31">
              <w:t xml:space="preserve">- </w:t>
            </w:r>
          </w:p>
        </w:tc>
        <w:tc>
          <w:tcPr>
            <w:tcW w:w="2414" w:type="dxa"/>
          </w:tcPr>
          <w:p w:rsidR="008576FF" w:rsidRPr="00B85E31" w:rsidRDefault="00210DB0">
            <w:r w:rsidRPr="00B85E31">
              <w:sym w:font="Wingdings" w:char="F0FC"/>
            </w:r>
          </w:p>
        </w:tc>
      </w:tr>
    </w:tbl>
    <w:p w:rsidR="008576FF" w:rsidRPr="00B85E31" w:rsidRDefault="00210DB0">
      <w:pPr>
        <w:pStyle w:val="Beschriftung"/>
        <w:framePr w:wrap="around"/>
      </w:pPr>
      <w:r w:rsidRPr="00B85E31">
        <w:t xml:space="preserve">Tabella </w:t>
      </w:r>
      <w:r w:rsidRPr="00B85E31">
        <w:rPr>
          <w:noProof/>
        </w:rPr>
        <w:fldChar w:fldCharType="begin"/>
      </w:r>
      <w:r w:rsidRPr="00B85E31">
        <w:rPr>
          <w:noProof/>
        </w:rPr>
        <w:instrText xml:space="preserve"> SEQ Tabelle \* ARABIC </w:instrText>
      </w:r>
      <w:r w:rsidRPr="00B85E31">
        <w:rPr>
          <w:noProof/>
        </w:rPr>
        <w:fldChar w:fldCharType="separate"/>
      </w:r>
      <w:r w:rsidRPr="00B85E31">
        <w:rPr>
          <w:noProof/>
        </w:rPr>
        <w:t>3</w:t>
      </w:r>
      <w:r w:rsidRPr="00B85E31">
        <w:rPr>
          <w:noProof/>
        </w:rPr>
        <w:fldChar w:fldCharType="end"/>
      </w:r>
      <w:r w:rsidRPr="00B85E31">
        <w:t xml:space="preserve">: importazione nella BDIT </w:t>
      </w:r>
      <w:r w:rsidRPr="00B85E31">
        <w:sym w:font="Wingdings" w:char="F0FC"/>
      </w:r>
      <w:r w:rsidRPr="00B85E31">
        <w:t xml:space="preserve"> = importato </w:t>
      </w:r>
      <w:r w:rsidRPr="00B85E31">
        <w:sym w:font="Wingdings 2" w:char="F04F"/>
      </w:r>
      <w:r w:rsidRPr="00B85E31">
        <w:t xml:space="preserve"> = non importato - = non pertinente  </w:t>
      </w:r>
    </w:p>
    <w:p w:rsidR="008576FF" w:rsidRPr="00B85E31" w:rsidRDefault="00210DB0">
      <w:pPr>
        <w:pStyle w:val="TextCDB"/>
      </w:pPr>
      <w:r w:rsidRPr="00B85E31">
        <w:t xml:space="preserve"> </w:t>
      </w:r>
    </w:p>
    <w:p w:rsidR="008576FF" w:rsidRPr="00B85E31" w:rsidRDefault="008576FF">
      <w:pPr>
        <w:pStyle w:val="TextCDB"/>
      </w:pPr>
    </w:p>
    <w:p w:rsidR="008576FF" w:rsidRPr="00B85E31" w:rsidRDefault="00210DB0">
      <w:pPr>
        <w:pStyle w:val="TextCDB"/>
        <w:jc w:val="both"/>
        <w:rPr>
          <w:rFonts w:cs="Arial"/>
        </w:rPr>
      </w:pPr>
      <w:r w:rsidRPr="00B85E31">
        <w:t xml:space="preserve">Dalla tabella si evince che per i dati di base effettivi vi sono due sole possibilità: l'UFT può rinviarli per rielaborazione oppure </w:t>
      </w:r>
      <w:r w:rsidRPr="00B85E31">
        <w:rPr>
          <w:rFonts w:cs="Arial"/>
        </w:rPr>
        <w:t>«</w:t>
      </w:r>
      <w:r w:rsidRPr="00B85E31">
        <w:t>riceverli</w:t>
      </w:r>
      <w:r w:rsidRPr="00B85E31">
        <w:rPr>
          <w:rFonts w:cs="Arial"/>
        </w:rPr>
        <w:t xml:space="preserve">» e importarli direttamente nella BDIT. </w:t>
      </w:r>
    </w:p>
    <w:p w:rsidR="008576FF" w:rsidRPr="00B85E31" w:rsidRDefault="00210DB0">
      <w:pPr>
        <w:pStyle w:val="TextCDB"/>
        <w:jc w:val="both"/>
        <w:rPr>
          <w:rFonts w:cs="Arial"/>
        </w:rPr>
      </w:pPr>
      <w:r w:rsidRPr="00B85E31">
        <w:rPr>
          <w:rFonts w:cs="Arial"/>
        </w:rPr>
        <w:t>I dati di base previsti, invece, vengono importati nella BDIT solo se sono stati «ricevuti» e/o «</w:t>
      </w:r>
      <w:r w:rsidRPr="00B85E31">
        <w:t>accettati</w:t>
      </w:r>
      <w:r w:rsidRPr="00B85E31">
        <w:rPr>
          <w:rFonts w:cs="Arial"/>
        </w:rPr>
        <w:t>». Quelli «accettati» costituiscono la base per la firma della CP e il presupposto per la gestione dei piani di pagamento, ovvero per poter dare l'ordine di pagamento parziale (PP) (sempre che il PP stesso sia stato accettato).</w:t>
      </w:r>
    </w:p>
    <w:p w:rsidR="008576FF" w:rsidRPr="00B85E31" w:rsidRDefault="00210DB0">
      <w:pPr>
        <w:pStyle w:val="TextCDB"/>
        <w:jc w:val="both"/>
      </w:pPr>
      <w:r w:rsidRPr="00B85E31">
        <w:rPr>
          <w:rFonts w:cs="Arial"/>
        </w:rPr>
        <w:t xml:space="preserve">Non appena viene eseguita una delle suddette azioni, l'interlocutore interessato dell'UFT - ovvero del GI - riceve un'e-mail generata automaticamente, che garantisce che tutte le parti interessate dispongano delle stesse informazioni. </w:t>
      </w:r>
    </w:p>
    <w:p w:rsidR="008576FF" w:rsidRPr="00B85E31" w:rsidRDefault="00210DB0">
      <w:pPr>
        <w:pStyle w:val="TextCDB"/>
        <w:jc w:val="both"/>
      </w:pPr>
      <w:r w:rsidRPr="00B85E31">
        <w:t xml:space="preserve">Per evitare duplicazioni, l'interfaccia WDI ammette l'apertura di un nuovo stadio solo se quello precedente è concluso; in tal modo si evita di trasmettere gli stessi dati in stadi differenti. </w:t>
      </w:r>
    </w:p>
    <w:p w:rsidR="008576FF" w:rsidRPr="00B85E31" w:rsidRDefault="00210DB0">
      <w:pPr>
        <w:pStyle w:val="TextCDB"/>
      </w:pPr>
      <w:r w:rsidRPr="00B85E31">
        <w:t xml:space="preserve"> </w:t>
      </w:r>
    </w:p>
    <w:p w:rsidR="008576FF" w:rsidRPr="00B85E31" w:rsidRDefault="00210DB0">
      <w:pPr>
        <w:pStyle w:val="berschrift1"/>
      </w:pPr>
      <w:bookmarkStart w:id="5" w:name="_Toc524420493"/>
      <w:r w:rsidRPr="00B85E31">
        <w:t>Registrazione e login (CH-Login)</w:t>
      </w:r>
      <w:bookmarkEnd w:id="5"/>
    </w:p>
    <w:p w:rsidR="008576FF" w:rsidRPr="00B85E31" w:rsidRDefault="00210DB0">
      <w:pPr>
        <w:pStyle w:val="TextCDB"/>
        <w:jc w:val="both"/>
      </w:pPr>
      <w:r w:rsidRPr="00B85E31">
        <w:t xml:space="preserve">Analogamente all'applicazione web per gli indici TRV, anche per accedere al WDI è necessario effettuare una </w:t>
      </w:r>
      <w:r w:rsidRPr="00B85E31">
        <w:rPr>
          <w:u w:val="single"/>
        </w:rPr>
        <w:t>registrazione preliminare fornendo un indirizzo e-mail (CH-Login)</w:t>
      </w:r>
      <w:r w:rsidRPr="00B85E31">
        <w:t xml:space="preserve"> e un numero di telefono cellulare. Dopo la registrazione è possibile inviare una richiesta di accesso all'applicazione, che sarà inoltrata al servizio competente dell'UFT. L'esame della richiesta avverrà nel più breve tempo possibile, ma può richiedere 3-5 giorni lavorativi. Una volta creato l'accesso, gli utenti ricevono dall'UFT un'e-mail informativa e possono utilizzare l'interfaccia. Per la registrazione preliminare e la richiesta di accesso non è stata predisposta una guida, ma sulla pagina Internet dell'interfaccia web sono disponibili istruzioni che accompagnano l’utente passo </w:t>
      </w:r>
      <w:proofErr w:type="spellStart"/>
      <w:r w:rsidRPr="00B85E31">
        <w:t>passo</w:t>
      </w:r>
      <w:proofErr w:type="spellEnd"/>
      <w:r w:rsidRPr="00B85E31">
        <w:t xml:space="preserve"> nella procedura.</w:t>
      </w:r>
    </w:p>
    <w:p w:rsidR="008576FF" w:rsidRPr="00B85E31" w:rsidRDefault="00210DB0">
      <w:pPr>
        <w:pStyle w:val="TextCDB"/>
        <w:jc w:val="both"/>
      </w:pPr>
      <w:r w:rsidRPr="00B85E31">
        <w:t xml:space="preserve">Dal momento che i dati di base dell'infrastruttura rappresentano dati sensibili, l'accesso al WDI è protetto da un'autenticazione a due fattori. Il primo è costituito da un ID utente </w:t>
      </w:r>
      <w:r w:rsidRPr="00B85E31">
        <w:lastRenderedPageBreak/>
        <w:t xml:space="preserve">e una password; il secondo, indipendente dal primo, è il numero di cellulare personale (aziendale o privato), sul quale si riceverà un nuovo codice di verifica (via SMS) per ogni sessione. L'accesso è concesso solo in presenza di entrambi i fattori. </w:t>
      </w:r>
    </w:p>
    <w:p w:rsidR="008576FF" w:rsidRPr="00B85E31" w:rsidRDefault="008576FF"/>
    <w:p w:rsidR="008576FF" w:rsidRPr="00B85E31" w:rsidRDefault="00210DB0">
      <w:pPr>
        <w:pStyle w:val="berschrift1"/>
      </w:pPr>
      <w:bookmarkStart w:id="6" w:name="_Ref504379583"/>
      <w:bookmarkStart w:id="7" w:name="_Toc524420494"/>
      <w:r w:rsidRPr="003351CC">
        <w:rPr>
          <w:highlight w:val="green"/>
        </w:rPr>
        <w:t>Trasmissione dei primi dati di base (migrazione dei dati)</w:t>
      </w:r>
      <w:bookmarkEnd w:id="6"/>
      <w:bookmarkEnd w:id="7"/>
    </w:p>
    <w:p w:rsidR="008576FF" w:rsidRPr="00B85E31" w:rsidRDefault="00210DB0">
      <w:pPr>
        <w:pStyle w:val="TextCDB"/>
        <w:jc w:val="both"/>
      </w:pPr>
      <w:r w:rsidRPr="00B85E31">
        <w:t>Nell'ambito di un'aggiunta «WDI» vanno trasmessi dapprima i dati di base previsti per la CP 2017-2020. Anche per poter trasmettere la prima rendicontazione (</w:t>
      </w:r>
      <w:proofErr w:type="spellStart"/>
      <w:r w:rsidRPr="00B85E31">
        <w:t>postregistrazione</w:t>
      </w:r>
      <w:proofErr w:type="spellEnd"/>
      <w:r w:rsidRPr="00B85E31">
        <w:t xml:space="preserve"> dei dati di base effettivi relativi al 2017) e creare l'offerta di base per la CP 2021-24 nel WDI, occorre che un'aggiunta WDI sia stata previamente accettata. </w:t>
      </w:r>
    </w:p>
    <w:p w:rsidR="008576FF" w:rsidRPr="00B85E31" w:rsidRDefault="00210DB0">
      <w:pPr>
        <w:pStyle w:val="TextCDB"/>
      </w:pPr>
      <w:r w:rsidRPr="00B85E31">
        <w:rPr>
          <w:noProof/>
          <w:lang w:val="de-CH"/>
        </w:rPr>
        <w:drawing>
          <wp:inline distT="0" distB="0" distL="0" distR="0">
            <wp:extent cx="5740400" cy="1225550"/>
            <wp:effectExtent l="0" t="0" r="0" b="12700"/>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576FF" w:rsidRPr="00B85E31" w:rsidRDefault="00210DB0">
      <w:pPr>
        <w:pStyle w:val="Beschriftung"/>
        <w:framePr w:w="8861" w:wrap="around"/>
      </w:pPr>
      <w:r w:rsidRPr="00B85E31">
        <w:t xml:space="preserve">Figura </w:t>
      </w:r>
      <w:r w:rsidRPr="00B85E31">
        <w:rPr>
          <w:noProof/>
        </w:rPr>
        <w:fldChar w:fldCharType="begin"/>
      </w:r>
      <w:r w:rsidRPr="00B85E31">
        <w:rPr>
          <w:noProof/>
        </w:rPr>
        <w:instrText xml:space="preserve"> SEQ Abbildung \* ARABIC </w:instrText>
      </w:r>
      <w:r w:rsidRPr="00B85E31">
        <w:rPr>
          <w:noProof/>
        </w:rPr>
        <w:fldChar w:fldCharType="separate"/>
      </w:r>
      <w:r w:rsidRPr="00B85E31">
        <w:rPr>
          <w:noProof/>
        </w:rPr>
        <w:t>1</w:t>
      </w:r>
      <w:r w:rsidRPr="00B85E31">
        <w:rPr>
          <w:noProof/>
        </w:rPr>
        <w:fldChar w:fldCharType="end"/>
      </w:r>
      <w:r w:rsidRPr="00B85E31">
        <w:t xml:space="preserve">: piano di migrazione per il WDI – </w:t>
      </w:r>
      <w:proofErr w:type="spellStart"/>
      <w:r w:rsidRPr="00B85E31">
        <w:t>postregistrazione</w:t>
      </w:r>
      <w:proofErr w:type="spellEnd"/>
      <w:r w:rsidRPr="00B85E31">
        <w:t xml:space="preserve"> dei dati di base</w:t>
      </w:r>
    </w:p>
    <w:p w:rsidR="003351CC" w:rsidRDefault="003351CC">
      <w:pPr>
        <w:pStyle w:val="TextCDB"/>
      </w:pPr>
    </w:p>
    <w:p w:rsidR="008576FF" w:rsidRPr="00B85E31" w:rsidRDefault="00A73207" w:rsidP="00876B34">
      <w:pPr>
        <w:pStyle w:val="TextCDB"/>
      </w:pPr>
      <w:r>
        <w:rPr>
          <w:highlight w:val="green"/>
        </w:rPr>
        <w:t>I pia</w:t>
      </w:r>
      <w:r w:rsidR="003351CC" w:rsidRPr="00876B34">
        <w:rPr>
          <w:highlight w:val="green"/>
        </w:rPr>
        <w:t xml:space="preserve">ni di pagamento 2018-2020 </w:t>
      </w:r>
      <w:r w:rsidR="00876B34" w:rsidRPr="00876B34">
        <w:rPr>
          <w:highlight w:val="green"/>
        </w:rPr>
        <w:t xml:space="preserve">possono </w:t>
      </w:r>
      <w:r w:rsidR="003351CC" w:rsidRPr="00876B34">
        <w:rPr>
          <w:highlight w:val="green"/>
        </w:rPr>
        <w:t>essere aggiornat</w:t>
      </w:r>
      <w:r>
        <w:rPr>
          <w:highlight w:val="green"/>
        </w:rPr>
        <w:t>i</w:t>
      </w:r>
      <w:r w:rsidR="003351CC" w:rsidRPr="00876B34">
        <w:rPr>
          <w:highlight w:val="green"/>
        </w:rPr>
        <w:t xml:space="preserve"> </w:t>
      </w:r>
      <w:r w:rsidR="00876B34" w:rsidRPr="00876B34">
        <w:rPr>
          <w:highlight w:val="green"/>
        </w:rPr>
        <w:t>da subito</w:t>
      </w:r>
      <w:r w:rsidR="00876B34" w:rsidRPr="00876B34">
        <w:rPr>
          <w:highlight w:val="green"/>
        </w:rPr>
        <w:t xml:space="preserve"> nell'applicazione</w:t>
      </w:r>
      <w:r w:rsidR="004C2763">
        <w:rPr>
          <w:highlight w:val="green"/>
        </w:rPr>
        <w:t xml:space="preserve"> WDI</w:t>
      </w:r>
      <w:r w:rsidR="00876B34" w:rsidRPr="00876B34">
        <w:rPr>
          <w:highlight w:val="green"/>
        </w:rPr>
        <w:t>.</w:t>
      </w:r>
    </w:p>
    <w:p w:rsidR="008576FF" w:rsidRPr="00B85E31" w:rsidRDefault="00210DB0">
      <w:pPr>
        <w:pStyle w:val="TextCDB"/>
        <w:jc w:val="both"/>
      </w:pPr>
      <w:r w:rsidRPr="00B85E31">
        <w:t xml:space="preserve">Per semplificare la procedura relativa al piano d'investimento, per l'aggiunta «WDI» si può fare riferimento allo stato di fine 2017 o successivi, ossia inclusi i dati effettivi relativi al 2017. La migrazione è facilitata dal fatto che all’apertura di un nuovo stadio (p.es. rendicontazione) l'interfaccia WDI riprende i dati dello stadio precedente (p.es. aggiunta); numerose indicazioni del rapporto annuale (RA) 2017 provengono, quindi, dai dati di base previsti aggiornati della CP 2017–2020 (aggiunta «WDI»). Nell'ambito della migrazione al WDI si rinuncia pertanto alla </w:t>
      </w:r>
      <w:proofErr w:type="spellStart"/>
      <w:r w:rsidRPr="00B85E31">
        <w:t>postregistrazione</w:t>
      </w:r>
      <w:proofErr w:type="spellEnd"/>
      <w:r w:rsidRPr="00B85E31">
        <w:t xml:space="preserve"> del piano d'investimento della CP 2017–2020 originariamente concordato nella CP stipulata. Il piano d'investimento con stato a fine 2017 o successivi, ossia inclusi i dati effettivi relativi al 2017, costituisce di base un'istantanea del programma d'investimento concordato nella CP 2017–2020 conclusa. La migrazione dei dati al WDI non è oggetto delle trattative ulteriori svolte per la CP 2017–2020.  </w:t>
      </w:r>
    </w:p>
    <w:p w:rsidR="008576FF" w:rsidRPr="00B85E31" w:rsidRDefault="00210DB0">
      <w:pPr>
        <w:pStyle w:val="TextCDB"/>
        <w:jc w:val="both"/>
      </w:pPr>
      <w:r w:rsidRPr="00B85E31">
        <w:t xml:space="preserve">Anche i dati finanziari e prestazionali vanno registrati come aggiunta «WDI» (v. figura sottostante); la registrazione deve tuttavia essere conforme agli allegati vigenti della CP 2017–2020. Per l’inserimento dei dati bisogna rifarsi al PMT e al modulo degli indici (sezione «indicatori»; gli indici CP vengono calcolati nel WDI e visualizzati sotto forma di rapporto). </w:t>
      </w:r>
    </w:p>
    <w:p w:rsidR="008576FF" w:rsidRPr="00B85E31" w:rsidRDefault="00210DB0">
      <w:pPr>
        <w:pStyle w:val="TextCDB"/>
        <w:jc w:val="both"/>
      </w:pPr>
      <w:r w:rsidRPr="00B85E31">
        <w:t>La registrazione o importazione dei dati e la loro trasmissione entro fine ottobre 2018 devono essere pianificate e attuate dai GI nel seguente ordine di successione:</w:t>
      </w:r>
    </w:p>
    <w:p w:rsidR="008576FF" w:rsidRPr="00B85E31" w:rsidRDefault="008576FF">
      <w:pPr>
        <w:pStyle w:val="TextCDB"/>
      </w:pPr>
    </w:p>
    <w:p w:rsidR="008576FF" w:rsidRPr="00B85E31" w:rsidRDefault="00210DB0">
      <w:pPr>
        <w:pStyle w:val="TextCDB"/>
      </w:pPr>
      <w:r w:rsidRPr="00B85E31">
        <w:rPr>
          <w:noProof/>
          <w:lang w:val="de-CH"/>
        </w:rPr>
        <w:lastRenderedPageBreak/>
        <mc:AlternateContent>
          <mc:Choice Requires="wps">
            <w:drawing>
              <wp:anchor distT="0" distB="0" distL="114300" distR="114300" simplePos="0" relativeHeight="251806720" behindDoc="0" locked="0" layoutInCell="1" allowOverlap="1">
                <wp:simplePos x="0" y="0"/>
                <wp:positionH relativeFrom="column">
                  <wp:posOffset>1416050</wp:posOffset>
                </wp:positionH>
                <wp:positionV relativeFrom="paragraph">
                  <wp:posOffset>422380</wp:posOffset>
                </wp:positionV>
                <wp:extent cx="413385" cy="6985"/>
                <wp:effectExtent l="19050" t="19050" r="24765" b="31115"/>
                <wp:wrapNone/>
                <wp:docPr id="9" name="Gerader Verbinder 9"/>
                <wp:cNvGraphicFramePr/>
                <a:graphic xmlns:a="http://schemas.openxmlformats.org/drawingml/2006/main">
                  <a:graphicData uri="http://schemas.microsoft.com/office/word/2010/wordprocessingShape">
                    <wps:wsp>
                      <wps:cNvCnPr/>
                      <wps:spPr>
                        <a:xfrm>
                          <a:off x="0" y="0"/>
                          <a:ext cx="413385" cy="6985"/>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100CA" id="Gerader Verbinder 9"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33.25pt" to="144.0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" strokecolor="#0070c0" strokeweight="2.25pt"/>
            </w:pict>
          </mc:Fallback>
        </mc:AlternateContent>
      </w:r>
      <w:r w:rsidRPr="00B85E31">
        <w:rPr>
          <w:noProof/>
          <w:lang w:val="de-CH"/>
        </w:rPr>
        <mc:AlternateContent>
          <mc:Choice Requires="wps">
            <w:drawing>
              <wp:anchor distT="0" distB="0" distL="114300" distR="114300" simplePos="0" relativeHeight="251808768" behindDoc="0" locked="0" layoutInCell="1" allowOverlap="1">
                <wp:simplePos x="0" y="0"/>
                <wp:positionH relativeFrom="column">
                  <wp:posOffset>1421662</wp:posOffset>
                </wp:positionH>
                <wp:positionV relativeFrom="paragraph">
                  <wp:posOffset>612140</wp:posOffset>
                </wp:positionV>
                <wp:extent cx="414000" cy="7200"/>
                <wp:effectExtent l="19050" t="19050" r="24765" b="31115"/>
                <wp:wrapNone/>
                <wp:docPr id="11" name="Gerader Verbinder 11"/>
                <wp:cNvGraphicFramePr/>
                <a:graphic xmlns:a="http://schemas.openxmlformats.org/drawingml/2006/main">
                  <a:graphicData uri="http://schemas.microsoft.com/office/word/2010/wordprocessingShape">
                    <wps:wsp>
                      <wps:cNvCnPr/>
                      <wps:spPr>
                        <a:xfrm>
                          <a:off x="0" y="0"/>
                          <a:ext cx="414000" cy="720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A76FD" id="Gerader Verbinder 11"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5pt,48.2pt" to="144.5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" strokecolor="#0070c0" strokeweight="2.25pt"/>
            </w:pict>
          </mc:Fallback>
        </mc:AlternateContent>
      </w:r>
      <w:r w:rsidRPr="00B85E31">
        <w:rPr>
          <w:noProof/>
          <w:lang w:val="de-CH"/>
        </w:rPr>
        <w:drawing>
          <wp:inline distT="0" distB="0" distL="0" distR="0">
            <wp:extent cx="5740400" cy="1225550"/>
            <wp:effectExtent l="0" t="0" r="0" b="31750"/>
            <wp:docPr id="7" name="Diagram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576FF" w:rsidRPr="00B85E31" w:rsidRDefault="00210DB0">
      <w:pPr>
        <w:pStyle w:val="Beschriftung"/>
        <w:framePr w:w="8861" w:wrap="around"/>
      </w:pPr>
      <w:r w:rsidRPr="00B85E31">
        <w:t xml:space="preserve">Figura </w:t>
      </w:r>
      <w:r w:rsidRPr="00B85E31">
        <w:rPr>
          <w:noProof/>
        </w:rPr>
        <w:fldChar w:fldCharType="begin"/>
      </w:r>
      <w:r w:rsidRPr="00B85E31">
        <w:rPr>
          <w:noProof/>
        </w:rPr>
        <w:instrText xml:space="preserve"> SEQ Abbildung \* ARABIC </w:instrText>
      </w:r>
      <w:r w:rsidRPr="00B85E31">
        <w:rPr>
          <w:noProof/>
        </w:rPr>
        <w:fldChar w:fldCharType="separate"/>
      </w:r>
      <w:r w:rsidRPr="00B85E31">
        <w:rPr>
          <w:noProof/>
        </w:rPr>
        <w:t>2</w:t>
      </w:r>
      <w:r w:rsidRPr="00B85E31">
        <w:rPr>
          <w:noProof/>
        </w:rPr>
        <w:fldChar w:fldCharType="end"/>
      </w:r>
      <w:r w:rsidRPr="00B85E31">
        <w:t>: aggiunta WDI e rapporto annuale 2017</w:t>
      </w:r>
    </w:p>
    <w:p w:rsidR="008576FF" w:rsidRPr="00B85E31" w:rsidRDefault="008576FF">
      <w:pPr>
        <w:pStyle w:val="TextCDB"/>
      </w:pPr>
    </w:p>
    <w:p w:rsidR="008576FF" w:rsidRPr="00B85E31" w:rsidRDefault="00210DB0">
      <w:pPr>
        <w:pStyle w:val="berschrift2"/>
      </w:pPr>
      <w:bookmarkStart w:id="8" w:name="_Ref504379666"/>
      <w:bookmarkStart w:id="9" w:name="_Ref504379675"/>
      <w:bookmarkStart w:id="10" w:name="_Toc524420495"/>
      <w:r w:rsidRPr="00B85E31">
        <w:t>Migrazione della CP 2017–2020</w:t>
      </w:r>
      <w:bookmarkEnd w:id="8"/>
      <w:bookmarkEnd w:id="9"/>
      <w:r w:rsidRPr="00B85E31">
        <w:t xml:space="preserve"> (aggiunta «WDI»)</w:t>
      </w:r>
      <w:bookmarkEnd w:id="10"/>
    </w:p>
    <w:p w:rsidR="008576FF" w:rsidRPr="00B85E31" w:rsidRDefault="00210DB0">
      <w:pPr>
        <w:pStyle w:val="TextCDB"/>
        <w:jc w:val="both"/>
      </w:pPr>
      <w:r w:rsidRPr="00B85E31">
        <w:t xml:space="preserve">Nel piano d'investimento vanno registrati o importati dapprima gli attuali dati di base previsti per la CP 2017–2020 (con almeno lo stato di fine 2017), ossia i valori effettivi del 2017 e quelli previsti aggiornati per il periodo 2018–2020; per i dati finanziari e prestazionali si procede a una </w:t>
      </w:r>
      <w:proofErr w:type="spellStart"/>
      <w:r w:rsidRPr="00B85E31">
        <w:t>postregistrazione</w:t>
      </w:r>
      <w:proofErr w:type="spellEnd"/>
      <w:r w:rsidRPr="00B85E31">
        <w:t xml:space="preserve"> dei valori previsti, conformemente agli allegati della CP 2017-2020 (aggiunta «WDI»). </w:t>
      </w:r>
    </w:p>
    <w:p w:rsidR="008576FF" w:rsidRPr="00B85E31" w:rsidRDefault="008576FF">
      <w:pPr>
        <w:pStyle w:val="TextCDB"/>
      </w:pPr>
    </w:p>
    <w:p w:rsidR="008576FF" w:rsidRPr="00B85E31" w:rsidRDefault="00210DB0">
      <w:pPr>
        <w:pStyle w:val="TextCDB"/>
      </w:pPr>
      <w:r w:rsidRPr="00B85E31">
        <w:rPr>
          <w:noProof/>
          <w:lang w:val="de-CH"/>
        </w:rPr>
        <w:drawing>
          <wp:inline distT="0" distB="0" distL="0" distR="0">
            <wp:extent cx="5760085" cy="1405580"/>
            <wp:effectExtent l="0" t="0" r="0" b="444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085" cy="1405580"/>
                    </a:xfrm>
                    <a:prstGeom prst="rect">
                      <a:avLst/>
                    </a:prstGeom>
                  </pic:spPr>
                </pic:pic>
              </a:graphicData>
            </a:graphic>
          </wp:inline>
        </w:drawing>
      </w:r>
    </w:p>
    <w:p w:rsidR="008576FF" w:rsidRPr="00B85E31" w:rsidRDefault="00210DB0">
      <w:pPr>
        <w:pStyle w:val="Beschriftung"/>
        <w:framePr w:w="8910" w:wrap="around"/>
      </w:pPr>
      <w:r w:rsidRPr="00B85E31">
        <w:t xml:space="preserve">Figura </w:t>
      </w:r>
      <w:r w:rsidRPr="00B85E31">
        <w:rPr>
          <w:noProof/>
        </w:rPr>
        <w:fldChar w:fldCharType="begin"/>
      </w:r>
      <w:r w:rsidRPr="00B85E31">
        <w:rPr>
          <w:noProof/>
        </w:rPr>
        <w:instrText xml:space="preserve"> SEQ Abbildung \* ARABIC </w:instrText>
      </w:r>
      <w:r w:rsidRPr="00B85E31">
        <w:rPr>
          <w:noProof/>
        </w:rPr>
        <w:fldChar w:fldCharType="separate"/>
      </w:r>
      <w:r w:rsidRPr="00B85E31">
        <w:rPr>
          <w:noProof/>
        </w:rPr>
        <w:t>3</w:t>
      </w:r>
      <w:r w:rsidRPr="00B85E31">
        <w:rPr>
          <w:noProof/>
        </w:rPr>
        <w:fldChar w:fldCharType="end"/>
      </w:r>
      <w:r w:rsidRPr="00B85E31">
        <w:t xml:space="preserve">: </w:t>
      </w:r>
      <w:proofErr w:type="spellStart"/>
      <w:r w:rsidRPr="00B85E31">
        <w:t>preimpostazione</w:t>
      </w:r>
      <w:proofErr w:type="spellEnd"/>
      <w:r w:rsidRPr="00B85E31">
        <w:t xml:space="preserve"> per la </w:t>
      </w:r>
      <w:proofErr w:type="spellStart"/>
      <w:r w:rsidRPr="00B85E31">
        <w:t>postregistrazione</w:t>
      </w:r>
      <w:proofErr w:type="spellEnd"/>
      <w:r w:rsidRPr="00B85E31">
        <w:t xml:space="preserve"> dei dati di base previsti per la CP 2017–2020</w:t>
      </w:r>
    </w:p>
    <w:p w:rsidR="008576FF" w:rsidRPr="00B85E31" w:rsidRDefault="008576FF">
      <w:pPr>
        <w:pStyle w:val="TextCDB"/>
      </w:pPr>
    </w:p>
    <w:p w:rsidR="008576FF" w:rsidRPr="00B85E31" w:rsidRDefault="00210DB0">
      <w:pPr>
        <w:pStyle w:val="TextCDB"/>
        <w:jc w:val="both"/>
      </w:pPr>
      <w:r w:rsidRPr="00B85E31">
        <w:t xml:space="preserve">La migrazione, effettuata sotto forma di aggiunta «WDI», ha pertanto inizio dai dati di base previsti per la CP 2017–2020 e nel piano d'investimento considera il saldo finanziario effettivo al 1.1.2017. L'offerta di base e l'offerta per il periodo CP 2017-2020 non presentano quindi dati nel WDI e figurano come «accettate» nelle </w:t>
      </w:r>
      <w:proofErr w:type="spellStart"/>
      <w:r w:rsidRPr="00B85E31">
        <w:t>preimpostazioni</w:t>
      </w:r>
      <w:proofErr w:type="spellEnd"/>
      <w:r w:rsidRPr="00B85E31">
        <w:t xml:space="preserve">. </w:t>
      </w:r>
    </w:p>
    <w:p w:rsidR="008576FF" w:rsidRPr="00B85E31" w:rsidRDefault="00210DB0">
      <w:pPr>
        <w:pStyle w:val="TextCDB"/>
        <w:jc w:val="both"/>
      </w:pPr>
      <w:r w:rsidRPr="00B85E31">
        <w:t xml:space="preserve">In ogni fase WDI (elaborazione, completo, ecc.) è possibile generare i seguenti documenti: </w:t>
      </w:r>
    </w:p>
    <w:p w:rsidR="008576FF" w:rsidRPr="00B85E31" w:rsidRDefault="00210DB0">
      <w:pPr>
        <w:pStyle w:val="TextCDB"/>
        <w:numPr>
          <w:ilvl w:val="0"/>
          <w:numId w:val="24"/>
        </w:numPr>
        <w:jc w:val="both"/>
      </w:pPr>
      <w:r w:rsidRPr="00B85E31">
        <w:t xml:space="preserve">l’ultima attestazione </w:t>
      </w:r>
      <w:proofErr w:type="spellStart"/>
      <w:r w:rsidRPr="00B85E31">
        <w:t>pif</w:t>
      </w:r>
      <w:proofErr w:type="spellEnd"/>
      <w:r w:rsidRPr="00B85E31">
        <w:t>, con almeno lo stato di fine 2017;</w:t>
      </w:r>
    </w:p>
    <w:p w:rsidR="008576FF" w:rsidRPr="00B85E31" w:rsidRDefault="00210DB0">
      <w:pPr>
        <w:pStyle w:val="TextCDB"/>
        <w:numPr>
          <w:ilvl w:val="0"/>
          <w:numId w:val="24"/>
        </w:numPr>
        <w:jc w:val="both"/>
      </w:pPr>
      <w:r w:rsidRPr="00B85E31">
        <w:t xml:space="preserve">il PMT, se i dati finanziari sono </w:t>
      </w:r>
      <w:r w:rsidRPr="00B85E31">
        <w:rPr>
          <w:color w:val="7030A0"/>
        </w:rPr>
        <w:t>«completi»</w:t>
      </w:r>
      <w:r w:rsidRPr="00B85E31">
        <w:t xml:space="preserve">; </w:t>
      </w:r>
    </w:p>
    <w:p w:rsidR="008576FF" w:rsidRPr="00B85E31" w:rsidRDefault="00210DB0">
      <w:pPr>
        <w:pStyle w:val="TextCDB"/>
        <w:numPr>
          <w:ilvl w:val="0"/>
          <w:numId w:val="24"/>
        </w:numPr>
        <w:jc w:val="both"/>
      </w:pPr>
      <w:r w:rsidRPr="00B85E31">
        <w:t xml:space="preserve">il rapporto sugli indici contenente i valori obiettivo, se i dati finanziari e prestazionali sono </w:t>
      </w:r>
      <w:r w:rsidRPr="00B85E31">
        <w:rPr>
          <w:color w:val="7030A0"/>
        </w:rPr>
        <w:t>«completi»</w:t>
      </w:r>
      <w:r w:rsidRPr="00B85E31">
        <w:t>;</w:t>
      </w:r>
    </w:p>
    <w:p w:rsidR="008576FF" w:rsidRPr="00B85E31" w:rsidRDefault="00210DB0">
      <w:pPr>
        <w:pStyle w:val="TextCDB"/>
        <w:numPr>
          <w:ilvl w:val="0"/>
          <w:numId w:val="24"/>
        </w:numPr>
        <w:jc w:val="both"/>
      </w:pPr>
      <w:r w:rsidRPr="00B85E31">
        <w:t xml:space="preserve">il rapporto sugli impianti in costruzione (a partire dal RA 2017). </w:t>
      </w:r>
    </w:p>
    <w:p w:rsidR="008576FF" w:rsidRPr="003351CC" w:rsidRDefault="00210DB0" w:rsidP="003351CC">
      <w:pPr>
        <w:pStyle w:val="TextCDB"/>
        <w:jc w:val="both"/>
      </w:pPr>
      <w:r w:rsidRPr="003351CC">
        <w:rPr>
          <w:highlight w:val="green"/>
        </w:rPr>
        <w:t xml:space="preserve">Una volta che l'UFT avrà accettato la suddetta aggiunta «WDI», </w:t>
      </w:r>
      <w:r w:rsidR="00876B34">
        <w:rPr>
          <w:highlight w:val="green"/>
        </w:rPr>
        <w:t xml:space="preserve">le indennità d’esercizio e i </w:t>
      </w:r>
      <w:r w:rsidR="003351CC" w:rsidRPr="003351CC">
        <w:rPr>
          <w:highlight w:val="green"/>
        </w:rPr>
        <w:t>contributi d'investimento saranno automaticamente aggiornati.</w:t>
      </w:r>
    </w:p>
    <w:p w:rsidR="008576FF" w:rsidRPr="00B85E31" w:rsidRDefault="00210DB0">
      <w:pPr>
        <w:pStyle w:val="berschrift2"/>
      </w:pPr>
      <w:bookmarkStart w:id="11" w:name="_Ref504379701"/>
      <w:bookmarkStart w:id="12" w:name="_Ref504379745"/>
      <w:bookmarkStart w:id="13" w:name="_Toc524420496"/>
      <w:r w:rsidRPr="00B85E31">
        <w:lastRenderedPageBreak/>
        <w:t>Rendicontazione 2017</w:t>
      </w:r>
      <w:bookmarkEnd w:id="11"/>
      <w:bookmarkEnd w:id="12"/>
      <w:bookmarkEnd w:id="13"/>
    </w:p>
    <w:p w:rsidR="008576FF" w:rsidRPr="00B85E31" w:rsidRDefault="00210DB0">
      <w:pPr>
        <w:pStyle w:val="TextCDB"/>
        <w:jc w:val="both"/>
      </w:pPr>
      <w:r w:rsidRPr="00B85E31">
        <w:t xml:space="preserve">Una volta l'aggiunta «WDI» accettata dall'UFT, il GI può avviare la </w:t>
      </w:r>
      <w:proofErr w:type="spellStart"/>
      <w:r w:rsidRPr="00B85E31">
        <w:t>postregistrazione</w:t>
      </w:r>
      <w:proofErr w:type="spellEnd"/>
      <w:r w:rsidRPr="00B85E31">
        <w:t xml:space="preserve"> del RA 2017.</w:t>
      </w:r>
    </w:p>
    <w:p w:rsidR="008576FF" w:rsidRPr="00B85E31" w:rsidRDefault="008576FF">
      <w:pPr>
        <w:pStyle w:val="TextCDB"/>
      </w:pPr>
    </w:p>
    <w:p w:rsidR="008576FF" w:rsidRPr="00B85E31" w:rsidRDefault="00210DB0">
      <w:pPr>
        <w:pStyle w:val="TextCDB"/>
        <w:rPr>
          <w:noProof/>
        </w:rPr>
      </w:pPr>
      <w:r w:rsidRPr="00B85E31">
        <w:rPr>
          <w:noProof/>
          <w:lang w:val="de-CH"/>
        </w:rPr>
        <w:drawing>
          <wp:inline distT="0" distB="0" distL="0" distR="0">
            <wp:extent cx="5760085" cy="987207"/>
            <wp:effectExtent l="0" t="0" r="0" b="381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085" cy="987207"/>
                    </a:xfrm>
                    <a:prstGeom prst="rect">
                      <a:avLst/>
                    </a:prstGeom>
                  </pic:spPr>
                </pic:pic>
              </a:graphicData>
            </a:graphic>
          </wp:inline>
        </w:drawing>
      </w:r>
    </w:p>
    <w:p w:rsidR="008576FF" w:rsidRPr="00B85E31" w:rsidRDefault="00210DB0">
      <w:pPr>
        <w:pStyle w:val="Beschriftung"/>
        <w:framePr w:w="8977" w:wrap="around"/>
      </w:pPr>
      <w:r w:rsidRPr="00B85E31">
        <w:t xml:space="preserve">Figura </w:t>
      </w:r>
      <w:r w:rsidRPr="00B85E31">
        <w:rPr>
          <w:noProof/>
        </w:rPr>
        <w:fldChar w:fldCharType="begin"/>
      </w:r>
      <w:r w:rsidRPr="00B85E31">
        <w:rPr>
          <w:noProof/>
        </w:rPr>
        <w:instrText xml:space="preserve"> SEQ Abbildung \* ARABIC </w:instrText>
      </w:r>
      <w:r w:rsidRPr="00B85E31">
        <w:rPr>
          <w:noProof/>
        </w:rPr>
        <w:fldChar w:fldCharType="separate"/>
      </w:r>
      <w:r w:rsidRPr="00B85E31">
        <w:rPr>
          <w:noProof/>
        </w:rPr>
        <w:t>4</w:t>
      </w:r>
      <w:r w:rsidRPr="00B85E31">
        <w:rPr>
          <w:noProof/>
        </w:rPr>
        <w:fldChar w:fldCharType="end"/>
      </w:r>
      <w:r w:rsidRPr="00B85E31">
        <w:t xml:space="preserve">: </w:t>
      </w:r>
      <w:proofErr w:type="spellStart"/>
      <w:r w:rsidRPr="00B85E31">
        <w:t>preimpostazione</w:t>
      </w:r>
      <w:proofErr w:type="spellEnd"/>
      <w:r w:rsidRPr="00B85E31">
        <w:t xml:space="preserve"> per la </w:t>
      </w:r>
      <w:proofErr w:type="spellStart"/>
      <w:r w:rsidRPr="00B85E31">
        <w:t>postregistrazione</w:t>
      </w:r>
      <w:proofErr w:type="spellEnd"/>
      <w:r w:rsidRPr="00B85E31">
        <w:t xml:space="preserve"> della rendicontazione 2017</w:t>
      </w:r>
    </w:p>
    <w:p w:rsidR="008576FF" w:rsidRPr="00B85E31" w:rsidRDefault="008576FF">
      <w:pPr>
        <w:pStyle w:val="TextCDB"/>
      </w:pPr>
    </w:p>
    <w:p w:rsidR="008576FF" w:rsidRPr="00B85E31" w:rsidRDefault="00210DB0">
      <w:pPr>
        <w:pStyle w:val="TextCDB"/>
        <w:jc w:val="both"/>
      </w:pPr>
      <w:r w:rsidRPr="00B85E31">
        <w:t xml:space="preserve">Dal momento che la rendicontazione 2017 riprende automaticamente numerosi dati dell'aggiunta «WDI», occorre semplicemente completare i dati di base. </w:t>
      </w:r>
    </w:p>
    <w:p w:rsidR="008576FF" w:rsidRPr="00B85E31" w:rsidRDefault="00210DB0">
      <w:pPr>
        <w:pStyle w:val="TextCDB"/>
        <w:jc w:val="both"/>
      </w:pPr>
      <w:r w:rsidRPr="00B85E31">
        <w:t xml:space="preserve">Nel piano d'investimento si tratta principalmente di importare le attivazioni e i costi d'investimento non attivabili (INA), che permettono tra l'altro di generare l'ultima attestazione </w:t>
      </w:r>
      <w:proofErr w:type="spellStart"/>
      <w:r w:rsidRPr="00B85E31">
        <w:t>pif</w:t>
      </w:r>
      <w:proofErr w:type="spellEnd"/>
      <w:r w:rsidRPr="00B85E31">
        <w:t xml:space="preserve"> e il rapporto sugli impianti in costruzione. </w:t>
      </w:r>
    </w:p>
    <w:p w:rsidR="008576FF" w:rsidRPr="00B85E31" w:rsidRDefault="00210DB0">
      <w:pPr>
        <w:pStyle w:val="TextCDB"/>
        <w:jc w:val="both"/>
      </w:pPr>
      <w:r w:rsidRPr="00B85E31">
        <w:t>I dati finanziari e prestazionali del 2017 vanno sovrascritti ed eventualmente completati, conformemente al RA 2017 del GI interessato. È inoltre possibile adeguare i dati per gli anni successivi, secondo lo stato della pianificazione. Nel presente stadio (RA) si possono già integrare i dati previsti per la CP 2021-2024. Nel caso dei dati finanziari e prestazionali, tuttavia, gli unici valori determinanti ai fini della ricezione del RA 2017 sono quelli effettivi del 2017.</w:t>
      </w:r>
    </w:p>
    <w:p w:rsidR="008576FF" w:rsidRPr="00B85E31" w:rsidRDefault="008576FF">
      <w:pPr>
        <w:pStyle w:val="TextCDB"/>
      </w:pPr>
    </w:p>
    <w:p w:rsidR="008576FF" w:rsidRPr="00B85E31" w:rsidRDefault="00210DB0">
      <w:pPr>
        <w:pStyle w:val="berschrift2"/>
      </w:pPr>
      <w:bookmarkStart w:id="14" w:name="_Ref504379786"/>
      <w:bookmarkStart w:id="15" w:name="_Toc524420497"/>
      <w:r w:rsidRPr="00B85E31">
        <w:t>Offerta di base</w:t>
      </w:r>
      <w:bookmarkEnd w:id="14"/>
      <w:r w:rsidRPr="00B85E31">
        <w:t xml:space="preserve"> 2021–2024</w:t>
      </w:r>
      <w:bookmarkEnd w:id="15"/>
    </w:p>
    <w:p w:rsidR="008576FF" w:rsidRPr="00B85E31" w:rsidRDefault="00210DB0">
      <w:pPr>
        <w:pStyle w:val="TextCDB"/>
        <w:jc w:val="both"/>
      </w:pPr>
      <w:r w:rsidRPr="00B85E31">
        <w:t xml:space="preserve">Il GI può dare inizio all'elaborazione dell'offerta di base 2021–2024 solo dopo che ha effettuato la </w:t>
      </w:r>
      <w:proofErr w:type="spellStart"/>
      <w:r w:rsidRPr="00B85E31">
        <w:t>postregistrazione</w:t>
      </w:r>
      <w:proofErr w:type="spellEnd"/>
      <w:r w:rsidRPr="00B85E31">
        <w:t xml:space="preserve"> del RA 2017 e che l'UFT lo ha ricevuto. </w:t>
      </w:r>
    </w:p>
    <w:p w:rsidR="008576FF" w:rsidRPr="00B85E31" w:rsidRDefault="008576FF">
      <w:pPr>
        <w:pStyle w:val="TextCDB"/>
      </w:pPr>
    </w:p>
    <w:p w:rsidR="008576FF" w:rsidRPr="00B85E31" w:rsidRDefault="00210DB0">
      <w:pPr>
        <w:pStyle w:val="TextCDB"/>
      </w:pPr>
      <w:r w:rsidRPr="00B85E31">
        <w:rPr>
          <w:noProof/>
          <w:lang w:val="de-CH"/>
        </w:rPr>
        <w:drawing>
          <wp:inline distT="0" distB="0" distL="0" distR="0">
            <wp:extent cx="5760085" cy="982763"/>
            <wp:effectExtent l="0" t="0" r="0" b="8255"/>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085" cy="982763"/>
                    </a:xfrm>
                    <a:prstGeom prst="rect">
                      <a:avLst/>
                    </a:prstGeom>
                  </pic:spPr>
                </pic:pic>
              </a:graphicData>
            </a:graphic>
          </wp:inline>
        </w:drawing>
      </w:r>
    </w:p>
    <w:p w:rsidR="008576FF" w:rsidRPr="00B85E31" w:rsidRDefault="00210DB0">
      <w:pPr>
        <w:pStyle w:val="Beschriftung"/>
        <w:framePr w:w="8921" w:wrap="around"/>
      </w:pPr>
      <w:r w:rsidRPr="00B85E31">
        <w:t xml:space="preserve">Figura </w:t>
      </w:r>
      <w:r w:rsidRPr="00B85E31">
        <w:rPr>
          <w:noProof/>
        </w:rPr>
        <w:fldChar w:fldCharType="begin"/>
      </w:r>
      <w:r w:rsidRPr="00B85E31">
        <w:rPr>
          <w:noProof/>
        </w:rPr>
        <w:instrText xml:space="preserve"> SEQ Abbildung \* ARABIC </w:instrText>
      </w:r>
      <w:r w:rsidRPr="00B85E31">
        <w:rPr>
          <w:noProof/>
        </w:rPr>
        <w:fldChar w:fldCharType="separate"/>
      </w:r>
      <w:r w:rsidRPr="00B85E31">
        <w:rPr>
          <w:noProof/>
        </w:rPr>
        <w:t>5</w:t>
      </w:r>
      <w:r w:rsidRPr="00B85E31">
        <w:rPr>
          <w:noProof/>
        </w:rPr>
        <w:fldChar w:fldCharType="end"/>
      </w:r>
      <w:r w:rsidRPr="00B85E31">
        <w:t>: il periodo CP 2021–2024 può essere aperto con l'elaborazione dell'offerta di base V1</w:t>
      </w:r>
    </w:p>
    <w:p w:rsidR="008576FF" w:rsidRPr="00B85E31" w:rsidRDefault="008576FF">
      <w:pPr>
        <w:pStyle w:val="TextCDB"/>
      </w:pPr>
    </w:p>
    <w:p w:rsidR="008576FF" w:rsidRPr="00B85E31" w:rsidRDefault="00210DB0">
      <w:pPr>
        <w:pStyle w:val="TextCDB"/>
        <w:jc w:val="both"/>
      </w:pPr>
      <w:r w:rsidRPr="00B85E31">
        <w:t>Anche nel caso dell'offerta di base 2021–2024 vengono ripresi tutti i dati disponibili nello stadio precedente, principalmente dal piano d'investimento. Nel presente stadio non è ancora necessario registrare i dati prestazionali. L'elaborazione dell'offerta di base 2021–2024 da parte del GI segna quindi la conclusione della migrazione dei dati al WDI, dopodiché tutti i processi relativi alla CP si svolgono esclusivamente nel WDI.</w:t>
      </w:r>
    </w:p>
    <w:p w:rsidR="008576FF" w:rsidRPr="00B85E31" w:rsidRDefault="00210DB0">
      <w:pPr>
        <w:pStyle w:val="berschrift2"/>
      </w:pPr>
      <w:bookmarkStart w:id="16" w:name="_Toc524420498"/>
      <w:r w:rsidRPr="00B85E31">
        <w:lastRenderedPageBreak/>
        <w:t>Piano d'investimento</w:t>
      </w:r>
      <w:bookmarkEnd w:id="16"/>
    </w:p>
    <w:p w:rsidR="008576FF" w:rsidRPr="00B85E31" w:rsidRDefault="00210DB0">
      <w:pPr>
        <w:pStyle w:val="TextCDB"/>
        <w:jc w:val="both"/>
      </w:pPr>
      <w:r w:rsidRPr="00B85E31">
        <w:t xml:space="preserve">All’apertura di un nuovo stadio (nuova offerta o nuova rendicontazione) il WDI effettua automaticamente una copia dello stadio originario. Se il GI dispone già di un piano d'investimento completo e contenente i costi effettivi del 2017, può impiegarlo senza grossi adeguamenti per i primi tre stadi nella fase di migrazione (capitolo </w:t>
      </w:r>
      <w:r w:rsidRPr="00B85E31">
        <w:fldChar w:fldCharType="begin"/>
      </w:r>
      <w:r w:rsidRPr="00B85E31">
        <w:instrText xml:space="preserve"> REF _Ref504379583 \r \h  \* MERGEFORMAT </w:instrText>
      </w:r>
      <w:r w:rsidRPr="00B85E31">
        <w:fldChar w:fldCharType="separate"/>
      </w:r>
      <w:r w:rsidRPr="00B85E31">
        <w:t>5</w:t>
      </w:r>
      <w:r w:rsidRPr="00B85E31">
        <w:fldChar w:fldCharType="end"/>
      </w:r>
      <w:r w:rsidRPr="00B85E31">
        <w:t xml:space="preserve">). Prima di poter avviare l'elaborazione del RA 2017 (capitolo </w:t>
      </w:r>
      <w:r w:rsidRPr="00B85E31">
        <w:fldChar w:fldCharType="begin"/>
      </w:r>
      <w:r w:rsidRPr="00B85E31">
        <w:instrText xml:space="preserve"> REF _Ref504379745 \r \h  \* MERGEFORMAT </w:instrText>
      </w:r>
      <w:r w:rsidRPr="00B85E31">
        <w:fldChar w:fldCharType="separate"/>
      </w:r>
      <w:r w:rsidRPr="00B85E31">
        <w:t>5.2</w:t>
      </w:r>
      <w:r w:rsidRPr="00B85E31">
        <w:fldChar w:fldCharType="end"/>
      </w:r>
      <w:r w:rsidRPr="00B85E31">
        <w:t xml:space="preserve">), il GI deve tuttavia aspettare che l'UFT accetti l'aggiunta «WDI» (capitolo </w:t>
      </w:r>
      <w:r w:rsidRPr="00B85E31">
        <w:fldChar w:fldCharType="begin"/>
      </w:r>
      <w:r w:rsidRPr="00B85E31">
        <w:instrText xml:space="preserve"> REF _Ref504379666 \r \h  \* MERGEFORMAT </w:instrText>
      </w:r>
      <w:r w:rsidRPr="00B85E31">
        <w:fldChar w:fldCharType="separate"/>
      </w:r>
      <w:r w:rsidRPr="00B85E31">
        <w:t>5.1</w:t>
      </w:r>
      <w:r w:rsidRPr="00B85E31">
        <w:fldChar w:fldCharType="end"/>
      </w:r>
      <w:r w:rsidRPr="00B85E31">
        <w:t xml:space="preserve">); inoltre, potrà iniziare la registrazione dell'offerta di base per la CP 2021–2024 (capitolo </w:t>
      </w:r>
      <w:r w:rsidRPr="00B85E31">
        <w:fldChar w:fldCharType="begin"/>
      </w:r>
      <w:r w:rsidRPr="00B85E31">
        <w:instrText xml:space="preserve"> REF _Ref504379786 \r \h  \* MERGEFORMAT </w:instrText>
      </w:r>
      <w:r w:rsidRPr="00B85E31">
        <w:fldChar w:fldCharType="separate"/>
      </w:r>
      <w:r w:rsidRPr="00B85E31">
        <w:t>5.3</w:t>
      </w:r>
      <w:r w:rsidRPr="00B85E31">
        <w:fldChar w:fldCharType="end"/>
      </w:r>
      <w:r w:rsidRPr="00B85E31">
        <w:t xml:space="preserve">) solo dopo che l'UFT avrà ricevuto il rapporto. Di seguito sono riportate le informazioni da fornire obbligatoriamente per il piano d'investimento. </w:t>
      </w:r>
    </w:p>
    <w:p w:rsidR="008576FF" w:rsidRPr="00B85E31" w:rsidRDefault="00210DB0">
      <w:pPr>
        <w:pStyle w:val="TextCDB"/>
      </w:pPr>
      <w:r w:rsidRPr="00B85E31">
        <w:t xml:space="preserve"> </w:t>
      </w:r>
    </w:p>
    <w:p w:rsidR="008576FF" w:rsidRPr="00B85E31" w:rsidRDefault="00210DB0">
      <w:pPr>
        <w:pStyle w:val="berschrift3"/>
      </w:pPr>
      <w:bookmarkStart w:id="17" w:name="_Toc524420499"/>
      <w:r w:rsidRPr="00B85E31">
        <w:t>ID del progetto</w:t>
      </w:r>
      <w:bookmarkEnd w:id="17"/>
    </w:p>
    <w:p w:rsidR="008576FF" w:rsidRPr="00B85E31" w:rsidRDefault="00210DB0">
      <w:pPr>
        <w:pStyle w:val="TextCDB"/>
        <w:jc w:val="both"/>
      </w:pPr>
      <w:r w:rsidRPr="00B85E31">
        <w:t>È un numero per identificare in modo univoco il progetto nel WDI. Il GI è libero di definire l'</w:t>
      </w:r>
      <w:r w:rsidRPr="00B85E31">
        <w:rPr>
          <w:rFonts w:cs="Arial"/>
        </w:rPr>
        <w:t>«</w:t>
      </w:r>
      <w:r w:rsidRPr="00B85E31">
        <w:t>ID del progetto</w:t>
      </w:r>
      <w:r w:rsidRPr="00B85E31">
        <w:rPr>
          <w:rFonts w:cs="Arial"/>
        </w:rPr>
        <w:t>»</w:t>
      </w:r>
      <w:r w:rsidRPr="00B85E31">
        <w:t xml:space="preserve">: può ad esempio utilizzare lo stesso numero d’identificazione impiegato nel sistema ERP. </w:t>
      </w:r>
      <w:r w:rsidRPr="00B85E31">
        <w:rPr>
          <w:b/>
        </w:rPr>
        <w:t>Nota</w:t>
      </w:r>
      <w:r w:rsidRPr="00B85E31">
        <w:t>: una volta che il progetto è stato importato nel WDI o generato nella maschera, l'</w:t>
      </w:r>
      <w:r w:rsidRPr="00B85E31">
        <w:rPr>
          <w:rFonts w:cs="Arial"/>
        </w:rPr>
        <w:t>«</w:t>
      </w:r>
      <w:r w:rsidRPr="00B85E31">
        <w:t>ID</w:t>
      </w:r>
      <w:r w:rsidRPr="00B85E31">
        <w:rPr>
          <w:rFonts w:cs="Arial"/>
        </w:rPr>
        <w:t>»</w:t>
      </w:r>
      <w:r w:rsidRPr="00B85E31">
        <w:t xml:space="preserve"> scelto non può più essere cancellato dal WDI. Un progetto aperto può essere chiuso soltanto quando sono adempiute tutte le condizioni</w:t>
      </w:r>
      <w:r w:rsidRPr="00B85E31">
        <w:rPr>
          <w:rStyle w:val="Funotenzeichen"/>
        </w:rPr>
        <w:footnoteReference w:id="3"/>
      </w:r>
      <w:r w:rsidRPr="00B85E31">
        <w:t xml:space="preserve">, anche nel caso di progetti annullati, interrotti o stralciati. L'ID definito resta pertanto definitivamente abbinato al progetto. L'ordine numerico dei progetti è determinato dall'ordine di importazione o di creazione dei progetti. Per l'ID del progetto, solo i caratteri alfanumerici, ed anche gli spazi vuoti, </w:t>
      </w:r>
      <w:r w:rsidRPr="00B85E31">
        <w:rPr>
          <w:rFonts w:cs="Arial"/>
        </w:rPr>
        <w:t>«</w:t>
      </w:r>
      <w:r w:rsidRPr="00B85E31">
        <w:t>.</w:t>
      </w:r>
      <w:r w:rsidRPr="00B85E31">
        <w:rPr>
          <w:rFonts w:cs="Arial"/>
        </w:rPr>
        <w:t>»</w:t>
      </w:r>
      <w:r w:rsidRPr="00B85E31">
        <w:t xml:space="preserve">, </w:t>
      </w:r>
      <w:r w:rsidRPr="00B85E31">
        <w:rPr>
          <w:rFonts w:cs="Arial"/>
        </w:rPr>
        <w:t>«</w:t>
      </w:r>
      <w:r w:rsidRPr="00B85E31">
        <w:t>-</w:t>
      </w:r>
      <w:r w:rsidRPr="00B85E31">
        <w:rPr>
          <w:rFonts w:cs="Arial"/>
        </w:rPr>
        <w:t>»</w:t>
      </w:r>
      <w:r w:rsidRPr="00B85E31">
        <w:t xml:space="preserve"> </w:t>
      </w:r>
      <w:proofErr w:type="gramStart"/>
      <w:r w:rsidRPr="00B85E31">
        <w:t xml:space="preserve">e </w:t>
      </w:r>
      <w:r w:rsidRPr="00B85E31">
        <w:rPr>
          <w:rFonts w:cs="Arial"/>
        </w:rPr>
        <w:t>«</w:t>
      </w:r>
      <w:proofErr w:type="gramEnd"/>
      <w:r w:rsidRPr="00B85E31">
        <w:t>_</w:t>
      </w:r>
      <w:r w:rsidRPr="00B85E31">
        <w:rPr>
          <w:rFonts w:cs="Arial"/>
        </w:rPr>
        <w:t>»</w:t>
      </w:r>
      <w:r w:rsidRPr="00B85E31">
        <w:t xml:space="preserve"> sono autorizzati.</w:t>
      </w:r>
    </w:p>
    <w:p w:rsidR="008576FF" w:rsidRPr="00B85E31" w:rsidRDefault="00210DB0">
      <w:pPr>
        <w:pStyle w:val="TextCDB"/>
      </w:pPr>
      <w:r w:rsidRPr="00B85E31">
        <w:t xml:space="preserve">   </w:t>
      </w:r>
    </w:p>
    <w:p w:rsidR="008576FF" w:rsidRPr="00B85E31" w:rsidRDefault="00210DB0">
      <w:pPr>
        <w:pStyle w:val="berschrift3"/>
      </w:pPr>
      <w:bookmarkStart w:id="18" w:name="_Ref505941296"/>
      <w:bookmarkStart w:id="19" w:name="_Toc524420500"/>
      <w:r w:rsidRPr="00B85E31">
        <w:t>Sigla del progetto*</w:t>
      </w:r>
      <w:bookmarkEnd w:id="18"/>
      <w:bookmarkEnd w:id="19"/>
      <w:r w:rsidRPr="00B85E31">
        <w:t xml:space="preserve"> </w:t>
      </w:r>
    </w:p>
    <w:p w:rsidR="008576FF" w:rsidRPr="00B85E31" w:rsidRDefault="00210DB0">
      <w:pPr>
        <w:pStyle w:val="TextCDB"/>
        <w:jc w:val="both"/>
      </w:pPr>
      <w:r w:rsidRPr="00B85E31">
        <w:t xml:space="preserve">È una denominazione del progetto, che può essere ripresa ad esempio dal piano d'investimento della CP 2017–2020. È a libera scelta dell'impresa e può contenere cifre, caratteri speciali o lettere. La sigla non è un numero che consente l'identificazione univoca del progetto, bensì una </w:t>
      </w:r>
      <w:r w:rsidRPr="00B85E31">
        <w:rPr>
          <w:rFonts w:cs="Arial"/>
        </w:rPr>
        <w:t>«</w:t>
      </w:r>
      <w:r w:rsidRPr="00B85E31">
        <w:t>chiave di ricerca</w:t>
      </w:r>
      <w:r w:rsidRPr="00B85E31">
        <w:rPr>
          <w:rFonts w:cs="Arial"/>
        </w:rPr>
        <w:t>»</w:t>
      </w:r>
      <w:r w:rsidRPr="00B85E31">
        <w:t xml:space="preserve"> per la ricerca veloce nell’elenco di progetti:</w:t>
      </w:r>
    </w:p>
    <w:p w:rsidR="008576FF" w:rsidRPr="00B85E31" w:rsidRDefault="008576FF">
      <w:pPr>
        <w:pStyle w:val="TextCDB"/>
      </w:pPr>
    </w:p>
    <w:p w:rsidR="008576FF" w:rsidRPr="00B85E31" w:rsidRDefault="00210DB0">
      <w:pPr>
        <w:pStyle w:val="TextCDB"/>
      </w:pPr>
      <w:r w:rsidRPr="00B85E31">
        <w:rPr>
          <w:noProof/>
          <w:lang w:val="de-CH"/>
        </w:rPr>
        <w:drawing>
          <wp:inline distT="0" distB="0" distL="0" distR="0">
            <wp:extent cx="5760085" cy="121412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085" cy="1214120"/>
                    </a:xfrm>
                    <a:prstGeom prst="rect">
                      <a:avLst/>
                    </a:prstGeom>
                  </pic:spPr>
                </pic:pic>
              </a:graphicData>
            </a:graphic>
          </wp:inline>
        </w:drawing>
      </w:r>
      <w:r w:rsidRPr="00B85E31">
        <w:t xml:space="preserve">  </w:t>
      </w:r>
    </w:p>
    <w:p w:rsidR="008576FF" w:rsidRPr="00B85E31" w:rsidRDefault="00210DB0">
      <w:pPr>
        <w:pStyle w:val="Beschriftung"/>
        <w:framePr w:w="9092" w:wrap="around" w:y="-1"/>
        <w:ind w:left="794" w:hanging="794"/>
      </w:pPr>
      <w:r w:rsidRPr="00B85E31">
        <w:t xml:space="preserve">Figura </w:t>
      </w:r>
      <w:r w:rsidRPr="00B85E31">
        <w:rPr>
          <w:noProof/>
        </w:rPr>
        <w:fldChar w:fldCharType="begin"/>
      </w:r>
      <w:r w:rsidRPr="00B85E31">
        <w:rPr>
          <w:noProof/>
        </w:rPr>
        <w:instrText xml:space="preserve"> SEQ Abbildung \* ARABIC </w:instrText>
      </w:r>
      <w:r w:rsidRPr="00B85E31">
        <w:rPr>
          <w:noProof/>
        </w:rPr>
        <w:fldChar w:fldCharType="separate"/>
      </w:r>
      <w:r w:rsidRPr="00B85E31">
        <w:rPr>
          <w:noProof/>
        </w:rPr>
        <w:t>6</w:t>
      </w:r>
      <w:r w:rsidRPr="00B85E31">
        <w:rPr>
          <w:noProof/>
        </w:rPr>
        <w:fldChar w:fldCharType="end"/>
      </w:r>
      <w:r w:rsidRPr="00B85E31">
        <w:t>: la sigla del progetto (p.es. Sigla del Progetto 3) consente di trovare velocemente un progetto (Nb. Traduzione seguirà più)</w:t>
      </w:r>
    </w:p>
    <w:p w:rsidR="008576FF" w:rsidRPr="00B85E31" w:rsidRDefault="00210DB0" w:rsidP="00D14D6E">
      <w:pPr>
        <w:pStyle w:val="Texte"/>
      </w:pPr>
      <w:r w:rsidRPr="00B85E31">
        <w:t xml:space="preserve">I GI che non intendono far uso di sigle possono immettere l'ID del progetto.  </w:t>
      </w:r>
    </w:p>
    <w:p w:rsidR="008576FF" w:rsidRPr="00B85E31" w:rsidRDefault="00210DB0">
      <w:pPr>
        <w:pStyle w:val="berschrift3"/>
      </w:pPr>
      <w:bookmarkStart w:id="20" w:name="_Ref505940641"/>
      <w:bookmarkStart w:id="21" w:name="_Toc524420501"/>
      <w:r w:rsidRPr="00B85E31">
        <w:lastRenderedPageBreak/>
        <w:t>Titolo*</w:t>
      </w:r>
      <w:bookmarkEnd w:id="20"/>
      <w:bookmarkEnd w:id="21"/>
    </w:p>
    <w:p w:rsidR="008576FF" w:rsidRPr="00B85E31" w:rsidRDefault="00210DB0">
      <w:pPr>
        <w:pStyle w:val="TextCDB"/>
        <w:jc w:val="both"/>
      </w:pPr>
      <w:r w:rsidRPr="00B85E31">
        <w:t xml:space="preserve">Il </w:t>
      </w:r>
      <w:r w:rsidRPr="00B85E31">
        <w:rPr>
          <w:rFonts w:cs="Arial"/>
        </w:rPr>
        <w:t>«</w:t>
      </w:r>
      <w:r w:rsidRPr="00B85E31">
        <w:t>titolo</w:t>
      </w:r>
      <w:r w:rsidRPr="00B85E31">
        <w:rPr>
          <w:rFonts w:cs="Arial"/>
        </w:rPr>
        <w:t>»</w:t>
      </w:r>
      <w:r w:rsidRPr="00B85E31">
        <w:t xml:space="preserve"> deve indicare la natura del progetto e possibilmente l'ubicazione, ad esempio «Risanamento ponte sul </w:t>
      </w:r>
      <w:proofErr w:type="spellStart"/>
      <w:r w:rsidRPr="00B85E31">
        <w:t>Moesa</w:t>
      </w:r>
      <w:proofErr w:type="spellEnd"/>
      <w:r w:rsidRPr="00B85E31">
        <w:t>», «Ristrutturazione stazione Locarno-</w:t>
      </w:r>
      <w:proofErr w:type="spellStart"/>
      <w:r w:rsidRPr="00B85E31">
        <w:t>Muralto</w:t>
      </w:r>
      <w:proofErr w:type="spellEnd"/>
      <w:r w:rsidRPr="00B85E31">
        <w:t>». Nel titolo va inoltre specificato se si tratta di un progetto collettore o di una variabile, ad esempio «Progetto collettore rinnovo sovrastruttura tratta n. 55/83», «Variabile risanamento ponti intera rete».</w:t>
      </w:r>
    </w:p>
    <w:p w:rsidR="008576FF" w:rsidRPr="00B85E31" w:rsidRDefault="008576FF">
      <w:pPr>
        <w:pStyle w:val="TextCDB"/>
      </w:pPr>
    </w:p>
    <w:p w:rsidR="008576FF" w:rsidRPr="00B85E31" w:rsidRDefault="00210DB0">
      <w:pPr>
        <w:pStyle w:val="berschrift3"/>
      </w:pPr>
      <w:bookmarkStart w:id="22" w:name="_Ref505940674"/>
      <w:bookmarkStart w:id="23" w:name="_Toc524420502"/>
      <w:r w:rsidRPr="00B85E31">
        <w:t>Descrizione*</w:t>
      </w:r>
      <w:bookmarkEnd w:id="22"/>
      <w:bookmarkEnd w:id="23"/>
    </w:p>
    <w:p w:rsidR="008576FF" w:rsidRPr="00B85E31" w:rsidRDefault="00210DB0">
      <w:pPr>
        <w:pStyle w:val="TextCDB"/>
        <w:jc w:val="both"/>
        <w:rPr>
          <w:lang w:eastAsia="de-DE"/>
        </w:rPr>
      </w:pPr>
      <w:r w:rsidRPr="00B85E31">
        <w:t xml:space="preserve">Nella descrizione vanno indicati brevemente i motivi per cui si realizza il progetto, i tipi d'impianto interessati, i volumi e la qualità, ad esempio «Risanamento struttura in cemento pilastro lato Standa», «Smantellamento marciapiede a isola, due marciapiedi laterali 220 m, allargamento sottopasso e scale, nuova rampa </w:t>
      </w:r>
      <w:proofErr w:type="spellStart"/>
      <w:r w:rsidRPr="00B85E31">
        <w:t>LDis</w:t>
      </w:r>
      <w:proofErr w:type="spellEnd"/>
      <w:r w:rsidRPr="00B85E31">
        <w:t xml:space="preserve"> di accesso al marciapiede ovest», «Tratti di lunghezza complessiva di 2150 m nell'ambito del cluster FART 2», «Risanamento di ponti con chiusura di tratta prevista dal 1.6.2018 al 30.6.2018», «Attuazione FA 2025 determinante per l'offerta, le STI e l'interoperabilità».</w:t>
      </w:r>
    </w:p>
    <w:p w:rsidR="008576FF" w:rsidRPr="00B85E31" w:rsidRDefault="00210DB0">
      <w:pPr>
        <w:pStyle w:val="TextCDB"/>
        <w:jc w:val="both"/>
        <w:rPr>
          <w:lang w:eastAsia="de-DE"/>
        </w:rPr>
      </w:pPr>
      <w:r w:rsidRPr="00B85E31">
        <w:t xml:space="preserve">I progetti semplici e di minor portata possono anche essere descritti nel titolo, ad esempio «Rinnovo sovrastruttura tratta n. 55, 650 m, km 14.100–14.750». In questo caso occorre accertarsi che il presente campo non sia compilato. È naturalmente anche possibile indicare le coordinate GPS o altre coordinate, oppure riportare un link Internet. </w:t>
      </w:r>
    </w:p>
    <w:p w:rsidR="008576FF" w:rsidRPr="00B85E31" w:rsidRDefault="008576FF">
      <w:pPr>
        <w:pStyle w:val="TextCDB"/>
        <w:rPr>
          <w:lang w:eastAsia="de-DE"/>
        </w:rPr>
      </w:pPr>
    </w:p>
    <w:p w:rsidR="008576FF" w:rsidRPr="00B85E31" w:rsidRDefault="00210DB0">
      <w:pPr>
        <w:pStyle w:val="berschrift3"/>
      </w:pPr>
      <w:bookmarkStart w:id="24" w:name="_Toc524420503"/>
      <w:r w:rsidRPr="00B85E31">
        <w:t>Tratta*</w:t>
      </w:r>
      <w:bookmarkEnd w:id="24"/>
    </w:p>
    <w:p w:rsidR="008576FF" w:rsidRPr="00B85E31" w:rsidRDefault="00210DB0">
      <w:pPr>
        <w:pStyle w:val="TextCDB"/>
        <w:jc w:val="both"/>
        <w:rPr>
          <w:lang w:eastAsia="de-DE"/>
        </w:rPr>
      </w:pPr>
      <w:r w:rsidRPr="00B85E31">
        <w:t xml:space="preserve">È il numero, che può essere ripreso ad esempio dal piano d'investimento della CP 2017–2020, della suddivisione delle tratte determinante per i conti dei costi d’esercizio e delle prestazioni secondo l'articolo 3 dell'ordinanza sulle concessioni, sulla pianificazione e sul finanziamento dell’infrastruttura ferroviaria. Se sono interessate diverse tratte, allora si indicheranno più numeri. </w:t>
      </w:r>
    </w:p>
    <w:p w:rsidR="008576FF" w:rsidRPr="00B85E31" w:rsidRDefault="008576FF">
      <w:pPr>
        <w:pStyle w:val="TextCDB"/>
        <w:rPr>
          <w:lang w:eastAsia="de-DE"/>
        </w:rPr>
      </w:pPr>
    </w:p>
    <w:p w:rsidR="008576FF" w:rsidRPr="00B85E31" w:rsidRDefault="00210DB0">
      <w:pPr>
        <w:pStyle w:val="berschrift3"/>
      </w:pPr>
      <w:bookmarkStart w:id="25" w:name="_Ref505941550"/>
      <w:bookmarkStart w:id="26" w:name="_Toc524420504"/>
      <w:r w:rsidRPr="00B85E31">
        <w:t>Tipo (menu a tendina)</w:t>
      </w:r>
      <w:bookmarkEnd w:id="25"/>
      <w:bookmarkEnd w:id="26"/>
      <w:r w:rsidRPr="00B85E31">
        <w:t xml:space="preserve"> </w:t>
      </w:r>
    </w:p>
    <w:p w:rsidR="008576FF" w:rsidRPr="00B85E31" w:rsidRDefault="00210DB0">
      <w:pPr>
        <w:pStyle w:val="TextCDB"/>
        <w:jc w:val="both"/>
      </w:pPr>
      <w:r w:rsidRPr="00B85E31">
        <w:t xml:space="preserve">Questo campo contiene il valore preimpostato «CP». Qui va inserito il tipo di finanziamento del progetto, scegliendolo tra i seguenti dal menu a tendina: CP (convenzione sulle prestazioni), opzione (opzione della CP), riserva (riserva della CP), CA (convenzione di attuazione) o CF (convenzione di finanziamento, solo per impianti a fune). Va selezionato il tipo di finanziamento principale, anche nel caso di finanziamenti misti convenuti secondo il diritto previgente. Questi ultimi possono essere segnalati nella descrizione o nelle informazioni supplementari (menzione «Finanziamento misto»). Le fonti di finanziamento subordinate saranno integrate a titolo di contributi di terzi.   </w:t>
      </w:r>
    </w:p>
    <w:p w:rsidR="008576FF" w:rsidRPr="00B85E31" w:rsidRDefault="008576FF">
      <w:pPr>
        <w:pStyle w:val="TextCDB"/>
      </w:pPr>
    </w:p>
    <w:p w:rsidR="008576FF" w:rsidRPr="00B85E31" w:rsidRDefault="00210DB0">
      <w:pPr>
        <w:pStyle w:val="berschrift3"/>
      </w:pPr>
      <w:bookmarkStart w:id="27" w:name="_Ref505941617"/>
      <w:bookmarkStart w:id="28" w:name="_Toc524420505"/>
      <w:r w:rsidRPr="00B85E31">
        <w:t>Categoria del progetto (menu a tendina)</w:t>
      </w:r>
      <w:bookmarkEnd w:id="27"/>
      <w:bookmarkEnd w:id="28"/>
    </w:p>
    <w:p w:rsidR="008576FF" w:rsidRPr="00B85E31" w:rsidRDefault="00210DB0">
      <w:pPr>
        <w:pStyle w:val="TextCDB"/>
      </w:pPr>
      <w:r w:rsidRPr="00B85E31">
        <w:t>Valore preimpostato: «A»</w:t>
      </w:r>
    </w:p>
    <w:p w:rsidR="008576FF" w:rsidRPr="00B85E31" w:rsidRDefault="00210DB0">
      <w:pPr>
        <w:pStyle w:val="TextCDB"/>
      </w:pPr>
      <w:r w:rsidRPr="00B85E31">
        <w:lastRenderedPageBreak/>
        <w:t xml:space="preserve">Categorie secondo il </w:t>
      </w:r>
      <w:proofErr w:type="spellStart"/>
      <w:r w:rsidRPr="00B85E31">
        <w:t>controlling</w:t>
      </w:r>
      <w:proofErr w:type="spellEnd"/>
      <w:r w:rsidRPr="00B85E31">
        <w:t xml:space="preserve"> del portafoglio per progetti singoli: </w:t>
      </w:r>
    </w:p>
    <w:p w:rsidR="008576FF" w:rsidRPr="00B85E31" w:rsidRDefault="008576FF">
      <w:pPr>
        <w:pStyle w:val="TextCDB"/>
      </w:pPr>
    </w:p>
    <w:p w:rsidR="008576FF" w:rsidRPr="00B85E31" w:rsidRDefault="00210DB0">
      <w:pPr>
        <w:pStyle w:val="AufzhlungNumero"/>
        <w:numPr>
          <w:ilvl w:val="0"/>
          <w:numId w:val="0"/>
        </w:numPr>
        <w:ind w:left="720"/>
      </w:pPr>
      <w:r w:rsidRPr="00B85E31">
        <w:t>A = costi di costruzione CHF ≥ 50 mio. o rischio CHF ≥ 10 mio</w:t>
      </w:r>
    </w:p>
    <w:p w:rsidR="008576FF" w:rsidRPr="00B85E31" w:rsidRDefault="00210DB0">
      <w:pPr>
        <w:pStyle w:val="AufzhlungNumero"/>
        <w:numPr>
          <w:ilvl w:val="0"/>
          <w:numId w:val="0"/>
        </w:numPr>
        <w:ind w:left="720"/>
      </w:pPr>
      <w:r w:rsidRPr="00B85E31">
        <w:t>B = costi di costruzione CHF ≥ 20 mio. – &lt; 50 mio. e rischio CHF &lt;10 mio.</w:t>
      </w:r>
    </w:p>
    <w:p w:rsidR="008576FF" w:rsidRPr="00B85E31" w:rsidRDefault="00210DB0">
      <w:pPr>
        <w:pStyle w:val="AufzhlungNumero"/>
        <w:numPr>
          <w:ilvl w:val="0"/>
          <w:numId w:val="0"/>
        </w:numPr>
        <w:ind w:left="720"/>
      </w:pPr>
      <w:r w:rsidRPr="00B85E31">
        <w:t>C = costi di costruzione CHF &lt; 20 mio. e rischio CHF &lt; 10 mio</w:t>
      </w:r>
    </w:p>
    <w:p w:rsidR="008576FF" w:rsidRPr="00B85E31" w:rsidRDefault="008576FF">
      <w:pPr>
        <w:pStyle w:val="AufzhlungNumero"/>
        <w:numPr>
          <w:ilvl w:val="0"/>
          <w:numId w:val="0"/>
        </w:numPr>
        <w:ind w:left="720"/>
      </w:pPr>
    </w:p>
    <w:p w:rsidR="008576FF" w:rsidRPr="00B85E31" w:rsidRDefault="00210DB0">
      <w:pPr>
        <w:pStyle w:val="TextCDB"/>
      </w:pPr>
      <w:r w:rsidRPr="00B85E31">
        <w:t>Categorie per progetti collettori:</w:t>
      </w:r>
    </w:p>
    <w:p w:rsidR="008576FF" w:rsidRPr="00B85E31" w:rsidRDefault="008576FF">
      <w:pPr>
        <w:pStyle w:val="TextCDB"/>
      </w:pPr>
    </w:p>
    <w:p w:rsidR="008576FF" w:rsidRPr="00B85E31" w:rsidRDefault="00210DB0">
      <w:pPr>
        <w:pStyle w:val="TextCDB"/>
      </w:pPr>
      <w:r w:rsidRPr="00B85E31">
        <w:tab/>
        <w:t>A = valore del rischio ≥ 10 % del totale dei costi di costruzione, altrimenti C</w:t>
      </w:r>
    </w:p>
    <w:p w:rsidR="008576FF" w:rsidRPr="00B85E31" w:rsidRDefault="008576FF">
      <w:pPr>
        <w:pStyle w:val="TextCDB"/>
      </w:pPr>
    </w:p>
    <w:p w:rsidR="008576FF" w:rsidRPr="00B85E31" w:rsidRDefault="00210DB0">
      <w:pPr>
        <w:pStyle w:val="TextCDB"/>
      </w:pPr>
      <w:r w:rsidRPr="00B85E31">
        <w:t>Altre categorie:</w:t>
      </w:r>
    </w:p>
    <w:p w:rsidR="008576FF" w:rsidRPr="00B85E31" w:rsidRDefault="00210DB0">
      <w:pPr>
        <w:pStyle w:val="TextCDB"/>
      </w:pPr>
      <w:r w:rsidRPr="00B85E31">
        <w:t xml:space="preserve"> </w:t>
      </w:r>
    </w:p>
    <w:p w:rsidR="008576FF" w:rsidRPr="00B85E31" w:rsidRDefault="00210DB0">
      <w:pPr>
        <w:pStyle w:val="TextCDB"/>
      </w:pPr>
      <w:r w:rsidRPr="00B85E31">
        <w:tab/>
        <w:t xml:space="preserve">D = variabile (sezione </w:t>
      </w:r>
      <w:r w:rsidRPr="00B85E31">
        <w:fldChar w:fldCharType="begin"/>
      </w:r>
      <w:r w:rsidRPr="00B85E31">
        <w:instrText xml:space="preserve"> REF _Ref508621749 \r \h  \* MERGEFORMAT </w:instrText>
      </w:r>
      <w:r w:rsidRPr="00B85E31">
        <w:fldChar w:fldCharType="separate"/>
      </w:r>
      <w:r w:rsidRPr="00B85E31">
        <w:t>5.4.21</w:t>
      </w:r>
      <w:r w:rsidRPr="00B85E31">
        <w:fldChar w:fldCharType="end"/>
      </w:r>
      <w:r w:rsidRPr="00B85E31">
        <w:t>)</w:t>
      </w:r>
    </w:p>
    <w:p w:rsidR="008576FF" w:rsidRPr="00B85E31" w:rsidRDefault="008576FF">
      <w:pPr>
        <w:pStyle w:val="TextCDB"/>
      </w:pPr>
    </w:p>
    <w:p w:rsidR="008576FF" w:rsidRPr="00B85E31" w:rsidRDefault="00210DB0">
      <w:pPr>
        <w:pStyle w:val="TextCDB"/>
      </w:pPr>
      <w:r w:rsidRPr="00B85E31">
        <w:tab/>
        <w:t>E = fondi preventivati in eccesso (</w:t>
      </w:r>
      <w:r w:rsidRPr="00B85E31">
        <w:rPr>
          <w:rFonts w:cs="Arial"/>
        </w:rPr>
        <w:t xml:space="preserve">sezione </w:t>
      </w:r>
      <w:r w:rsidRPr="00B85E31">
        <w:rPr>
          <w:rFonts w:cs="Arial"/>
        </w:rPr>
        <w:fldChar w:fldCharType="begin"/>
      </w:r>
      <w:r w:rsidRPr="00B85E31">
        <w:rPr>
          <w:rFonts w:cs="Arial"/>
        </w:rPr>
        <w:instrText xml:space="preserve"> REF _Ref508621708 \r \h  \* MERGEFORMAT </w:instrText>
      </w:r>
      <w:r w:rsidRPr="00B85E31">
        <w:rPr>
          <w:rFonts w:cs="Arial"/>
        </w:rPr>
      </w:r>
      <w:r w:rsidRPr="00B85E31">
        <w:rPr>
          <w:rFonts w:cs="Arial"/>
        </w:rPr>
        <w:fldChar w:fldCharType="separate"/>
      </w:r>
      <w:r w:rsidRPr="00B85E31">
        <w:rPr>
          <w:rFonts w:cs="Arial"/>
        </w:rPr>
        <w:t>5.4.22</w:t>
      </w:r>
      <w:r w:rsidRPr="00B85E31">
        <w:rPr>
          <w:rFonts w:cs="Arial"/>
        </w:rPr>
        <w:fldChar w:fldCharType="end"/>
      </w:r>
      <w:r w:rsidRPr="00B85E31">
        <w:t>)</w:t>
      </w:r>
    </w:p>
    <w:p w:rsidR="008576FF" w:rsidRPr="00B85E31" w:rsidRDefault="008576FF">
      <w:pPr>
        <w:pStyle w:val="TextCDB"/>
      </w:pPr>
    </w:p>
    <w:p w:rsidR="008576FF" w:rsidRPr="00B85E31" w:rsidRDefault="00210DB0">
      <w:pPr>
        <w:pStyle w:val="TextCDB"/>
      </w:pPr>
      <w:r w:rsidRPr="00B85E31">
        <w:tab/>
        <w:t>F = saldo finanziario (</w:t>
      </w:r>
      <w:r w:rsidRPr="00B85E31">
        <w:rPr>
          <w:rFonts w:cs="Arial"/>
        </w:rPr>
        <w:t xml:space="preserve">sezione </w:t>
      </w:r>
      <w:r w:rsidRPr="00B85E31">
        <w:rPr>
          <w:rFonts w:cs="Arial"/>
        </w:rPr>
        <w:fldChar w:fldCharType="begin"/>
      </w:r>
      <w:r w:rsidRPr="00B85E31">
        <w:rPr>
          <w:rFonts w:cs="Arial"/>
        </w:rPr>
        <w:instrText xml:space="preserve"> REF _Ref508621656 \r \h  \* MERGEFORMAT </w:instrText>
      </w:r>
      <w:r w:rsidRPr="00B85E31">
        <w:rPr>
          <w:rFonts w:cs="Arial"/>
        </w:rPr>
      </w:r>
      <w:r w:rsidRPr="00B85E31">
        <w:rPr>
          <w:rFonts w:cs="Arial"/>
        </w:rPr>
        <w:fldChar w:fldCharType="separate"/>
      </w:r>
      <w:r w:rsidRPr="00B85E31">
        <w:rPr>
          <w:rFonts w:cs="Arial"/>
        </w:rPr>
        <w:t>5.4.19</w:t>
      </w:r>
      <w:r w:rsidRPr="00B85E31">
        <w:rPr>
          <w:rFonts w:cs="Arial"/>
        </w:rPr>
        <w:fldChar w:fldCharType="end"/>
      </w:r>
      <w:r w:rsidRPr="00B85E31">
        <w:t>)</w:t>
      </w:r>
    </w:p>
    <w:p w:rsidR="008576FF" w:rsidRPr="00B85E31" w:rsidRDefault="008576FF">
      <w:pPr>
        <w:pStyle w:val="TextCDB"/>
      </w:pPr>
    </w:p>
    <w:p w:rsidR="008576FF" w:rsidRPr="00B85E31" w:rsidRDefault="00210DB0">
      <w:pPr>
        <w:pStyle w:val="TextCDB"/>
      </w:pPr>
      <w:r w:rsidRPr="00B85E31">
        <w:tab/>
        <w:t>S = progetti speciali</w:t>
      </w:r>
    </w:p>
    <w:p w:rsidR="008576FF" w:rsidRPr="00B85E31" w:rsidRDefault="008576FF">
      <w:pPr>
        <w:pStyle w:val="TextCDB"/>
      </w:pPr>
    </w:p>
    <w:p w:rsidR="008576FF" w:rsidRPr="00B85E31" w:rsidRDefault="00210DB0">
      <w:pPr>
        <w:pStyle w:val="TextCDB"/>
      </w:pPr>
      <w:r w:rsidRPr="00B85E31">
        <w:t>La categoria S, prevista a titolo provvisorio, è destinata a progetti molto particolari.</w:t>
      </w:r>
    </w:p>
    <w:p w:rsidR="008576FF" w:rsidRPr="00B85E31" w:rsidRDefault="008576FF">
      <w:pPr>
        <w:pStyle w:val="TextCDB"/>
      </w:pPr>
    </w:p>
    <w:p w:rsidR="008576FF" w:rsidRPr="00B85E31" w:rsidRDefault="00210DB0">
      <w:pPr>
        <w:pStyle w:val="berschrift3"/>
      </w:pPr>
      <w:bookmarkStart w:id="29" w:name="_Toc524420506"/>
      <w:r w:rsidRPr="00B85E31">
        <w:t>Tipo di PAP (menu a tendina)</w:t>
      </w:r>
      <w:bookmarkEnd w:id="29"/>
    </w:p>
    <w:p w:rsidR="008576FF" w:rsidRPr="00B85E31" w:rsidRDefault="00210DB0">
      <w:pPr>
        <w:pStyle w:val="TextCDB"/>
      </w:pPr>
      <w:r w:rsidRPr="00B85E31">
        <w:t>Valore preimpostato: «senza»</w:t>
      </w:r>
    </w:p>
    <w:p w:rsidR="008576FF" w:rsidRPr="00B85E31" w:rsidRDefault="00210DB0">
      <w:pPr>
        <w:pStyle w:val="TextCDB"/>
        <w:jc w:val="both"/>
      </w:pPr>
      <w:r w:rsidRPr="00B85E31">
        <w:t xml:space="preserve">Si deve specificare se il progetto necessita dell'approvazione dei piani (in caso negativo = «senza»). In caso affermativo, occorre selezionare il tipo di procedura di approvazione dei piani (PAP) </w:t>
      </w:r>
      <w:r w:rsidRPr="00B85E31">
        <w:rPr>
          <w:lang w:eastAsia="de-DE"/>
        </w:rPr>
        <w:t>necessario</w:t>
      </w:r>
      <w:r w:rsidRPr="00B85E31">
        <w:t xml:space="preserve">. </w:t>
      </w:r>
    </w:p>
    <w:p w:rsidR="008576FF" w:rsidRPr="00B85E31" w:rsidRDefault="008576FF">
      <w:pPr>
        <w:pStyle w:val="TextCDB"/>
      </w:pPr>
    </w:p>
    <w:p w:rsidR="008576FF" w:rsidRPr="00B85E31" w:rsidRDefault="00210DB0">
      <w:pPr>
        <w:pStyle w:val="berschrift3"/>
      </w:pPr>
      <w:bookmarkStart w:id="30" w:name="_Toc524420507"/>
      <w:r w:rsidRPr="00B85E31">
        <w:t>Progetto di pubblicazione*</w:t>
      </w:r>
      <w:bookmarkEnd w:id="30"/>
    </w:p>
    <w:p w:rsidR="008576FF" w:rsidRPr="00B85E31" w:rsidRDefault="00210DB0">
      <w:pPr>
        <w:pStyle w:val="TextCDB"/>
        <w:jc w:val="both"/>
      </w:pPr>
      <w:r w:rsidRPr="00B85E31">
        <w:t>Va indicata la data prevista</w:t>
      </w:r>
      <w:r w:rsidRPr="00B85E31">
        <w:rPr>
          <w:rStyle w:val="Funotenzeichen"/>
        </w:rPr>
        <w:footnoteReference w:id="4"/>
      </w:r>
      <w:r w:rsidRPr="00B85E31">
        <w:t xml:space="preserve"> o effettiva del progetto di pubblicazione finalizzato, ovvero la data di inoltro all'UFT del dossier per l'approvazione dei piani. È un campo obbligatorio solo per i tipi di PAP «ordinaria» </w:t>
      </w:r>
      <w:proofErr w:type="gramStart"/>
      <w:r w:rsidRPr="00B85E31">
        <w:t>e «</w:t>
      </w:r>
      <w:proofErr w:type="gramEnd"/>
      <w:r w:rsidRPr="00B85E31">
        <w:t xml:space="preserve">semplificata».  </w:t>
      </w:r>
    </w:p>
    <w:p w:rsidR="008576FF" w:rsidRPr="00B85E31" w:rsidRDefault="008576FF">
      <w:pPr>
        <w:pStyle w:val="TextCDB"/>
        <w:jc w:val="both"/>
      </w:pPr>
    </w:p>
    <w:p w:rsidR="008576FF" w:rsidRPr="00B85E31" w:rsidRDefault="00210DB0">
      <w:pPr>
        <w:pStyle w:val="berschrift3"/>
      </w:pPr>
      <w:bookmarkStart w:id="31" w:name="_Toc524420508"/>
      <w:r w:rsidRPr="00B85E31">
        <w:lastRenderedPageBreak/>
        <w:t>Decisione PAP*</w:t>
      </w:r>
      <w:bookmarkEnd w:id="31"/>
    </w:p>
    <w:p w:rsidR="008576FF" w:rsidRPr="00B85E31" w:rsidRDefault="00210DB0">
      <w:pPr>
        <w:pStyle w:val="TextCDB"/>
        <w:jc w:val="both"/>
      </w:pPr>
      <w:r w:rsidRPr="00B85E31">
        <w:t>Va indicata la data prevista</w:t>
      </w:r>
      <w:r w:rsidRPr="00B85E31">
        <w:rPr>
          <w:rStyle w:val="Funotenzeichen"/>
        </w:rPr>
        <w:t xml:space="preserve">4 </w:t>
      </w:r>
      <w:r w:rsidRPr="00B85E31">
        <w:t xml:space="preserve">o effettiva della decisione di approvazione dei piani. È un campo obbligatorio solo per i tipi di PAP «ordinaria» </w:t>
      </w:r>
      <w:proofErr w:type="gramStart"/>
      <w:r w:rsidRPr="00B85E31">
        <w:t>e «</w:t>
      </w:r>
      <w:proofErr w:type="gramEnd"/>
      <w:r w:rsidRPr="00B85E31">
        <w:t xml:space="preserve">semplificata».  </w:t>
      </w:r>
    </w:p>
    <w:p w:rsidR="008576FF" w:rsidRPr="00B85E31" w:rsidRDefault="008576FF">
      <w:pPr>
        <w:pStyle w:val="TextCDB"/>
      </w:pPr>
    </w:p>
    <w:p w:rsidR="008576FF" w:rsidRPr="00B85E31" w:rsidRDefault="00210DB0">
      <w:pPr>
        <w:pStyle w:val="berschrift3"/>
      </w:pPr>
      <w:bookmarkStart w:id="32" w:name="_Toc524420509"/>
      <w:r w:rsidRPr="00B85E31">
        <w:t>Avvio dei lavori di costruzione*</w:t>
      </w:r>
      <w:bookmarkEnd w:id="32"/>
      <w:r w:rsidRPr="00B85E31">
        <w:t xml:space="preserve"> </w:t>
      </w:r>
    </w:p>
    <w:p w:rsidR="008576FF" w:rsidRPr="00B85E31" w:rsidRDefault="00210DB0">
      <w:pPr>
        <w:pStyle w:val="TextCDB"/>
        <w:jc w:val="both"/>
      </w:pPr>
      <w:r w:rsidRPr="00B85E31">
        <w:t>Va indicata la data prevista</w:t>
      </w:r>
      <w:r w:rsidRPr="00B85E31">
        <w:rPr>
          <w:rStyle w:val="Funotenzeichen"/>
        </w:rPr>
        <w:t>4</w:t>
      </w:r>
      <w:r w:rsidRPr="00B85E31">
        <w:t xml:space="preserve"> o effettiva di avvio dei lavori di costruzione, ovvero la data di realizzazione o acquisizione di un impianto. </w:t>
      </w:r>
    </w:p>
    <w:p w:rsidR="008576FF" w:rsidRPr="00B85E31" w:rsidRDefault="008576FF">
      <w:pPr>
        <w:pStyle w:val="TextCDB"/>
        <w:jc w:val="both"/>
      </w:pPr>
    </w:p>
    <w:p w:rsidR="008576FF" w:rsidRPr="00B85E31" w:rsidRDefault="00210DB0">
      <w:pPr>
        <w:pStyle w:val="berschrift3"/>
      </w:pPr>
      <w:bookmarkStart w:id="33" w:name="_Toc524420510"/>
      <w:r w:rsidRPr="00B85E31">
        <w:t>Entrata in servizio*</w:t>
      </w:r>
      <w:bookmarkEnd w:id="33"/>
    </w:p>
    <w:p w:rsidR="008576FF" w:rsidRPr="00B85E31" w:rsidRDefault="00210DB0">
      <w:pPr>
        <w:pStyle w:val="TextCDB"/>
        <w:jc w:val="both"/>
      </w:pPr>
      <w:r w:rsidRPr="00B85E31">
        <w:t>Va indicata la data prevista</w:t>
      </w:r>
      <w:r w:rsidRPr="00B85E31">
        <w:rPr>
          <w:rStyle w:val="Funotenzeichen"/>
        </w:rPr>
        <w:t>4</w:t>
      </w:r>
      <w:r w:rsidRPr="00B85E31">
        <w:t xml:space="preserve"> o effettiva di entrata in servizio.  </w:t>
      </w:r>
    </w:p>
    <w:p w:rsidR="008576FF" w:rsidRPr="00B85E31" w:rsidRDefault="008576FF">
      <w:pPr>
        <w:pStyle w:val="TextCDB"/>
        <w:jc w:val="both"/>
      </w:pPr>
    </w:p>
    <w:p w:rsidR="008576FF" w:rsidRPr="00B85E31" w:rsidRDefault="00210DB0">
      <w:pPr>
        <w:pStyle w:val="berschrift3"/>
      </w:pPr>
      <w:bookmarkStart w:id="34" w:name="_Toc524420511"/>
      <w:r w:rsidRPr="00B85E31">
        <w:t>Chiusura</w:t>
      </w:r>
      <w:bookmarkEnd w:id="34"/>
    </w:p>
    <w:p w:rsidR="008576FF" w:rsidRPr="00B85E31" w:rsidRDefault="00210DB0">
      <w:pPr>
        <w:pStyle w:val="TextCDB"/>
      </w:pPr>
      <w:r w:rsidRPr="00B85E31">
        <w:t xml:space="preserve">Va indicata la data effettiva di chiusura del progetto. </w:t>
      </w:r>
    </w:p>
    <w:p w:rsidR="008576FF" w:rsidRPr="00B85E31" w:rsidRDefault="00210DB0">
      <w:pPr>
        <w:pStyle w:val="TextCDB"/>
        <w:jc w:val="both"/>
      </w:pPr>
      <w:r w:rsidRPr="00B85E31">
        <w:t>Una volta immessa una data, il WDI verifica che tutti i costi sostenuti corrispondano alle attivazioni e ai costi INA cumulati e che non siano previsti altri costi o contributi di terzi.</w:t>
      </w:r>
    </w:p>
    <w:p w:rsidR="008576FF" w:rsidRPr="00B85E31" w:rsidRDefault="008576FF">
      <w:pPr>
        <w:pStyle w:val="TextCDB"/>
      </w:pPr>
    </w:p>
    <w:p w:rsidR="008576FF" w:rsidRPr="00B85E31" w:rsidRDefault="00210DB0">
      <w:pPr>
        <w:pStyle w:val="berschrift3"/>
      </w:pPr>
      <w:bookmarkStart w:id="35" w:name="_Toc524420512"/>
      <w:r w:rsidRPr="00B85E31">
        <w:t>Ripartizione tra impianti</w:t>
      </w:r>
      <w:bookmarkEnd w:id="35"/>
    </w:p>
    <w:p w:rsidR="008576FF" w:rsidRPr="00B85E31" w:rsidRDefault="00210DB0">
      <w:pPr>
        <w:pStyle w:val="TextCDB"/>
        <w:jc w:val="both"/>
      </w:pPr>
      <w:r w:rsidRPr="00B85E31">
        <w:t>Secondo il regolamento RTE 29 900 (</w:t>
      </w:r>
      <w:proofErr w:type="spellStart"/>
      <w:r w:rsidRPr="00B85E31">
        <w:t>RapRet</w:t>
      </w:r>
      <w:proofErr w:type="spellEnd"/>
      <w:r w:rsidRPr="00B85E31">
        <w:t>) con terreni e immobili, la somma deve essere sempre pari a 100</w:t>
      </w:r>
      <w:r w:rsidRPr="00B85E31">
        <w:rPr>
          <w:rStyle w:val="Funotenzeichen"/>
        </w:rPr>
        <w:footnoteReference w:id="5"/>
      </w:r>
      <w:r w:rsidRPr="00B85E31">
        <w:t xml:space="preserve">, ad esempio: </w:t>
      </w:r>
    </w:p>
    <w:p w:rsidR="008576FF" w:rsidRPr="00B85E31" w:rsidRDefault="00210DB0">
      <w:pPr>
        <w:pStyle w:val="TextCDB"/>
      </w:pPr>
      <w:r w:rsidRPr="00B85E31">
        <w:rPr>
          <w:noProof/>
          <w:lang w:val="de-CH"/>
        </w:rPr>
        <w:drawing>
          <wp:inline distT="0" distB="0" distL="0" distR="0">
            <wp:extent cx="1796400" cy="23328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96400" cy="2332800"/>
                    </a:xfrm>
                    <a:prstGeom prst="rect">
                      <a:avLst/>
                    </a:prstGeom>
                  </pic:spPr>
                </pic:pic>
              </a:graphicData>
            </a:graphic>
          </wp:inline>
        </w:drawing>
      </w:r>
      <w:r w:rsidRPr="00B85E31">
        <w:rPr>
          <w:noProof/>
        </w:rPr>
        <w:t xml:space="preserve"> </w:t>
      </w:r>
      <w:r w:rsidRPr="00B85E31">
        <w:rPr>
          <w:noProof/>
          <w:lang w:val="de-CH"/>
        </w:rPr>
        <w:drawing>
          <wp:inline distT="0" distB="0" distL="0" distR="0">
            <wp:extent cx="1821600" cy="2318400"/>
            <wp:effectExtent l="0" t="0" r="7620" b="571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21600" cy="2318400"/>
                    </a:xfrm>
                    <a:prstGeom prst="rect">
                      <a:avLst/>
                    </a:prstGeom>
                  </pic:spPr>
                </pic:pic>
              </a:graphicData>
            </a:graphic>
          </wp:inline>
        </w:drawing>
      </w:r>
      <w:r w:rsidRPr="00B85E31">
        <w:rPr>
          <w:noProof/>
          <w:lang w:val="de-CH"/>
        </w:rPr>
        <w:drawing>
          <wp:inline distT="0" distB="0" distL="0" distR="0">
            <wp:extent cx="1792800" cy="23328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92800" cy="2332800"/>
                    </a:xfrm>
                    <a:prstGeom prst="rect">
                      <a:avLst/>
                    </a:prstGeom>
                  </pic:spPr>
                </pic:pic>
              </a:graphicData>
            </a:graphic>
          </wp:inline>
        </w:drawing>
      </w:r>
    </w:p>
    <w:p w:rsidR="008576FF" w:rsidRPr="00B85E31" w:rsidRDefault="00210DB0">
      <w:pPr>
        <w:pStyle w:val="Beschriftung"/>
        <w:framePr w:w="9277" w:h="310" w:hRule="exact" w:wrap="around" w:y="114"/>
        <w:spacing w:before="0" w:after="0"/>
      </w:pPr>
      <w:r w:rsidRPr="00B85E31">
        <w:t xml:space="preserve">Figura </w:t>
      </w:r>
      <w:r w:rsidRPr="00B85E31">
        <w:rPr>
          <w:noProof/>
        </w:rPr>
        <w:fldChar w:fldCharType="begin"/>
      </w:r>
      <w:r w:rsidRPr="00B85E31">
        <w:rPr>
          <w:noProof/>
        </w:rPr>
        <w:instrText xml:space="preserve"> SEQ Abbildung \* ARABIC </w:instrText>
      </w:r>
      <w:r w:rsidRPr="00B85E31">
        <w:rPr>
          <w:noProof/>
        </w:rPr>
        <w:fldChar w:fldCharType="separate"/>
      </w:r>
      <w:r w:rsidRPr="00B85E31">
        <w:rPr>
          <w:noProof/>
        </w:rPr>
        <w:t>7</w:t>
      </w:r>
      <w:r w:rsidRPr="00B85E31">
        <w:rPr>
          <w:noProof/>
        </w:rPr>
        <w:fldChar w:fldCharType="end"/>
      </w:r>
      <w:r w:rsidRPr="00B85E31">
        <w:t>: ripartizione tra impianti</w:t>
      </w:r>
    </w:p>
    <w:p w:rsidR="008576FF" w:rsidRPr="00B85E31" w:rsidRDefault="00210DB0">
      <w:pPr>
        <w:pStyle w:val="berschrift3"/>
        <w:rPr>
          <w:highlight w:val="green"/>
        </w:rPr>
      </w:pPr>
      <w:bookmarkStart w:id="36" w:name="_Toc524420513"/>
      <w:r w:rsidRPr="00B85E31">
        <w:rPr>
          <w:highlight w:val="green"/>
        </w:rPr>
        <w:lastRenderedPageBreak/>
        <w:t>Ripartizione tra fattori</w:t>
      </w:r>
      <w:bookmarkEnd w:id="36"/>
    </w:p>
    <w:p w:rsidR="008576FF" w:rsidRPr="00B85E31" w:rsidRDefault="00210DB0">
      <w:pPr>
        <w:pStyle w:val="TextCDB"/>
        <w:jc w:val="both"/>
      </w:pPr>
      <w:r w:rsidRPr="00B85E31">
        <w:t xml:space="preserve">Va indicata la ripartizione tra fattori all'origine del </w:t>
      </w:r>
      <w:r w:rsidRPr="00B71239">
        <w:rPr>
          <w:highlight w:val="green"/>
        </w:rPr>
        <w:t xml:space="preserve">progetto </w:t>
      </w:r>
      <w:r w:rsidR="00B71239" w:rsidRPr="00B71239">
        <w:rPr>
          <w:highlight w:val="green"/>
        </w:rPr>
        <w:t>CP e Opzione (Categoria del progetto A, B, C e S)</w:t>
      </w:r>
      <w:r w:rsidR="00B71239">
        <w:t xml:space="preserve"> </w:t>
      </w:r>
      <w:r w:rsidRPr="00B85E31">
        <w:t xml:space="preserve">di cui all'articolo 51 capoversi 2 e 3 </w:t>
      </w:r>
      <w:proofErr w:type="spellStart"/>
      <w:r w:rsidRPr="00B85E31">
        <w:t>Lferr</w:t>
      </w:r>
      <w:proofErr w:type="spellEnd"/>
      <w:r w:rsidRPr="00B85E31">
        <w:t xml:space="preserve"> e all'articolo 5 OCPF:</w:t>
      </w:r>
    </w:p>
    <w:p w:rsidR="008576FF" w:rsidRPr="00B85E31" w:rsidRDefault="008576FF">
      <w:pPr>
        <w:pStyle w:val="TextCDB"/>
        <w:jc w:val="both"/>
      </w:pPr>
    </w:p>
    <w:p w:rsidR="008576FF" w:rsidRPr="00B85E31" w:rsidRDefault="00210DB0">
      <w:pPr>
        <w:pStyle w:val="TextCDB"/>
        <w:numPr>
          <w:ilvl w:val="0"/>
          <w:numId w:val="27"/>
        </w:numPr>
        <w:jc w:val="both"/>
      </w:pPr>
      <w:r w:rsidRPr="00B85E31">
        <w:t xml:space="preserve">rinnovo (art. 5 cpv. 1 </w:t>
      </w:r>
      <w:proofErr w:type="spellStart"/>
      <w:r w:rsidRPr="00B85E31">
        <w:t>lett</w:t>
      </w:r>
      <w:proofErr w:type="spellEnd"/>
      <w:r w:rsidRPr="00B85E31">
        <w:t>. a OCPF);</w:t>
      </w:r>
    </w:p>
    <w:p w:rsidR="008576FF" w:rsidRPr="00B85E31" w:rsidRDefault="00210DB0">
      <w:pPr>
        <w:pStyle w:val="TextCDB"/>
        <w:numPr>
          <w:ilvl w:val="0"/>
          <w:numId w:val="27"/>
        </w:numPr>
        <w:jc w:val="both"/>
      </w:pPr>
      <w:r w:rsidRPr="00B85E31">
        <w:t xml:space="preserve">adeguamento allo stato della tecnica (art. 5 cpv. 1 </w:t>
      </w:r>
      <w:proofErr w:type="spellStart"/>
      <w:r w:rsidRPr="00B85E31">
        <w:t>lett</w:t>
      </w:r>
      <w:proofErr w:type="spellEnd"/>
      <w:r w:rsidRPr="00B85E31">
        <w:t>. b OCPF);</w:t>
      </w:r>
    </w:p>
    <w:p w:rsidR="008576FF" w:rsidRPr="00B85E31" w:rsidRDefault="00210DB0">
      <w:pPr>
        <w:pStyle w:val="TextCDB"/>
        <w:numPr>
          <w:ilvl w:val="0"/>
          <w:numId w:val="27"/>
        </w:numPr>
        <w:jc w:val="both"/>
      </w:pPr>
      <w:r w:rsidRPr="00B85E31">
        <w:t xml:space="preserve">adeguamento alle esigenze del traffico (art. 5 cpv. 1 </w:t>
      </w:r>
      <w:proofErr w:type="spellStart"/>
      <w:r w:rsidRPr="00B85E31">
        <w:t>lett</w:t>
      </w:r>
      <w:proofErr w:type="spellEnd"/>
      <w:r w:rsidRPr="00B85E31">
        <w:t>. c-e OCPF);</w:t>
      </w:r>
    </w:p>
    <w:p w:rsidR="008576FF" w:rsidRPr="00B85E31" w:rsidRDefault="00210DB0">
      <w:pPr>
        <w:pStyle w:val="TextCDB"/>
        <w:numPr>
          <w:ilvl w:val="0"/>
          <w:numId w:val="27"/>
        </w:numPr>
        <w:jc w:val="both"/>
      </w:pPr>
      <w:r w:rsidRPr="00B85E31">
        <w:t xml:space="preserve">misure di ampliamento subordinate (art. 51 cpv. 2 </w:t>
      </w:r>
      <w:proofErr w:type="spellStart"/>
      <w:r w:rsidRPr="00B85E31">
        <w:t>Lferr</w:t>
      </w:r>
      <w:proofErr w:type="spellEnd"/>
      <w:r w:rsidRPr="00B85E31">
        <w:t>).</w:t>
      </w:r>
    </w:p>
    <w:p w:rsidR="008576FF" w:rsidRPr="00B85E31" w:rsidRDefault="008576FF">
      <w:pPr>
        <w:pStyle w:val="TextCDB"/>
        <w:ind w:left="720"/>
        <w:jc w:val="both"/>
      </w:pPr>
    </w:p>
    <w:p w:rsidR="008576FF" w:rsidRPr="00B85E31" w:rsidRDefault="00210DB0">
      <w:pPr>
        <w:pStyle w:val="TextCDB"/>
        <w:jc w:val="both"/>
      </w:pPr>
      <w:r w:rsidRPr="00B85E31">
        <w:t>La somma dei fattori deve essere sempre pari a 100, ad esempio:</w:t>
      </w:r>
    </w:p>
    <w:p w:rsidR="008576FF" w:rsidRPr="00B85E31" w:rsidRDefault="008576FF">
      <w:pPr>
        <w:pStyle w:val="TextCDB"/>
      </w:pPr>
    </w:p>
    <w:p w:rsidR="008576FF" w:rsidRPr="00B85E31" w:rsidRDefault="00210DB0">
      <w:pPr>
        <w:pStyle w:val="TextCDB"/>
      </w:pPr>
      <w:r w:rsidRPr="00B85E31">
        <w:rPr>
          <w:noProof/>
          <w:lang w:val="de-CH"/>
        </w:rPr>
        <w:drawing>
          <wp:inline distT="0" distB="0" distL="0" distR="0">
            <wp:extent cx="1818000" cy="907200"/>
            <wp:effectExtent l="0" t="0" r="0" b="762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818000" cy="907200"/>
                    </a:xfrm>
                    <a:prstGeom prst="rect">
                      <a:avLst/>
                    </a:prstGeom>
                  </pic:spPr>
                </pic:pic>
              </a:graphicData>
            </a:graphic>
          </wp:inline>
        </w:drawing>
      </w:r>
      <w:r w:rsidRPr="00B85E31">
        <w:rPr>
          <w:noProof/>
        </w:rPr>
        <w:t xml:space="preserve">  </w:t>
      </w:r>
      <w:r w:rsidRPr="00B85E31">
        <w:rPr>
          <w:noProof/>
          <w:lang w:val="de-CH"/>
        </w:rPr>
        <w:drawing>
          <wp:inline distT="0" distB="0" distL="0" distR="0">
            <wp:extent cx="1807200" cy="903600"/>
            <wp:effectExtent l="0" t="0" r="317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07200" cy="903600"/>
                    </a:xfrm>
                    <a:prstGeom prst="rect">
                      <a:avLst/>
                    </a:prstGeom>
                  </pic:spPr>
                </pic:pic>
              </a:graphicData>
            </a:graphic>
          </wp:inline>
        </w:drawing>
      </w:r>
      <w:r w:rsidRPr="00B85E31">
        <w:rPr>
          <w:noProof/>
          <w:lang w:val="de-CH"/>
        </w:rPr>
        <w:drawing>
          <wp:inline distT="0" distB="0" distL="0" distR="0">
            <wp:extent cx="1807200" cy="885600"/>
            <wp:effectExtent l="0" t="0" r="317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07200" cy="885600"/>
                    </a:xfrm>
                    <a:prstGeom prst="rect">
                      <a:avLst/>
                    </a:prstGeom>
                  </pic:spPr>
                </pic:pic>
              </a:graphicData>
            </a:graphic>
          </wp:inline>
        </w:drawing>
      </w:r>
    </w:p>
    <w:p w:rsidR="008576FF" w:rsidRPr="00B85E31" w:rsidRDefault="00210DB0">
      <w:pPr>
        <w:pStyle w:val="Beschriftung"/>
        <w:framePr w:w="9277" w:h="310" w:hRule="exact" w:wrap="around"/>
        <w:spacing w:before="0" w:after="0"/>
      </w:pPr>
      <w:r w:rsidRPr="00B85E31">
        <w:t xml:space="preserve">Figura </w:t>
      </w:r>
      <w:r w:rsidRPr="00B85E31">
        <w:rPr>
          <w:noProof/>
        </w:rPr>
        <w:fldChar w:fldCharType="begin"/>
      </w:r>
      <w:r w:rsidRPr="00B85E31">
        <w:rPr>
          <w:noProof/>
        </w:rPr>
        <w:instrText xml:space="preserve"> SEQ Abbildung \* ARABIC </w:instrText>
      </w:r>
      <w:r w:rsidRPr="00B85E31">
        <w:rPr>
          <w:noProof/>
        </w:rPr>
        <w:fldChar w:fldCharType="separate"/>
      </w:r>
      <w:r w:rsidRPr="00B85E31">
        <w:rPr>
          <w:noProof/>
        </w:rPr>
        <w:t>8</w:t>
      </w:r>
      <w:r w:rsidRPr="00B85E31">
        <w:rPr>
          <w:noProof/>
        </w:rPr>
        <w:fldChar w:fldCharType="end"/>
      </w:r>
      <w:r w:rsidRPr="00B85E31">
        <w:t>: ripartizione tra fattori all'origine del progetto</w:t>
      </w:r>
    </w:p>
    <w:p w:rsidR="008576FF" w:rsidRDefault="008576FF">
      <w:pPr>
        <w:pStyle w:val="TextCDB"/>
      </w:pPr>
    </w:p>
    <w:p w:rsidR="00B85E31" w:rsidRPr="00CD4261" w:rsidRDefault="00B85E31" w:rsidP="00B85E31">
      <w:pPr>
        <w:pStyle w:val="TextCDB"/>
        <w:rPr>
          <w:lang w:val="it-CH"/>
        </w:rPr>
      </w:pPr>
      <w:r w:rsidRPr="00B85E31">
        <w:rPr>
          <w:highlight w:val="green"/>
          <w:lang w:val="it-CH"/>
        </w:rPr>
        <w:t>Per i progetti CA si applica la logica inversa: il fattore principale all’origine del progetto è sempre l’ampliamento. Misure subordinate sono possibili, in via eccezionale, anche in altre categorie.</w:t>
      </w:r>
      <w:r w:rsidRPr="00CD4261">
        <w:rPr>
          <w:lang w:val="it-CH"/>
        </w:rPr>
        <w:t xml:space="preserve">  </w:t>
      </w:r>
    </w:p>
    <w:p w:rsidR="00B85E31" w:rsidRPr="00B85E31" w:rsidRDefault="00B85E31">
      <w:pPr>
        <w:pStyle w:val="TextCDB"/>
        <w:rPr>
          <w:lang w:val="it-CH"/>
        </w:rPr>
      </w:pPr>
    </w:p>
    <w:p w:rsidR="008576FF" w:rsidRPr="00B85E31" w:rsidRDefault="00210DB0">
      <w:pPr>
        <w:pStyle w:val="berschrift3"/>
      </w:pPr>
      <w:bookmarkStart w:id="37" w:name="_Toc524420514"/>
      <w:r w:rsidRPr="00B85E31">
        <w:t>Informazioni supplementari</w:t>
      </w:r>
      <w:bookmarkEnd w:id="37"/>
    </w:p>
    <w:p w:rsidR="008576FF" w:rsidRPr="00B85E31" w:rsidRDefault="00210DB0">
      <w:pPr>
        <w:pStyle w:val="TextCDB"/>
        <w:jc w:val="both"/>
        <w:rPr>
          <w:lang w:eastAsia="de-DE"/>
        </w:rPr>
      </w:pPr>
      <w:r w:rsidRPr="00B85E31">
        <w:t>Le informazioni supplementari possono essere riprese da sistemi interni sotto forma di campi di testo ed essere liberamente strutturate. Servono principalmente al GI e all'UFT per filtrare e cercare le tre informazioni descritte nelle sezioni seguenti.</w:t>
      </w:r>
    </w:p>
    <w:p w:rsidR="008576FF" w:rsidRPr="00B85E31" w:rsidRDefault="008576FF">
      <w:pPr>
        <w:pStyle w:val="TextCDB"/>
        <w:rPr>
          <w:lang w:eastAsia="de-DE"/>
        </w:rPr>
      </w:pPr>
    </w:p>
    <w:p w:rsidR="008576FF" w:rsidRPr="00B85E31" w:rsidRDefault="00210DB0">
      <w:pPr>
        <w:pStyle w:val="berschrift4"/>
      </w:pPr>
      <w:bookmarkStart w:id="38" w:name="_Toc524420515"/>
      <w:r w:rsidRPr="00B85E31">
        <w:t>Parole chiave per l’approvazione dei piani</w:t>
      </w:r>
      <w:bookmarkEnd w:id="38"/>
    </w:p>
    <w:p w:rsidR="008576FF" w:rsidRPr="00B85E31" w:rsidRDefault="00210DB0">
      <w:pPr>
        <w:pStyle w:val="TextCDB"/>
        <w:jc w:val="both"/>
        <w:rPr>
          <w:lang w:eastAsia="de-DE"/>
        </w:rPr>
      </w:pPr>
      <w:r w:rsidRPr="00B85E31">
        <w:t xml:space="preserve">Nelle informazioni supplementari – o eventualmente già nel titolo (sezione </w:t>
      </w:r>
      <w:r w:rsidRPr="00B85E31">
        <w:rPr>
          <w:lang w:eastAsia="de-DE"/>
        </w:rPr>
        <w:fldChar w:fldCharType="begin"/>
      </w:r>
      <w:r w:rsidRPr="00B85E31">
        <w:rPr>
          <w:lang w:eastAsia="de-DE"/>
        </w:rPr>
        <w:instrText xml:space="preserve"> REF _Ref505940641 \r \h  \* MERGEFORMAT </w:instrText>
      </w:r>
      <w:r w:rsidRPr="00B85E31">
        <w:rPr>
          <w:lang w:eastAsia="de-DE"/>
        </w:rPr>
      </w:r>
      <w:r w:rsidRPr="00B85E31">
        <w:rPr>
          <w:lang w:eastAsia="de-DE"/>
        </w:rPr>
        <w:fldChar w:fldCharType="separate"/>
      </w:r>
      <w:r w:rsidRPr="00B85E31">
        <w:rPr>
          <w:lang w:eastAsia="de-DE"/>
        </w:rPr>
        <w:t>5.4.3</w:t>
      </w:r>
      <w:r w:rsidRPr="00B85E31">
        <w:rPr>
          <w:lang w:eastAsia="de-DE"/>
        </w:rPr>
        <w:fldChar w:fldCharType="end"/>
      </w:r>
      <w:r w:rsidRPr="00B85E31">
        <w:t xml:space="preserve">) o nella descrizione (sezione </w:t>
      </w:r>
      <w:r w:rsidRPr="00B85E31">
        <w:rPr>
          <w:lang w:eastAsia="de-DE"/>
        </w:rPr>
        <w:fldChar w:fldCharType="begin"/>
      </w:r>
      <w:r w:rsidRPr="00B85E31">
        <w:rPr>
          <w:lang w:eastAsia="de-DE"/>
        </w:rPr>
        <w:instrText xml:space="preserve"> REF _Ref505940674 \r \h  \* MERGEFORMAT </w:instrText>
      </w:r>
      <w:r w:rsidRPr="00B85E31">
        <w:rPr>
          <w:lang w:eastAsia="de-DE"/>
        </w:rPr>
      </w:r>
      <w:r w:rsidRPr="00B85E31">
        <w:rPr>
          <w:lang w:eastAsia="de-DE"/>
        </w:rPr>
        <w:fldChar w:fldCharType="separate"/>
      </w:r>
      <w:r w:rsidRPr="00B85E31">
        <w:rPr>
          <w:lang w:eastAsia="de-DE"/>
        </w:rPr>
        <w:t>5.4.4</w:t>
      </w:r>
      <w:r w:rsidRPr="00B85E31">
        <w:rPr>
          <w:lang w:eastAsia="de-DE"/>
        </w:rPr>
        <w:fldChar w:fldCharType="end"/>
      </w:r>
      <w:r w:rsidRPr="00B85E31">
        <w:t xml:space="preserve">) – vanno registrate le parole chiave determinanti per l'approvazione dei </w:t>
      </w:r>
      <w:r w:rsidR="00D14D6E">
        <w:t>piani. S</w:t>
      </w:r>
      <w:r w:rsidRPr="00B85E31">
        <w:t>ervono all'UFT per pianificare e svolgere la PAP. Le parole chiave al momento disponibili sono:</w:t>
      </w:r>
    </w:p>
    <w:p w:rsidR="008576FF" w:rsidRPr="00B85E31" w:rsidRDefault="008576FF">
      <w:pPr>
        <w:pStyle w:val="TextCDB"/>
        <w:rPr>
          <w:lang w:eastAsia="de-DE"/>
        </w:rPr>
      </w:pPr>
    </w:p>
    <w:tbl>
      <w:tblPr>
        <w:tblStyle w:val="Tabellenraster"/>
        <w:tblW w:w="9072" w:type="dxa"/>
        <w:tblLook w:val="04A0" w:firstRow="1" w:lastRow="0" w:firstColumn="1" w:lastColumn="0" w:noHBand="0" w:noVBand="1"/>
      </w:tblPr>
      <w:tblGrid>
        <w:gridCol w:w="819"/>
        <w:gridCol w:w="3571"/>
        <w:gridCol w:w="708"/>
        <w:gridCol w:w="3974"/>
      </w:tblGrid>
      <w:tr w:rsidR="008576FF" w:rsidRPr="00B85E31">
        <w:trPr>
          <w:trHeight w:val="255"/>
        </w:trPr>
        <w:tc>
          <w:tcPr>
            <w:tcW w:w="819" w:type="dxa"/>
            <w:noWrap/>
          </w:tcPr>
          <w:p w:rsidR="008576FF" w:rsidRPr="00B85E31" w:rsidRDefault="008576FF">
            <w:pPr>
              <w:pStyle w:val="TextCDB"/>
              <w:rPr>
                <w:lang w:eastAsia="de-DE"/>
              </w:rPr>
            </w:pPr>
          </w:p>
        </w:tc>
        <w:tc>
          <w:tcPr>
            <w:tcW w:w="3571" w:type="dxa"/>
            <w:noWrap/>
            <w:hideMark/>
          </w:tcPr>
          <w:p w:rsidR="008576FF" w:rsidRPr="00B85E31" w:rsidRDefault="00210DB0">
            <w:pPr>
              <w:pStyle w:val="TextCDB"/>
              <w:rPr>
                <w:lang w:eastAsia="de-DE"/>
              </w:rPr>
            </w:pPr>
            <w:r w:rsidRPr="00B85E31">
              <w:t>Chiusura di tratta</w:t>
            </w:r>
          </w:p>
        </w:tc>
        <w:tc>
          <w:tcPr>
            <w:tcW w:w="708" w:type="dxa"/>
          </w:tcPr>
          <w:p w:rsidR="008576FF" w:rsidRPr="00B85E31" w:rsidRDefault="008576FF">
            <w:pPr>
              <w:pStyle w:val="TextCDB"/>
              <w:rPr>
                <w:lang w:eastAsia="de-DE"/>
              </w:rPr>
            </w:pPr>
          </w:p>
        </w:tc>
        <w:tc>
          <w:tcPr>
            <w:tcW w:w="3974" w:type="dxa"/>
          </w:tcPr>
          <w:p w:rsidR="008576FF" w:rsidRPr="00B85E31" w:rsidRDefault="00210DB0">
            <w:pPr>
              <w:pStyle w:val="TextCDB"/>
              <w:rPr>
                <w:lang w:eastAsia="de-DE"/>
              </w:rPr>
            </w:pPr>
            <w:r w:rsidRPr="00B85E31">
              <w:t>STI</w:t>
            </w:r>
          </w:p>
        </w:tc>
      </w:tr>
      <w:tr w:rsidR="008576FF" w:rsidRPr="00B85E31">
        <w:trPr>
          <w:trHeight w:val="255"/>
        </w:trPr>
        <w:tc>
          <w:tcPr>
            <w:tcW w:w="819" w:type="dxa"/>
            <w:noWrap/>
          </w:tcPr>
          <w:p w:rsidR="008576FF" w:rsidRPr="00B85E31" w:rsidRDefault="008576FF">
            <w:pPr>
              <w:pStyle w:val="TextCDB"/>
              <w:rPr>
                <w:lang w:eastAsia="de-DE"/>
              </w:rPr>
            </w:pPr>
          </w:p>
        </w:tc>
        <w:tc>
          <w:tcPr>
            <w:tcW w:w="3571" w:type="dxa"/>
            <w:noWrap/>
            <w:hideMark/>
          </w:tcPr>
          <w:p w:rsidR="008576FF" w:rsidRPr="00B85E31" w:rsidRDefault="00210DB0">
            <w:pPr>
              <w:pStyle w:val="TextCDB"/>
              <w:rPr>
                <w:lang w:eastAsia="de-DE"/>
              </w:rPr>
            </w:pPr>
            <w:r w:rsidRPr="00B85E31">
              <w:t>Determinante per l'offerta</w:t>
            </w:r>
          </w:p>
        </w:tc>
        <w:tc>
          <w:tcPr>
            <w:tcW w:w="708" w:type="dxa"/>
          </w:tcPr>
          <w:p w:rsidR="008576FF" w:rsidRPr="00B85E31" w:rsidRDefault="008576FF">
            <w:pPr>
              <w:pStyle w:val="TextCDB"/>
              <w:rPr>
                <w:lang w:eastAsia="de-DE"/>
              </w:rPr>
            </w:pPr>
          </w:p>
        </w:tc>
        <w:tc>
          <w:tcPr>
            <w:tcW w:w="3974" w:type="dxa"/>
          </w:tcPr>
          <w:p w:rsidR="008576FF" w:rsidRPr="00B85E31" w:rsidRDefault="00210DB0">
            <w:pPr>
              <w:pStyle w:val="TextCDB"/>
              <w:rPr>
                <w:lang w:eastAsia="de-DE"/>
              </w:rPr>
            </w:pPr>
            <w:r w:rsidRPr="00B85E31">
              <w:t>Rumore</w:t>
            </w:r>
          </w:p>
        </w:tc>
      </w:tr>
      <w:tr w:rsidR="008576FF" w:rsidRPr="00B85E31">
        <w:trPr>
          <w:trHeight w:val="255"/>
        </w:trPr>
        <w:tc>
          <w:tcPr>
            <w:tcW w:w="819" w:type="dxa"/>
            <w:noWrap/>
          </w:tcPr>
          <w:p w:rsidR="008576FF" w:rsidRPr="00B85E31" w:rsidRDefault="008576FF">
            <w:pPr>
              <w:pStyle w:val="TextCDB"/>
              <w:rPr>
                <w:lang w:eastAsia="de-DE"/>
              </w:rPr>
            </w:pPr>
          </w:p>
        </w:tc>
        <w:tc>
          <w:tcPr>
            <w:tcW w:w="3571" w:type="dxa"/>
            <w:noWrap/>
            <w:hideMark/>
          </w:tcPr>
          <w:p w:rsidR="008576FF" w:rsidRPr="00B85E31" w:rsidRDefault="00210DB0">
            <w:pPr>
              <w:pStyle w:val="TextCDB"/>
              <w:rPr>
                <w:lang w:eastAsia="de-DE"/>
              </w:rPr>
            </w:pPr>
            <w:r w:rsidRPr="00B85E31">
              <w:t>N. cluster</w:t>
            </w:r>
          </w:p>
        </w:tc>
        <w:tc>
          <w:tcPr>
            <w:tcW w:w="708" w:type="dxa"/>
          </w:tcPr>
          <w:p w:rsidR="008576FF" w:rsidRPr="00B85E31" w:rsidRDefault="008576FF">
            <w:pPr>
              <w:pStyle w:val="TextCDB"/>
              <w:rPr>
                <w:lang w:eastAsia="de-DE"/>
              </w:rPr>
            </w:pPr>
          </w:p>
        </w:tc>
        <w:tc>
          <w:tcPr>
            <w:tcW w:w="3974" w:type="dxa"/>
          </w:tcPr>
          <w:p w:rsidR="008576FF" w:rsidRPr="00B85E31" w:rsidRDefault="00210DB0">
            <w:pPr>
              <w:pStyle w:val="TextCDB"/>
              <w:rPr>
                <w:lang w:eastAsia="de-DE"/>
              </w:rPr>
            </w:pPr>
            <w:r w:rsidRPr="00B85E31">
              <w:t>C4m</w:t>
            </w:r>
          </w:p>
        </w:tc>
      </w:tr>
      <w:tr w:rsidR="008576FF" w:rsidRPr="00B85E31">
        <w:trPr>
          <w:trHeight w:val="255"/>
        </w:trPr>
        <w:tc>
          <w:tcPr>
            <w:tcW w:w="819" w:type="dxa"/>
            <w:noWrap/>
          </w:tcPr>
          <w:p w:rsidR="008576FF" w:rsidRPr="00B85E31" w:rsidRDefault="008576FF">
            <w:pPr>
              <w:pStyle w:val="TextCDB"/>
              <w:rPr>
                <w:lang w:eastAsia="de-DE"/>
              </w:rPr>
            </w:pPr>
          </w:p>
        </w:tc>
        <w:tc>
          <w:tcPr>
            <w:tcW w:w="3571" w:type="dxa"/>
            <w:noWrap/>
            <w:hideMark/>
          </w:tcPr>
          <w:p w:rsidR="008576FF" w:rsidRPr="00B85E31" w:rsidRDefault="00210DB0">
            <w:pPr>
              <w:pStyle w:val="TextCDB"/>
              <w:rPr>
                <w:lang w:eastAsia="de-DE"/>
              </w:rPr>
            </w:pPr>
            <w:r w:rsidRPr="00B85E31">
              <w:t>Interoperabilità</w:t>
            </w:r>
          </w:p>
        </w:tc>
        <w:tc>
          <w:tcPr>
            <w:tcW w:w="708" w:type="dxa"/>
          </w:tcPr>
          <w:p w:rsidR="008576FF" w:rsidRPr="00B85E31" w:rsidRDefault="008576FF">
            <w:pPr>
              <w:pStyle w:val="TextCDB"/>
              <w:rPr>
                <w:lang w:eastAsia="de-DE"/>
              </w:rPr>
            </w:pPr>
          </w:p>
        </w:tc>
        <w:tc>
          <w:tcPr>
            <w:tcW w:w="3974" w:type="dxa"/>
          </w:tcPr>
          <w:p w:rsidR="008576FF" w:rsidRPr="00B85E31" w:rsidRDefault="00210DB0">
            <w:pPr>
              <w:pStyle w:val="TextCDB"/>
              <w:rPr>
                <w:lang w:eastAsia="de-DE"/>
              </w:rPr>
            </w:pPr>
            <w:r w:rsidRPr="00B85E31">
              <w:t>SIF</w:t>
            </w:r>
          </w:p>
        </w:tc>
      </w:tr>
      <w:tr w:rsidR="008576FF" w:rsidRPr="00B85E31">
        <w:trPr>
          <w:trHeight w:val="255"/>
        </w:trPr>
        <w:tc>
          <w:tcPr>
            <w:tcW w:w="819" w:type="dxa"/>
            <w:noWrap/>
          </w:tcPr>
          <w:p w:rsidR="008576FF" w:rsidRPr="00B85E31" w:rsidRDefault="008576FF">
            <w:pPr>
              <w:pStyle w:val="TextCDB"/>
              <w:rPr>
                <w:lang w:eastAsia="de-DE"/>
              </w:rPr>
            </w:pPr>
          </w:p>
        </w:tc>
        <w:tc>
          <w:tcPr>
            <w:tcW w:w="3571" w:type="dxa"/>
            <w:noWrap/>
            <w:hideMark/>
          </w:tcPr>
          <w:p w:rsidR="008576FF" w:rsidRPr="00B85E31" w:rsidRDefault="00210DB0">
            <w:pPr>
              <w:pStyle w:val="TextCDB"/>
              <w:rPr>
                <w:lang w:eastAsia="de-DE"/>
              </w:rPr>
            </w:pPr>
            <w:proofErr w:type="spellStart"/>
            <w:r w:rsidRPr="00B85E31">
              <w:t>LDis</w:t>
            </w:r>
            <w:proofErr w:type="spellEnd"/>
          </w:p>
        </w:tc>
        <w:tc>
          <w:tcPr>
            <w:tcW w:w="708" w:type="dxa"/>
          </w:tcPr>
          <w:p w:rsidR="008576FF" w:rsidRPr="00B85E31" w:rsidRDefault="008576FF">
            <w:pPr>
              <w:pStyle w:val="TextCDB"/>
              <w:rPr>
                <w:lang w:eastAsia="de-DE"/>
              </w:rPr>
            </w:pPr>
          </w:p>
        </w:tc>
        <w:tc>
          <w:tcPr>
            <w:tcW w:w="3974" w:type="dxa"/>
          </w:tcPr>
          <w:p w:rsidR="008576FF" w:rsidRPr="00B85E31" w:rsidRDefault="00210DB0">
            <w:pPr>
              <w:pStyle w:val="TextCDB"/>
              <w:rPr>
                <w:lang w:eastAsia="de-DE"/>
              </w:rPr>
            </w:pPr>
            <w:r w:rsidRPr="00B85E31">
              <w:t>FA2025</w:t>
            </w:r>
          </w:p>
        </w:tc>
      </w:tr>
    </w:tbl>
    <w:p w:rsidR="008576FF" w:rsidRPr="00B85E31" w:rsidRDefault="00210DB0">
      <w:pPr>
        <w:pStyle w:val="Beschriftung"/>
        <w:framePr w:w="9062" w:wrap="around" w:y="4"/>
        <w:spacing w:before="0" w:after="0"/>
      </w:pPr>
      <w:r w:rsidRPr="00B85E31">
        <w:t xml:space="preserve">Tabella </w:t>
      </w:r>
      <w:r w:rsidRPr="00B85E31">
        <w:rPr>
          <w:noProof/>
        </w:rPr>
        <w:fldChar w:fldCharType="begin"/>
      </w:r>
      <w:r w:rsidRPr="00B85E31">
        <w:rPr>
          <w:noProof/>
        </w:rPr>
        <w:instrText xml:space="preserve"> SEQ Tabelle \* ARABIC </w:instrText>
      </w:r>
      <w:r w:rsidRPr="00B85E31">
        <w:rPr>
          <w:noProof/>
        </w:rPr>
        <w:fldChar w:fldCharType="separate"/>
      </w:r>
      <w:r w:rsidRPr="00B85E31">
        <w:rPr>
          <w:noProof/>
        </w:rPr>
        <w:t>4</w:t>
      </w:r>
      <w:r w:rsidRPr="00B85E31">
        <w:rPr>
          <w:noProof/>
        </w:rPr>
        <w:fldChar w:fldCharType="end"/>
      </w:r>
      <w:r w:rsidRPr="00B85E31">
        <w:t>: parole chiave per l'approvazione dei piani</w:t>
      </w:r>
    </w:p>
    <w:p w:rsidR="008576FF" w:rsidRPr="00B85E31" w:rsidRDefault="00210DB0">
      <w:pPr>
        <w:pStyle w:val="berschrift4"/>
      </w:pPr>
      <w:bookmarkStart w:id="39" w:name="_Toc524420516"/>
      <w:r w:rsidRPr="00B85E31">
        <w:t>Motivazioni di modifiche</w:t>
      </w:r>
      <w:bookmarkEnd w:id="39"/>
      <w:r w:rsidRPr="00B85E31">
        <w:t xml:space="preserve"> </w:t>
      </w:r>
    </w:p>
    <w:p w:rsidR="008576FF" w:rsidRPr="00B85E31" w:rsidRDefault="00210DB0">
      <w:pPr>
        <w:pStyle w:val="TextCDB"/>
        <w:jc w:val="both"/>
        <w:rPr>
          <w:lang w:eastAsia="de-DE"/>
        </w:rPr>
      </w:pPr>
      <w:r w:rsidRPr="00B85E31">
        <w:t>Oltre alle parole chiave per l'approvazione dei piani, qui vanno indicati i principali motivi delle modifiche apportate al piano d'investimento, ad esempio «ripartizione della variabile», «progetto stralciato», «nuovo progetto», «utilizzo opzione».</w:t>
      </w:r>
    </w:p>
    <w:p w:rsidR="008576FF" w:rsidRPr="00B85E31" w:rsidRDefault="008576FF">
      <w:pPr>
        <w:pStyle w:val="TextCDB"/>
        <w:rPr>
          <w:lang w:eastAsia="de-DE"/>
        </w:rPr>
      </w:pPr>
    </w:p>
    <w:p w:rsidR="008576FF" w:rsidRPr="00B85E31" w:rsidRDefault="00210DB0">
      <w:pPr>
        <w:pStyle w:val="berschrift4"/>
      </w:pPr>
      <w:bookmarkStart w:id="40" w:name="_Toc524420517"/>
      <w:r w:rsidRPr="00B85E31">
        <w:t>Informazioni generali sul progetto</w:t>
      </w:r>
      <w:bookmarkEnd w:id="40"/>
    </w:p>
    <w:p w:rsidR="008576FF" w:rsidRPr="00B85E31" w:rsidRDefault="00210DB0">
      <w:pPr>
        <w:pStyle w:val="TextCDB"/>
        <w:jc w:val="both"/>
        <w:rPr>
          <w:lang w:eastAsia="de-DE"/>
        </w:rPr>
      </w:pPr>
      <w:r w:rsidRPr="00B85E31">
        <w:t xml:space="preserve">Qui si possono registrare informazioni generali sul progetto, in particolare le misure adottate per raggiungere l’obiettivo della CP, ad esempio l'impiego efficiente dei contributi d'investimento ricevuti.  </w:t>
      </w:r>
    </w:p>
    <w:p w:rsidR="008576FF" w:rsidRPr="00B85E31" w:rsidRDefault="008576FF">
      <w:pPr>
        <w:pStyle w:val="TextCDB"/>
      </w:pPr>
    </w:p>
    <w:p w:rsidR="008576FF" w:rsidRPr="00B85E31" w:rsidRDefault="00210DB0">
      <w:pPr>
        <w:pStyle w:val="berschrift3"/>
      </w:pPr>
      <w:bookmarkStart w:id="41" w:name="_Toc524420518"/>
      <w:r w:rsidRPr="00B85E31">
        <w:t>Costi e contributi di terzi</w:t>
      </w:r>
      <w:bookmarkEnd w:id="41"/>
    </w:p>
    <w:p w:rsidR="008576FF" w:rsidRPr="00B85E31" w:rsidRDefault="00210DB0">
      <w:pPr>
        <w:pStyle w:val="TextCDB"/>
        <w:jc w:val="both"/>
      </w:pPr>
      <w:r w:rsidRPr="00B85E31">
        <w:t xml:space="preserve">Vanno indicati i costi complessivi e i contributi di terzi relativi a tutti i progetti. È possibile considerare i costi e i contributi concernenti il periodo dal 2013 al 2040; i valori vanno trasmessi sotto forma di importi positivi in CHF. </w:t>
      </w:r>
    </w:p>
    <w:p w:rsidR="008576FF" w:rsidRPr="00B85E31" w:rsidRDefault="00210DB0">
      <w:pPr>
        <w:pStyle w:val="TextCDB"/>
        <w:jc w:val="both"/>
      </w:pPr>
      <w:r w:rsidRPr="00B85E31">
        <w:t>I costi e i contributi effettivi fino alla fine del 2016 possono essere inseriti come totale dell'intero periodo 2013–2016 oppure anno per anno. In questo modo vengono considerati anche quelli precedenti il 2013.</w:t>
      </w:r>
    </w:p>
    <w:p w:rsidR="008576FF" w:rsidRPr="00B85E31" w:rsidRDefault="00210DB0">
      <w:pPr>
        <w:pStyle w:val="TextCDB"/>
        <w:jc w:val="both"/>
      </w:pPr>
      <w:r w:rsidRPr="00B85E31">
        <w:t xml:space="preserve">Nel 2040 si possono sommare anche i costi e i contributi concernenti il periodo dal 2040. </w:t>
      </w:r>
    </w:p>
    <w:p w:rsidR="008576FF" w:rsidRPr="00B85E31" w:rsidRDefault="008576FF">
      <w:pPr>
        <w:pStyle w:val="TextCDB"/>
        <w:jc w:val="both"/>
      </w:pPr>
    </w:p>
    <w:p w:rsidR="008576FF" w:rsidRPr="00B85E31" w:rsidRDefault="00210DB0">
      <w:pPr>
        <w:pStyle w:val="berschrift3"/>
      </w:pPr>
      <w:bookmarkStart w:id="42" w:name="_Toc524420519"/>
      <w:r w:rsidRPr="00B85E31">
        <w:t>Attivazioni cumulate e costi INA</w:t>
      </w:r>
      <w:bookmarkEnd w:id="42"/>
    </w:p>
    <w:p w:rsidR="008576FF" w:rsidRPr="00B85E31" w:rsidRDefault="00210DB0">
      <w:pPr>
        <w:pStyle w:val="TextCDB"/>
        <w:jc w:val="both"/>
      </w:pPr>
      <w:r w:rsidRPr="00B85E31">
        <w:t xml:space="preserve">Nell'ambito del RA 2017, ai fini del piano d'investimento vanno registrati, per ogni progetto, le attivazioni cumulate e i costi INA contabilizzati fino alla fine del 2017. Dal RA 2018 bisogna indicare solo le attivazioni e i costi INA effettivi concernenti l'anno corrispondente. Il WDI permette così di effettuare in ogni momento l'analisi degli impianti in costruzione e della </w:t>
      </w:r>
      <w:proofErr w:type="spellStart"/>
      <w:r w:rsidRPr="00B85E31">
        <w:t>pif</w:t>
      </w:r>
      <w:proofErr w:type="spellEnd"/>
      <w:r w:rsidRPr="00B85E31">
        <w:t xml:space="preserve">. Come gli altri costi e i contributi di terzi, anche le attivazioni e i costi INA vanno trasmessi sotto forma di importi positivi in CHF. </w:t>
      </w:r>
    </w:p>
    <w:p w:rsidR="008576FF" w:rsidRPr="00B85E31" w:rsidRDefault="008576FF">
      <w:pPr>
        <w:pStyle w:val="TextCDB"/>
      </w:pPr>
    </w:p>
    <w:p w:rsidR="008576FF" w:rsidRPr="00B85E31" w:rsidRDefault="00210DB0" w:rsidP="00D14D6E">
      <w:pPr>
        <w:pStyle w:val="berschrift3"/>
      </w:pPr>
      <w:bookmarkStart w:id="43" w:name="_Ref508621656"/>
      <w:bookmarkStart w:id="44" w:name="_Toc524420520"/>
      <w:r w:rsidRPr="00B85E31">
        <w:t>Saldo finanziario al 1.1.2017</w:t>
      </w:r>
      <w:bookmarkEnd w:id="43"/>
      <w:r w:rsidR="00D14D6E">
        <w:t xml:space="preserve"> </w:t>
      </w:r>
      <w:r w:rsidR="00D14D6E" w:rsidRPr="00D14D6E">
        <w:rPr>
          <w:highlight w:val="green"/>
        </w:rPr>
        <w:t>e interessi</w:t>
      </w:r>
      <w:bookmarkEnd w:id="44"/>
    </w:p>
    <w:p w:rsidR="008576FF" w:rsidRPr="00B85E31" w:rsidRDefault="00210DB0">
      <w:pPr>
        <w:pStyle w:val="TextCDB"/>
        <w:jc w:val="both"/>
      </w:pPr>
      <w:r w:rsidRPr="00B85E31">
        <w:t xml:space="preserve">Nell'ambito dell'aggiunta «WDI», ai fini del primo piano d'investimento va altresì trasmesso un progetto con «saldo finanziario al 1.1.2017» di tipo* </w:t>
      </w:r>
      <w:r w:rsidRPr="00B85E31">
        <w:rPr>
          <w:rFonts w:cs="Arial"/>
        </w:rPr>
        <w:t>«</w:t>
      </w:r>
      <w:r w:rsidRPr="00B85E31">
        <w:t>CP</w:t>
      </w:r>
      <w:r w:rsidRPr="00B85E31">
        <w:rPr>
          <w:rFonts w:cs="Arial"/>
        </w:rPr>
        <w:t>»</w:t>
      </w:r>
      <w:r w:rsidRPr="00B85E31">
        <w:t xml:space="preserve"> (sezione </w:t>
      </w:r>
      <w:r w:rsidRPr="00B85E31">
        <w:fldChar w:fldCharType="begin"/>
      </w:r>
      <w:r w:rsidRPr="00B85E31">
        <w:instrText xml:space="preserve"> REF _Ref505941550 \r \h  \* MERGEFORMAT </w:instrText>
      </w:r>
      <w:r w:rsidRPr="00B85E31">
        <w:fldChar w:fldCharType="separate"/>
      </w:r>
      <w:r w:rsidRPr="00B85E31">
        <w:t>5.4.6</w:t>
      </w:r>
      <w:r w:rsidRPr="00B85E31">
        <w:fldChar w:fldCharType="end"/>
      </w:r>
      <w:r w:rsidRPr="00B85E31">
        <w:t xml:space="preserve">) e </w:t>
      </w:r>
      <w:r w:rsidRPr="00B85E31">
        <w:rPr>
          <w:b/>
        </w:rPr>
        <w:t xml:space="preserve">categoria </w:t>
      </w:r>
      <w:r w:rsidRPr="00B85E31">
        <w:rPr>
          <w:rFonts w:cs="Arial"/>
          <w:b/>
        </w:rPr>
        <w:t>«F»</w:t>
      </w:r>
      <w:r w:rsidRPr="00B85E31">
        <w:rPr>
          <w:rFonts w:cs="Arial"/>
        </w:rPr>
        <w:t xml:space="preserve"> (sezione </w:t>
      </w:r>
      <w:r w:rsidRPr="00B85E31">
        <w:rPr>
          <w:rFonts w:cs="Arial"/>
        </w:rPr>
        <w:fldChar w:fldCharType="begin"/>
      </w:r>
      <w:r w:rsidRPr="00B85E31">
        <w:rPr>
          <w:rFonts w:cs="Arial"/>
        </w:rPr>
        <w:instrText xml:space="preserve"> REF _Ref505941617 \r \h  \* MERGEFORMAT </w:instrText>
      </w:r>
      <w:r w:rsidRPr="00B85E31">
        <w:rPr>
          <w:rFonts w:cs="Arial"/>
        </w:rPr>
      </w:r>
      <w:r w:rsidRPr="00B85E31">
        <w:rPr>
          <w:rFonts w:cs="Arial"/>
        </w:rPr>
        <w:fldChar w:fldCharType="separate"/>
      </w:r>
      <w:r w:rsidRPr="00B85E31">
        <w:rPr>
          <w:rFonts w:cs="Arial"/>
        </w:rPr>
        <w:t>5.4.7</w:t>
      </w:r>
      <w:r w:rsidRPr="00B85E31">
        <w:rPr>
          <w:rFonts w:cs="Arial"/>
        </w:rPr>
        <w:fldChar w:fldCharType="end"/>
      </w:r>
      <w:r w:rsidRPr="00B85E31">
        <w:rPr>
          <w:rFonts w:cs="Arial"/>
        </w:rPr>
        <w:t>)</w:t>
      </w:r>
      <w:r w:rsidRPr="00B85E31">
        <w:t xml:space="preserve">. Il WDI può così generare un'attestazione </w:t>
      </w:r>
      <w:proofErr w:type="spellStart"/>
      <w:r w:rsidRPr="00B85E31">
        <w:t>pif</w:t>
      </w:r>
      <w:proofErr w:type="spellEnd"/>
      <w:r w:rsidRPr="00B85E31">
        <w:t xml:space="preserve"> relativa all'intero periodo CP, con stato del saldo finanziario a fine 2017. Il saldo finanziario al 1.1.2017, da trasmettere a titolo di contributo di terzi per il 2017, indica che al 1.1.2017 vi erano ancora fondi a disposizione. Anche in questo caso il GI è libero di scegliere la </w:t>
      </w:r>
      <w:r w:rsidRPr="00B85E31">
        <w:rPr>
          <w:rFonts w:cs="Arial"/>
        </w:rPr>
        <w:t>«</w:t>
      </w:r>
      <w:r w:rsidRPr="00B85E31">
        <w:t>sigla del progetto</w:t>
      </w:r>
      <w:r w:rsidRPr="00B85E31">
        <w:rPr>
          <w:rFonts w:cs="Arial"/>
        </w:rPr>
        <w:t>»</w:t>
      </w:r>
      <w:r w:rsidRPr="00B85E31">
        <w:t xml:space="preserve"> * (sezione </w:t>
      </w:r>
      <w:r w:rsidRPr="00B85E31">
        <w:fldChar w:fldCharType="begin"/>
      </w:r>
      <w:r w:rsidRPr="00B85E31">
        <w:instrText xml:space="preserve"> REF _Ref505941296 \r \h  \* MERGEFORMAT </w:instrText>
      </w:r>
      <w:r w:rsidRPr="00B85E31">
        <w:fldChar w:fldCharType="separate"/>
      </w:r>
      <w:r w:rsidRPr="00B85E31">
        <w:t>5.4.2</w:t>
      </w:r>
      <w:r w:rsidRPr="00B85E31">
        <w:fldChar w:fldCharType="end"/>
      </w:r>
      <w:r w:rsidRPr="00B85E31">
        <w:t xml:space="preserve">). </w:t>
      </w:r>
    </w:p>
    <w:tbl>
      <w:tblPr>
        <w:tblStyle w:val="Tabellenraster"/>
        <w:tblW w:w="9072" w:type="dxa"/>
        <w:tblLook w:val="04A0" w:firstRow="1" w:lastRow="0" w:firstColumn="1" w:lastColumn="0" w:noHBand="0" w:noVBand="1"/>
      </w:tblPr>
      <w:tblGrid>
        <w:gridCol w:w="1696"/>
        <w:gridCol w:w="1229"/>
        <w:gridCol w:w="1229"/>
        <w:gridCol w:w="1230"/>
        <w:gridCol w:w="1229"/>
        <w:gridCol w:w="1229"/>
        <w:gridCol w:w="1230"/>
      </w:tblGrid>
      <w:tr w:rsidR="008576FF" w:rsidRPr="00B85E31">
        <w:trPr>
          <w:trHeight w:hRule="exact" w:val="794"/>
        </w:trPr>
        <w:tc>
          <w:tcPr>
            <w:tcW w:w="1696" w:type="dxa"/>
            <w:tcBorders>
              <w:left w:val="single" w:sz="4" w:space="0" w:color="auto"/>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lastRenderedPageBreak/>
              <w:t>Titolo*</w:t>
            </w:r>
          </w:p>
        </w:tc>
        <w:tc>
          <w:tcPr>
            <w:tcW w:w="1229"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Tipo</w:t>
            </w:r>
          </w:p>
        </w:tc>
        <w:tc>
          <w:tcPr>
            <w:tcW w:w="1229" w:type="dxa"/>
            <w:tcBorders>
              <w:bottom w:val="single" w:sz="4" w:space="0" w:color="auto"/>
            </w:tcBorders>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rPr>
              <w:t>Categoria del progetto</w:t>
            </w:r>
          </w:p>
        </w:tc>
        <w:tc>
          <w:tcPr>
            <w:tcW w:w="1230"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Contributo di terzi</w:t>
            </w:r>
            <w:r w:rsidRPr="00B85E31">
              <w:rPr>
                <w:sz w:val="22"/>
              </w:rPr>
              <w:br/>
              <w:t>2017</w:t>
            </w:r>
          </w:p>
        </w:tc>
        <w:tc>
          <w:tcPr>
            <w:tcW w:w="1229"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Contributo di terzi</w:t>
            </w:r>
            <w:r w:rsidRPr="00B85E31">
              <w:rPr>
                <w:sz w:val="22"/>
              </w:rPr>
              <w:br/>
              <w:t>2018</w:t>
            </w:r>
          </w:p>
        </w:tc>
        <w:tc>
          <w:tcPr>
            <w:tcW w:w="1229"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Contributo di terzi</w:t>
            </w:r>
            <w:r w:rsidRPr="00B85E31">
              <w:rPr>
                <w:sz w:val="22"/>
              </w:rPr>
              <w:br/>
              <w:t>2019</w:t>
            </w:r>
          </w:p>
        </w:tc>
        <w:tc>
          <w:tcPr>
            <w:tcW w:w="1230"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Contributo di terzi</w:t>
            </w:r>
            <w:r w:rsidRPr="00B85E31">
              <w:rPr>
                <w:sz w:val="22"/>
              </w:rPr>
              <w:br/>
              <w:t>2020</w:t>
            </w:r>
          </w:p>
        </w:tc>
      </w:tr>
      <w:tr w:rsidR="008576FF" w:rsidRPr="00B85E31">
        <w:trPr>
          <w:trHeight w:hRule="exact" w:val="794"/>
        </w:trPr>
        <w:tc>
          <w:tcPr>
            <w:tcW w:w="1696" w:type="dxa"/>
            <w:tcBorders>
              <w:left w:val="single" w:sz="4" w:space="0" w:color="auto"/>
              <w:bottom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Saldo finanziario al 1.1.2017</w:t>
            </w:r>
          </w:p>
        </w:tc>
        <w:tc>
          <w:tcPr>
            <w:tcW w:w="1229" w:type="dxa"/>
            <w:tcBorders>
              <w:bottom w:val="single" w:sz="4" w:space="0" w:color="auto"/>
            </w:tcBorders>
            <w:shd w:val="clear" w:color="auto" w:fill="FFFF00"/>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CP</w:t>
            </w:r>
          </w:p>
        </w:tc>
        <w:tc>
          <w:tcPr>
            <w:tcW w:w="1229" w:type="dxa"/>
            <w:tcBorders>
              <w:bottom w:val="single" w:sz="4" w:space="0" w:color="auto"/>
            </w:tcBorders>
            <w:shd w:val="clear" w:color="auto" w:fill="FFFF00"/>
            <w:vAlign w:val="center"/>
          </w:tcPr>
          <w:p w:rsidR="008576FF" w:rsidRPr="00B85E31" w:rsidRDefault="00210DB0">
            <w:pPr>
              <w:pStyle w:val="TextCDB"/>
              <w:spacing w:before="0" w:after="0"/>
              <w:jc w:val="center"/>
              <w:rPr>
                <w:sz w:val="22"/>
                <w:szCs w:val="22"/>
              </w:rPr>
            </w:pPr>
            <w:r w:rsidRPr="00B85E31">
              <w:rPr>
                <w:sz w:val="22"/>
              </w:rPr>
              <w:t>F</w:t>
            </w:r>
          </w:p>
        </w:tc>
        <w:tc>
          <w:tcPr>
            <w:tcW w:w="1230" w:type="dxa"/>
            <w:tcBorders>
              <w:bottom w:val="single" w:sz="4" w:space="0" w:color="auto"/>
            </w:tcBorders>
            <w:shd w:val="clear" w:color="auto" w:fill="FFFF00"/>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1 500 000</w:t>
            </w:r>
          </w:p>
        </w:tc>
        <w:tc>
          <w:tcPr>
            <w:tcW w:w="1229" w:type="dxa"/>
            <w:tcBorders>
              <w:bottom w:val="single"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c>
          <w:tcPr>
            <w:tcW w:w="1229" w:type="dxa"/>
            <w:tcBorders>
              <w:bottom w:val="single"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c>
          <w:tcPr>
            <w:tcW w:w="1230" w:type="dxa"/>
            <w:tcBorders>
              <w:bottom w:val="single"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r>
    </w:tbl>
    <w:p w:rsidR="008576FF" w:rsidRPr="00B85E31" w:rsidRDefault="00210DB0">
      <w:pPr>
        <w:pStyle w:val="Beschriftung"/>
        <w:framePr w:w="9068" w:wrap="around"/>
      </w:pPr>
      <w:r w:rsidRPr="00B85E31">
        <w:t xml:space="preserve">Tabella </w:t>
      </w:r>
      <w:r w:rsidRPr="00B85E31">
        <w:rPr>
          <w:noProof/>
        </w:rPr>
        <w:fldChar w:fldCharType="begin"/>
      </w:r>
      <w:r w:rsidRPr="00B85E31">
        <w:rPr>
          <w:noProof/>
        </w:rPr>
        <w:instrText xml:space="preserve"> SEQ Tabelle \* ARABIC </w:instrText>
      </w:r>
      <w:r w:rsidRPr="00B85E31">
        <w:rPr>
          <w:noProof/>
        </w:rPr>
        <w:fldChar w:fldCharType="separate"/>
      </w:r>
      <w:r w:rsidRPr="00B85E31">
        <w:rPr>
          <w:noProof/>
        </w:rPr>
        <w:t>5</w:t>
      </w:r>
      <w:r w:rsidRPr="00B85E31">
        <w:rPr>
          <w:noProof/>
        </w:rPr>
        <w:fldChar w:fldCharType="end"/>
      </w:r>
      <w:r w:rsidRPr="00B85E31">
        <w:t>: saldo finanziario all'inizio del periodo CP 2017–2020</w:t>
      </w:r>
    </w:p>
    <w:p w:rsidR="008576FF" w:rsidRPr="00D14D6E" w:rsidRDefault="00D14D6E" w:rsidP="00D14D6E">
      <w:pPr>
        <w:pStyle w:val="Texte"/>
      </w:pPr>
      <w:r w:rsidRPr="00D14D6E">
        <w:rPr>
          <w:highlight w:val="green"/>
        </w:rPr>
        <w:t>Attraverso un progetto di tipo* «CP» (sezione 5.4.6) e categoria «F» (sezione 5.4.7) sono da registrare, nel rapporto annuale (RA) 2017, anche gli «interessi risultanti dal conto d’investimento». Analogamente al «saldo finanziario al 1.1.2017», anche gli interessi vanno indicati a titolo di contributo di terzi.</w:t>
      </w:r>
    </w:p>
    <w:p w:rsidR="008576FF" w:rsidRPr="00B85E31" w:rsidRDefault="00210DB0">
      <w:pPr>
        <w:pStyle w:val="berschrift3"/>
      </w:pPr>
      <w:bookmarkStart w:id="45" w:name="_Toc524420521"/>
      <w:r w:rsidRPr="00B85E31">
        <w:t>Costi di pianificazione per un'opzione</w:t>
      </w:r>
      <w:bookmarkEnd w:id="45"/>
    </w:p>
    <w:p w:rsidR="008576FF" w:rsidRPr="00B85E31" w:rsidRDefault="00210DB0" w:rsidP="00D14D6E">
      <w:pPr>
        <w:pStyle w:val="TextCDB"/>
        <w:jc w:val="both"/>
      </w:pPr>
      <w:r w:rsidRPr="00B85E31">
        <w:t xml:space="preserve">Il WDI offre almeno due possibilità per considerare o prevedere già in una CP i costi di pianificazione per l'utilizzo di un'opzione. </w:t>
      </w:r>
    </w:p>
    <w:tbl>
      <w:tblPr>
        <w:tblStyle w:val="Tabellenraster"/>
        <w:tblW w:w="9072" w:type="dxa"/>
        <w:tblLook w:val="04A0" w:firstRow="1" w:lastRow="0" w:firstColumn="1" w:lastColumn="0" w:noHBand="0" w:noVBand="1"/>
      </w:tblPr>
      <w:tblGrid>
        <w:gridCol w:w="1259"/>
        <w:gridCol w:w="1513"/>
        <w:gridCol w:w="1259"/>
        <w:gridCol w:w="1260"/>
        <w:gridCol w:w="1260"/>
        <w:gridCol w:w="1260"/>
        <w:gridCol w:w="1261"/>
      </w:tblGrid>
      <w:tr w:rsidR="008576FF" w:rsidRPr="00B85E31">
        <w:trPr>
          <w:trHeight w:hRule="exact" w:val="794"/>
        </w:trPr>
        <w:tc>
          <w:tcPr>
            <w:tcW w:w="1259" w:type="dxa"/>
            <w:tcBorders>
              <w:left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Sigla del progetto*</w:t>
            </w:r>
          </w:p>
        </w:tc>
        <w:tc>
          <w:tcPr>
            <w:tcW w:w="1513"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Titolo*</w:t>
            </w:r>
          </w:p>
        </w:tc>
        <w:tc>
          <w:tcPr>
            <w:tcW w:w="1259" w:type="dxa"/>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rPr>
              <w:t>Tipo</w:t>
            </w:r>
          </w:p>
        </w:tc>
        <w:tc>
          <w:tcPr>
            <w:tcW w:w="1260"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2021</w:t>
            </w:r>
          </w:p>
        </w:tc>
        <w:tc>
          <w:tcPr>
            <w:tcW w:w="1260"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2022</w:t>
            </w:r>
          </w:p>
        </w:tc>
        <w:tc>
          <w:tcPr>
            <w:tcW w:w="1260"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2023</w:t>
            </w:r>
          </w:p>
        </w:tc>
        <w:tc>
          <w:tcPr>
            <w:tcW w:w="1261"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2024</w:t>
            </w:r>
          </w:p>
        </w:tc>
      </w:tr>
      <w:tr w:rsidR="008576FF" w:rsidRPr="00B85E31">
        <w:trPr>
          <w:trHeight w:hRule="exact" w:val="794"/>
        </w:trPr>
        <w:tc>
          <w:tcPr>
            <w:tcW w:w="1259" w:type="dxa"/>
            <w:tcBorders>
              <w:left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RBB</w:t>
            </w:r>
            <w:r w:rsidRPr="00B85E31">
              <w:rPr>
                <w:sz w:val="22"/>
              </w:rPr>
              <w:t xml:space="preserve"> -20</w:t>
            </w:r>
          </w:p>
        </w:tc>
        <w:tc>
          <w:tcPr>
            <w:tcW w:w="1513"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Risanamento</w:t>
            </w:r>
            <w:r w:rsidRPr="00B85E31">
              <w:rPr>
                <w:sz w:val="22"/>
              </w:rPr>
              <w:br/>
              <w:t>galleria di Maroggia</w:t>
            </w:r>
            <w:r w:rsidRPr="00B85E31">
              <w:rPr>
                <w:sz w:val="22"/>
              </w:rPr>
              <w:br/>
              <w:t>pianificazione</w:t>
            </w:r>
          </w:p>
        </w:tc>
        <w:tc>
          <w:tcPr>
            <w:tcW w:w="1259" w:type="dxa"/>
            <w:vAlign w:val="center"/>
          </w:tcPr>
          <w:p w:rsidR="008576FF" w:rsidRPr="00B85E31" w:rsidRDefault="00210DB0">
            <w:pPr>
              <w:pStyle w:val="TextCDB"/>
              <w:spacing w:before="0" w:after="0"/>
              <w:jc w:val="center"/>
              <w:rPr>
                <w:sz w:val="22"/>
                <w:szCs w:val="22"/>
              </w:rPr>
            </w:pPr>
            <w:r w:rsidRPr="00B85E31">
              <w:rPr>
                <w:sz w:val="22"/>
              </w:rPr>
              <w:t>CP</w:t>
            </w:r>
          </w:p>
        </w:tc>
        <w:tc>
          <w:tcPr>
            <w:tcW w:w="1260"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100 000</w:t>
            </w:r>
          </w:p>
        </w:tc>
        <w:tc>
          <w:tcPr>
            <w:tcW w:w="1260"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200 000</w:t>
            </w:r>
          </w:p>
        </w:tc>
        <w:tc>
          <w:tcPr>
            <w:tcW w:w="1260" w:type="dxa"/>
            <w:tcMar>
              <w:left w:w="0" w:type="dxa"/>
              <w:right w:w="0" w:type="dxa"/>
            </w:tcMar>
            <w:vAlign w:val="center"/>
          </w:tcPr>
          <w:p w:rsidR="008576FF" w:rsidRPr="00B85E31" w:rsidRDefault="008576FF">
            <w:pPr>
              <w:pStyle w:val="TextCDB"/>
              <w:spacing w:before="0" w:after="0"/>
              <w:jc w:val="center"/>
              <w:rPr>
                <w:sz w:val="22"/>
                <w:szCs w:val="22"/>
              </w:rPr>
            </w:pPr>
          </w:p>
        </w:tc>
        <w:tc>
          <w:tcPr>
            <w:tcW w:w="1261" w:type="dxa"/>
            <w:tcMar>
              <w:left w:w="0" w:type="dxa"/>
              <w:right w:w="0" w:type="dxa"/>
            </w:tcMar>
            <w:vAlign w:val="center"/>
          </w:tcPr>
          <w:p w:rsidR="008576FF" w:rsidRPr="00B85E31" w:rsidRDefault="008576FF">
            <w:pPr>
              <w:pStyle w:val="TextCDB"/>
              <w:spacing w:before="0" w:after="0"/>
              <w:jc w:val="center"/>
              <w:rPr>
                <w:sz w:val="22"/>
                <w:szCs w:val="22"/>
              </w:rPr>
            </w:pPr>
          </w:p>
        </w:tc>
      </w:tr>
      <w:tr w:rsidR="008576FF" w:rsidRPr="00B85E31">
        <w:trPr>
          <w:trHeight w:hRule="exact" w:val="794"/>
        </w:trPr>
        <w:tc>
          <w:tcPr>
            <w:tcW w:w="1259" w:type="dxa"/>
            <w:tcBorders>
              <w:left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RBB</w:t>
            </w:r>
            <w:r w:rsidRPr="00B85E31">
              <w:rPr>
                <w:sz w:val="22"/>
              </w:rPr>
              <w:t xml:space="preserve"> -201</w:t>
            </w:r>
          </w:p>
        </w:tc>
        <w:tc>
          <w:tcPr>
            <w:tcW w:w="1513"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Risanamento</w:t>
            </w:r>
            <w:r w:rsidRPr="00B85E31">
              <w:rPr>
                <w:sz w:val="22"/>
              </w:rPr>
              <w:br/>
              <w:t>galleria di Maroggia</w:t>
            </w:r>
            <w:r w:rsidRPr="00B85E31">
              <w:rPr>
                <w:sz w:val="22"/>
              </w:rPr>
              <w:br/>
              <w:t>esecuzione</w:t>
            </w:r>
          </w:p>
        </w:tc>
        <w:tc>
          <w:tcPr>
            <w:tcW w:w="1259" w:type="dxa"/>
            <w:vAlign w:val="center"/>
          </w:tcPr>
          <w:p w:rsidR="008576FF" w:rsidRPr="00B85E31" w:rsidRDefault="00210DB0">
            <w:pPr>
              <w:pStyle w:val="TextCDB"/>
              <w:spacing w:before="0" w:after="0"/>
              <w:jc w:val="center"/>
              <w:rPr>
                <w:sz w:val="22"/>
                <w:szCs w:val="22"/>
              </w:rPr>
            </w:pPr>
            <w:r w:rsidRPr="00B85E31">
              <w:rPr>
                <w:sz w:val="22"/>
              </w:rPr>
              <w:t>Opzione</w:t>
            </w:r>
          </w:p>
        </w:tc>
        <w:tc>
          <w:tcPr>
            <w:tcW w:w="1260" w:type="dxa"/>
            <w:tcMar>
              <w:left w:w="0" w:type="dxa"/>
              <w:right w:w="0" w:type="dxa"/>
            </w:tcMar>
            <w:vAlign w:val="center"/>
          </w:tcPr>
          <w:p w:rsidR="008576FF" w:rsidRPr="00B85E31" w:rsidRDefault="008576FF">
            <w:pPr>
              <w:pStyle w:val="TextCDB"/>
              <w:spacing w:before="0" w:after="0"/>
              <w:jc w:val="center"/>
              <w:rPr>
                <w:sz w:val="22"/>
                <w:szCs w:val="22"/>
              </w:rPr>
            </w:pPr>
          </w:p>
        </w:tc>
        <w:tc>
          <w:tcPr>
            <w:tcW w:w="1260" w:type="dxa"/>
            <w:tcMar>
              <w:left w:w="0" w:type="dxa"/>
              <w:right w:w="0" w:type="dxa"/>
            </w:tcMar>
            <w:vAlign w:val="center"/>
          </w:tcPr>
          <w:p w:rsidR="008576FF" w:rsidRPr="00B85E31" w:rsidRDefault="008576FF">
            <w:pPr>
              <w:pStyle w:val="TextCDB"/>
              <w:spacing w:before="0" w:after="0"/>
              <w:jc w:val="center"/>
              <w:rPr>
                <w:sz w:val="22"/>
                <w:szCs w:val="22"/>
              </w:rPr>
            </w:pPr>
          </w:p>
        </w:tc>
        <w:tc>
          <w:tcPr>
            <w:tcW w:w="1260"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1 500 000</w:t>
            </w:r>
          </w:p>
        </w:tc>
        <w:tc>
          <w:tcPr>
            <w:tcW w:w="1261"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2 500 000</w:t>
            </w:r>
          </w:p>
        </w:tc>
      </w:tr>
    </w:tbl>
    <w:p w:rsidR="008576FF" w:rsidRPr="00B85E31" w:rsidRDefault="00210DB0">
      <w:pPr>
        <w:pStyle w:val="Beschriftung"/>
        <w:framePr w:wrap="around"/>
      </w:pPr>
      <w:r w:rsidRPr="00B85E31">
        <w:t xml:space="preserve">Tabella </w:t>
      </w:r>
      <w:r w:rsidRPr="00B85E31">
        <w:rPr>
          <w:noProof/>
        </w:rPr>
        <w:fldChar w:fldCharType="begin"/>
      </w:r>
      <w:r w:rsidRPr="00B85E31">
        <w:rPr>
          <w:noProof/>
        </w:rPr>
        <w:instrText xml:space="preserve"> SEQ Tabelle \* ARABIC </w:instrText>
      </w:r>
      <w:r w:rsidRPr="00B85E31">
        <w:rPr>
          <w:noProof/>
        </w:rPr>
        <w:fldChar w:fldCharType="separate"/>
      </w:r>
      <w:r w:rsidRPr="00B85E31">
        <w:rPr>
          <w:noProof/>
        </w:rPr>
        <w:t>6</w:t>
      </w:r>
      <w:r w:rsidRPr="00B85E31">
        <w:rPr>
          <w:noProof/>
        </w:rPr>
        <w:fldChar w:fldCharType="end"/>
      </w:r>
      <w:r w:rsidRPr="00B85E31">
        <w:t>: prima dell'utilizzo dell'opzione è possibile considerare solo i costi di pianificazione che figurano nella CP</w:t>
      </w:r>
    </w:p>
    <w:tbl>
      <w:tblPr>
        <w:tblStyle w:val="Tabellenraster"/>
        <w:tblW w:w="9072" w:type="dxa"/>
        <w:tblLook w:val="04A0" w:firstRow="1" w:lastRow="0" w:firstColumn="1" w:lastColumn="0" w:noHBand="0" w:noVBand="1"/>
      </w:tblPr>
      <w:tblGrid>
        <w:gridCol w:w="1259"/>
        <w:gridCol w:w="1513"/>
        <w:gridCol w:w="1259"/>
        <w:gridCol w:w="1260"/>
        <w:gridCol w:w="1260"/>
        <w:gridCol w:w="1260"/>
        <w:gridCol w:w="1261"/>
      </w:tblGrid>
      <w:tr w:rsidR="008576FF" w:rsidRPr="00B85E31">
        <w:trPr>
          <w:trHeight w:hRule="exact" w:val="794"/>
        </w:trPr>
        <w:tc>
          <w:tcPr>
            <w:tcW w:w="1259" w:type="dxa"/>
            <w:tcBorders>
              <w:left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Sigla del progetto*</w:t>
            </w:r>
          </w:p>
        </w:tc>
        <w:tc>
          <w:tcPr>
            <w:tcW w:w="1513"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Titolo*</w:t>
            </w:r>
          </w:p>
        </w:tc>
        <w:tc>
          <w:tcPr>
            <w:tcW w:w="1259" w:type="dxa"/>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rPr>
              <w:t>Tipo</w:t>
            </w:r>
          </w:p>
        </w:tc>
        <w:tc>
          <w:tcPr>
            <w:tcW w:w="1260"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2021</w:t>
            </w:r>
          </w:p>
        </w:tc>
        <w:tc>
          <w:tcPr>
            <w:tcW w:w="1260"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2022</w:t>
            </w:r>
          </w:p>
        </w:tc>
        <w:tc>
          <w:tcPr>
            <w:tcW w:w="1260"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2023</w:t>
            </w:r>
          </w:p>
        </w:tc>
        <w:tc>
          <w:tcPr>
            <w:tcW w:w="1261"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2024</w:t>
            </w:r>
          </w:p>
        </w:tc>
      </w:tr>
      <w:tr w:rsidR="008576FF" w:rsidRPr="00B85E31">
        <w:trPr>
          <w:trHeight w:hRule="exact" w:val="794"/>
        </w:trPr>
        <w:tc>
          <w:tcPr>
            <w:tcW w:w="1259" w:type="dxa"/>
            <w:tcBorders>
              <w:left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RBB</w:t>
            </w:r>
            <w:r w:rsidRPr="00B85E31">
              <w:rPr>
                <w:sz w:val="22"/>
              </w:rPr>
              <w:t xml:space="preserve"> -20</w:t>
            </w:r>
          </w:p>
        </w:tc>
        <w:tc>
          <w:tcPr>
            <w:tcW w:w="1513"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Risanamento</w:t>
            </w:r>
            <w:r w:rsidRPr="00B85E31">
              <w:rPr>
                <w:sz w:val="22"/>
              </w:rPr>
              <w:br/>
              <w:t>galleria di Maroggia</w:t>
            </w:r>
            <w:r w:rsidRPr="00B85E31">
              <w:rPr>
                <w:sz w:val="22"/>
              </w:rPr>
              <w:br/>
              <w:t>pianificazione</w:t>
            </w:r>
          </w:p>
        </w:tc>
        <w:tc>
          <w:tcPr>
            <w:tcW w:w="1259" w:type="dxa"/>
            <w:vAlign w:val="center"/>
          </w:tcPr>
          <w:p w:rsidR="008576FF" w:rsidRPr="00B85E31" w:rsidRDefault="00210DB0">
            <w:pPr>
              <w:pStyle w:val="TextCDB"/>
              <w:spacing w:before="0" w:after="0"/>
              <w:jc w:val="center"/>
              <w:rPr>
                <w:sz w:val="22"/>
                <w:szCs w:val="22"/>
              </w:rPr>
            </w:pPr>
            <w:r w:rsidRPr="00B85E31">
              <w:rPr>
                <w:sz w:val="22"/>
              </w:rPr>
              <w:t>CP</w:t>
            </w:r>
          </w:p>
        </w:tc>
        <w:tc>
          <w:tcPr>
            <w:tcW w:w="1260"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100 000</w:t>
            </w:r>
          </w:p>
        </w:tc>
        <w:tc>
          <w:tcPr>
            <w:tcW w:w="1260"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200 000</w:t>
            </w:r>
          </w:p>
        </w:tc>
        <w:tc>
          <w:tcPr>
            <w:tcW w:w="1260" w:type="dxa"/>
            <w:shd w:val="clear" w:color="auto" w:fill="FFFF00"/>
            <w:tcMar>
              <w:left w:w="0" w:type="dxa"/>
              <w:right w:w="0" w:type="dxa"/>
            </w:tcMar>
            <w:vAlign w:val="center"/>
          </w:tcPr>
          <w:p w:rsidR="008576FF" w:rsidRPr="00B85E31" w:rsidRDefault="00210DB0">
            <w:pPr>
              <w:pStyle w:val="TextCDB"/>
              <w:spacing w:before="0" w:after="0"/>
              <w:jc w:val="center"/>
              <w:rPr>
                <w:b/>
                <w:sz w:val="22"/>
                <w:szCs w:val="22"/>
              </w:rPr>
            </w:pPr>
            <w:r w:rsidRPr="00B85E31">
              <w:rPr>
                <w:b/>
                <w:sz w:val="22"/>
              </w:rPr>
              <w:t>1 500 000</w:t>
            </w:r>
          </w:p>
        </w:tc>
        <w:tc>
          <w:tcPr>
            <w:tcW w:w="1261" w:type="dxa"/>
            <w:shd w:val="clear" w:color="auto" w:fill="FFFF00"/>
            <w:tcMar>
              <w:left w:w="0" w:type="dxa"/>
              <w:right w:w="0" w:type="dxa"/>
            </w:tcMar>
            <w:vAlign w:val="center"/>
          </w:tcPr>
          <w:p w:rsidR="008576FF" w:rsidRPr="00B85E31" w:rsidRDefault="00210DB0">
            <w:pPr>
              <w:pStyle w:val="TextCDB"/>
              <w:spacing w:before="0" w:after="0"/>
              <w:jc w:val="center"/>
              <w:rPr>
                <w:b/>
                <w:sz w:val="22"/>
                <w:szCs w:val="22"/>
              </w:rPr>
            </w:pPr>
            <w:r w:rsidRPr="00B85E31">
              <w:rPr>
                <w:b/>
                <w:sz w:val="22"/>
              </w:rPr>
              <w:t>2 500 000</w:t>
            </w:r>
          </w:p>
        </w:tc>
      </w:tr>
      <w:tr w:rsidR="008576FF" w:rsidRPr="00B85E31">
        <w:trPr>
          <w:trHeight w:hRule="exact" w:val="794"/>
        </w:trPr>
        <w:tc>
          <w:tcPr>
            <w:tcW w:w="1259" w:type="dxa"/>
            <w:tcBorders>
              <w:left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RBB</w:t>
            </w:r>
            <w:r w:rsidRPr="00B85E31">
              <w:rPr>
                <w:sz w:val="22"/>
              </w:rPr>
              <w:t xml:space="preserve"> -201</w:t>
            </w:r>
          </w:p>
        </w:tc>
        <w:tc>
          <w:tcPr>
            <w:tcW w:w="1513"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Risanamento</w:t>
            </w:r>
            <w:r w:rsidRPr="00B85E31">
              <w:rPr>
                <w:sz w:val="22"/>
              </w:rPr>
              <w:br/>
              <w:t>galleria di Maroggia</w:t>
            </w:r>
            <w:r w:rsidRPr="00B85E31">
              <w:rPr>
                <w:sz w:val="22"/>
              </w:rPr>
              <w:br/>
              <w:t>esecuzione</w:t>
            </w:r>
          </w:p>
        </w:tc>
        <w:tc>
          <w:tcPr>
            <w:tcW w:w="1259" w:type="dxa"/>
            <w:vAlign w:val="center"/>
          </w:tcPr>
          <w:p w:rsidR="008576FF" w:rsidRPr="00B85E31" w:rsidRDefault="00210DB0">
            <w:pPr>
              <w:pStyle w:val="TextCDB"/>
              <w:spacing w:before="0" w:after="0"/>
              <w:jc w:val="center"/>
              <w:rPr>
                <w:sz w:val="22"/>
                <w:szCs w:val="22"/>
              </w:rPr>
            </w:pPr>
            <w:r w:rsidRPr="00B85E31">
              <w:rPr>
                <w:sz w:val="22"/>
              </w:rPr>
              <w:t>Opzione</w:t>
            </w:r>
          </w:p>
        </w:tc>
        <w:tc>
          <w:tcPr>
            <w:tcW w:w="1260" w:type="dxa"/>
            <w:tcMar>
              <w:left w:w="0" w:type="dxa"/>
              <w:right w:w="0" w:type="dxa"/>
            </w:tcMar>
            <w:vAlign w:val="center"/>
          </w:tcPr>
          <w:p w:rsidR="008576FF" w:rsidRPr="00B85E31" w:rsidRDefault="008576FF">
            <w:pPr>
              <w:pStyle w:val="TextCDB"/>
              <w:spacing w:before="0" w:after="0"/>
              <w:jc w:val="center"/>
              <w:rPr>
                <w:sz w:val="22"/>
                <w:szCs w:val="22"/>
              </w:rPr>
            </w:pPr>
          </w:p>
        </w:tc>
        <w:tc>
          <w:tcPr>
            <w:tcW w:w="1260" w:type="dxa"/>
            <w:tcMar>
              <w:left w:w="0" w:type="dxa"/>
              <w:right w:w="0" w:type="dxa"/>
            </w:tcMar>
            <w:vAlign w:val="center"/>
          </w:tcPr>
          <w:p w:rsidR="008576FF" w:rsidRPr="00B85E31" w:rsidRDefault="008576FF">
            <w:pPr>
              <w:pStyle w:val="TextCDB"/>
              <w:spacing w:before="0" w:after="0"/>
              <w:jc w:val="center"/>
              <w:rPr>
                <w:sz w:val="22"/>
                <w:szCs w:val="22"/>
              </w:rPr>
            </w:pPr>
          </w:p>
        </w:tc>
        <w:tc>
          <w:tcPr>
            <w:tcW w:w="1260" w:type="dxa"/>
            <w:shd w:val="clear" w:color="auto" w:fill="FFFF00"/>
            <w:tcMar>
              <w:left w:w="0" w:type="dxa"/>
              <w:right w:w="0" w:type="dxa"/>
            </w:tcMar>
            <w:vAlign w:val="center"/>
          </w:tcPr>
          <w:p w:rsidR="008576FF" w:rsidRPr="00B85E31" w:rsidRDefault="00210DB0">
            <w:pPr>
              <w:pStyle w:val="TextCDB"/>
              <w:spacing w:before="0" w:after="0"/>
              <w:jc w:val="center"/>
              <w:rPr>
                <w:b/>
                <w:sz w:val="22"/>
                <w:szCs w:val="22"/>
              </w:rPr>
            </w:pPr>
            <w:r w:rsidRPr="00B85E31">
              <w:rPr>
                <w:b/>
                <w:sz w:val="22"/>
              </w:rPr>
              <w:t>0</w:t>
            </w:r>
          </w:p>
        </w:tc>
        <w:tc>
          <w:tcPr>
            <w:tcW w:w="1261" w:type="dxa"/>
            <w:shd w:val="clear" w:color="auto" w:fill="FFFF00"/>
            <w:tcMar>
              <w:left w:w="0" w:type="dxa"/>
              <w:right w:w="0" w:type="dxa"/>
            </w:tcMar>
            <w:vAlign w:val="center"/>
          </w:tcPr>
          <w:p w:rsidR="008576FF" w:rsidRPr="00B85E31" w:rsidRDefault="00210DB0">
            <w:pPr>
              <w:pStyle w:val="TextCDB"/>
              <w:spacing w:before="0" w:after="0"/>
              <w:jc w:val="center"/>
              <w:rPr>
                <w:b/>
                <w:sz w:val="22"/>
                <w:szCs w:val="22"/>
              </w:rPr>
            </w:pPr>
            <w:r w:rsidRPr="00B85E31">
              <w:rPr>
                <w:b/>
                <w:sz w:val="22"/>
              </w:rPr>
              <w:t>0</w:t>
            </w:r>
          </w:p>
        </w:tc>
      </w:tr>
    </w:tbl>
    <w:p w:rsidR="008576FF" w:rsidRDefault="00210DB0">
      <w:pPr>
        <w:pStyle w:val="Beschriftung"/>
        <w:framePr w:w="9060" w:wrap="around" w:y="5"/>
      </w:pPr>
      <w:r w:rsidRPr="00B85E31">
        <w:t xml:space="preserve">Tabella </w:t>
      </w:r>
      <w:r w:rsidRPr="00B85E31">
        <w:rPr>
          <w:noProof/>
        </w:rPr>
        <w:fldChar w:fldCharType="begin"/>
      </w:r>
      <w:r w:rsidRPr="00B85E31">
        <w:rPr>
          <w:noProof/>
        </w:rPr>
        <w:instrText xml:space="preserve"> SEQ Tabelle \* ARABIC </w:instrText>
      </w:r>
      <w:r w:rsidRPr="00B85E31">
        <w:rPr>
          <w:noProof/>
        </w:rPr>
        <w:fldChar w:fldCharType="separate"/>
      </w:r>
      <w:r w:rsidRPr="00B85E31">
        <w:rPr>
          <w:noProof/>
        </w:rPr>
        <w:t>7</w:t>
      </w:r>
      <w:r w:rsidRPr="00B85E31">
        <w:rPr>
          <w:noProof/>
        </w:rPr>
        <w:fldChar w:fldCharType="end"/>
      </w:r>
      <w:r w:rsidRPr="00B85E31">
        <w:t>: dopo l'utilizzo di un'opzione (possibilità A)</w:t>
      </w:r>
    </w:p>
    <w:tbl>
      <w:tblPr>
        <w:tblStyle w:val="Tabellenraster"/>
        <w:tblW w:w="9072" w:type="dxa"/>
        <w:tblLook w:val="04A0" w:firstRow="1" w:lastRow="0" w:firstColumn="1" w:lastColumn="0" w:noHBand="0" w:noVBand="1"/>
      </w:tblPr>
      <w:tblGrid>
        <w:gridCol w:w="1259"/>
        <w:gridCol w:w="1513"/>
        <w:gridCol w:w="1259"/>
        <w:gridCol w:w="1260"/>
        <w:gridCol w:w="1260"/>
        <w:gridCol w:w="1260"/>
        <w:gridCol w:w="1261"/>
      </w:tblGrid>
      <w:tr w:rsidR="008576FF" w:rsidRPr="00B85E31">
        <w:trPr>
          <w:trHeight w:hRule="exact" w:val="794"/>
        </w:trPr>
        <w:tc>
          <w:tcPr>
            <w:tcW w:w="1259" w:type="dxa"/>
            <w:tcBorders>
              <w:left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Sigla del progetto*</w:t>
            </w:r>
          </w:p>
        </w:tc>
        <w:tc>
          <w:tcPr>
            <w:tcW w:w="1513"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Titolo*</w:t>
            </w:r>
          </w:p>
        </w:tc>
        <w:tc>
          <w:tcPr>
            <w:tcW w:w="1259" w:type="dxa"/>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rPr>
              <w:t>Tipo</w:t>
            </w:r>
          </w:p>
        </w:tc>
        <w:tc>
          <w:tcPr>
            <w:tcW w:w="1260"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2021</w:t>
            </w:r>
          </w:p>
        </w:tc>
        <w:tc>
          <w:tcPr>
            <w:tcW w:w="1260"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2022</w:t>
            </w:r>
          </w:p>
        </w:tc>
        <w:tc>
          <w:tcPr>
            <w:tcW w:w="1260"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2023</w:t>
            </w:r>
          </w:p>
        </w:tc>
        <w:tc>
          <w:tcPr>
            <w:tcW w:w="1261"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2024</w:t>
            </w:r>
          </w:p>
        </w:tc>
      </w:tr>
      <w:tr w:rsidR="008576FF" w:rsidRPr="00B85E31">
        <w:trPr>
          <w:trHeight w:hRule="exact" w:val="794"/>
        </w:trPr>
        <w:tc>
          <w:tcPr>
            <w:tcW w:w="1259" w:type="dxa"/>
            <w:tcBorders>
              <w:left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RBB</w:t>
            </w:r>
            <w:r w:rsidRPr="00B85E31">
              <w:rPr>
                <w:sz w:val="22"/>
              </w:rPr>
              <w:t xml:space="preserve"> -20</w:t>
            </w:r>
          </w:p>
        </w:tc>
        <w:tc>
          <w:tcPr>
            <w:tcW w:w="1513"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Risanamento</w:t>
            </w:r>
            <w:r w:rsidRPr="00B85E31">
              <w:rPr>
                <w:sz w:val="22"/>
              </w:rPr>
              <w:br/>
              <w:t>galleria di Maroggia</w:t>
            </w:r>
            <w:r w:rsidRPr="00B85E31">
              <w:rPr>
                <w:sz w:val="22"/>
              </w:rPr>
              <w:br/>
              <w:t>pianificazione</w:t>
            </w:r>
          </w:p>
        </w:tc>
        <w:tc>
          <w:tcPr>
            <w:tcW w:w="1259" w:type="dxa"/>
            <w:vAlign w:val="center"/>
          </w:tcPr>
          <w:p w:rsidR="008576FF" w:rsidRPr="00B85E31" w:rsidRDefault="00210DB0">
            <w:pPr>
              <w:pStyle w:val="TextCDB"/>
              <w:spacing w:before="0" w:after="0"/>
              <w:jc w:val="center"/>
              <w:rPr>
                <w:sz w:val="22"/>
                <w:szCs w:val="22"/>
              </w:rPr>
            </w:pPr>
            <w:r w:rsidRPr="00B85E31">
              <w:rPr>
                <w:sz w:val="22"/>
              </w:rPr>
              <w:t>CP</w:t>
            </w:r>
          </w:p>
        </w:tc>
        <w:tc>
          <w:tcPr>
            <w:tcW w:w="1260"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100 000</w:t>
            </w:r>
          </w:p>
        </w:tc>
        <w:tc>
          <w:tcPr>
            <w:tcW w:w="1260"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200 000</w:t>
            </w:r>
          </w:p>
        </w:tc>
        <w:tc>
          <w:tcPr>
            <w:tcW w:w="1260" w:type="dxa"/>
            <w:tcMar>
              <w:left w:w="0" w:type="dxa"/>
              <w:right w:w="0" w:type="dxa"/>
            </w:tcMar>
            <w:vAlign w:val="center"/>
          </w:tcPr>
          <w:p w:rsidR="008576FF" w:rsidRPr="00B85E31" w:rsidRDefault="008576FF">
            <w:pPr>
              <w:pStyle w:val="TextCDB"/>
              <w:spacing w:before="0" w:after="0"/>
              <w:jc w:val="center"/>
              <w:rPr>
                <w:sz w:val="22"/>
                <w:szCs w:val="22"/>
              </w:rPr>
            </w:pPr>
          </w:p>
        </w:tc>
        <w:tc>
          <w:tcPr>
            <w:tcW w:w="1261" w:type="dxa"/>
            <w:tcMar>
              <w:left w:w="0" w:type="dxa"/>
              <w:right w:w="0" w:type="dxa"/>
            </w:tcMar>
            <w:vAlign w:val="center"/>
          </w:tcPr>
          <w:p w:rsidR="008576FF" w:rsidRPr="00B85E31" w:rsidRDefault="008576FF">
            <w:pPr>
              <w:pStyle w:val="TextCDB"/>
              <w:spacing w:before="0" w:after="0"/>
              <w:jc w:val="center"/>
              <w:rPr>
                <w:sz w:val="22"/>
                <w:szCs w:val="22"/>
              </w:rPr>
            </w:pPr>
          </w:p>
        </w:tc>
      </w:tr>
      <w:tr w:rsidR="008576FF" w:rsidRPr="00B85E31">
        <w:trPr>
          <w:trHeight w:hRule="exact" w:val="794"/>
        </w:trPr>
        <w:tc>
          <w:tcPr>
            <w:tcW w:w="1259" w:type="dxa"/>
            <w:tcBorders>
              <w:left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RBB</w:t>
            </w:r>
            <w:r w:rsidRPr="00B85E31">
              <w:rPr>
                <w:sz w:val="22"/>
              </w:rPr>
              <w:t xml:space="preserve"> -201</w:t>
            </w:r>
          </w:p>
        </w:tc>
        <w:tc>
          <w:tcPr>
            <w:tcW w:w="1513"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Risanamento</w:t>
            </w:r>
            <w:r w:rsidRPr="00B85E31">
              <w:rPr>
                <w:sz w:val="22"/>
              </w:rPr>
              <w:br/>
              <w:t>galleria di Maroggia</w:t>
            </w:r>
            <w:r w:rsidRPr="00B85E31">
              <w:rPr>
                <w:sz w:val="22"/>
              </w:rPr>
              <w:br/>
              <w:t>esecuzione</w:t>
            </w:r>
          </w:p>
        </w:tc>
        <w:tc>
          <w:tcPr>
            <w:tcW w:w="1259" w:type="dxa"/>
            <w:shd w:val="clear" w:color="auto" w:fill="FFFF00"/>
            <w:vAlign w:val="center"/>
          </w:tcPr>
          <w:p w:rsidR="008576FF" w:rsidRPr="00B85E31" w:rsidRDefault="00210DB0">
            <w:pPr>
              <w:pStyle w:val="TextCDB"/>
              <w:spacing w:before="0" w:after="0"/>
              <w:jc w:val="center"/>
              <w:rPr>
                <w:b/>
                <w:sz w:val="22"/>
                <w:szCs w:val="22"/>
              </w:rPr>
            </w:pPr>
            <w:r w:rsidRPr="00B85E31">
              <w:rPr>
                <w:b/>
                <w:sz w:val="22"/>
              </w:rPr>
              <w:t>CP</w:t>
            </w:r>
          </w:p>
        </w:tc>
        <w:tc>
          <w:tcPr>
            <w:tcW w:w="1260" w:type="dxa"/>
            <w:tcMar>
              <w:left w:w="0" w:type="dxa"/>
              <w:right w:w="0" w:type="dxa"/>
            </w:tcMar>
            <w:vAlign w:val="center"/>
          </w:tcPr>
          <w:p w:rsidR="008576FF" w:rsidRPr="00B85E31" w:rsidRDefault="008576FF">
            <w:pPr>
              <w:pStyle w:val="TextCDB"/>
              <w:spacing w:before="0" w:after="0"/>
              <w:jc w:val="center"/>
              <w:rPr>
                <w:sz w:val="22"/>
                <w:szCs w:val="22"/>
              </w:rPr>
            </w:pPr>
          </w:p>
        </w:tc>
        <w:tc>
          <w:tcPr>
            <w:tcW w:w="1260" w:type="dxa"/>
            <w:tcMar>
              <w:left w:w="0" w:type="dxa"/>
              <w:right w:w="0" w:type="dxa"/>
            </w:tcMar>
            <w:vAlign w:val="center"/>
          </w:tcPr>
          <w:p w:rsidR="008576FF" w:rsidRPr="00B85E31" w:rsidRDefault="008576FF">
            <w:pPr>
              <w:pStyle w:val="TextCDB"/>
              <w:spacing w:before="0" w:after="0"/>
              <w:jc w:val="center"/>
              <w:rPr>
                <w:sz w:val="22"/>
                <w:szCs w:val="22"/>
              </w:rPr>
            </w:pPr>
          </w:p>
        </w:tc>
        <w:tc>
          <w:tcPr>
            <w:tcW w:w="1260"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1 500 000</w:t>
            </w:r>
          </w:p>
        </w:tc>
        <w:tc>
          <w:tcPr>
            <w:tcW w:w="1261"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2 500 000</w:t>
            </w:r>
          </w:p>
        </w:tc>
      </w:tr>
    </w:tbl>
    <w:p w:rsidR="008576FF" w:rsidRPr="00B85E31" w:rsidRDefault="00210DB0">
      <w:pPr>
        <w:pStyle w:val="Beschriftung"/>
        <w:framePr w:w="9068" w:wrap="around" w:y="2"/>
      </w:pPr>
      <w:r w:rsidRPr="00B85E31">
        <w:t xml:space="preserve">Tabella </w:t>
      </w:r>
      <w:r w:rsidRPr="00B85E31">
        <w:rPr>
          <w:noProof/>
        </w:rPr>
        <w:fldChar w:fldCharType="begin"/>
      </w:r>
      <w:r w:rsidRPr="00B85E31">
        <w:rPr>
          <w:noProof/>
        </w:rPr>
        <w:instrText xml:space="preserve"> SEQ Tabelle \* ARABIC </w:instrText>
      </w:r>
      <w:r w:rsidRPr="00B85E31">
        <w:rPr>
          <w:noProof/>
        </w:rPr>
        <w:fldChar w:fldCharType="separate"/>
      </w:r>
      <w:r w:rsidRPr="00B85E31">
        <w:rPr>
          <w:noProof/>
        </w:rPr>
        <w:t>8</w:t>
      </w:r>
      <w:r w:rsidRPr="00B85E31">
        <w:rPr>
          <w:noProof/>
        </w:rPr>
        <w:fldChar w:fldCharType="end"/>
      </w:r>
      <w:r w:rsidRPr="00B85E31">
        <w:t>: dopo l'utilizzo di un'opzione (possibilità B)</w:t>
      </w:r>
    </w:p>
    <w:p w:rsidR="008576FF" w:rsidRPr="00B85E31" w:rsidRDefault="00210DB0">
      <w:pPr>
        <w:pStyle w:val="TextCDB"/>
        <w:jc w:val="both"/>
      </w:pPr>
      <w:r w:rsidRPr="00B85E31">
        <w:lastRenderedPageBreak/>
        <w:t xml:space="preserve">Anche in questo caso il GI è libero nella scelta della </w:t>
      </w:r>
      <w:r w:rsidRPr="00B85E31">
        <w:rPr>
          <w:rFonts w:cs="Arial"/>
        </w:rPr>
        <w:t>«</w:t>
      </w:r>
      <w:r w:rsidRPr="00B85E31">
        <w:t>sigla del progetto</w:t>
      </w:r>
      <w:r w:rsidRPr="00B85E31">
        <w:rPr>
          <w:rFonts w:cs="Arial"/>
        </w:rPr>
        <w:t>»</w:t>
      </w:r>
      <w:r w:rsidRPr="00B85E31">
        <w:t xml:space="preserve">. Non è neanche necessario che sia univoca. Il GI può infatti utilizzare la stessa </w:t>
      </w:r>
      <w:r w:rsidRPr="00B85E31">
        <w:rPr>
          <w:rFonts w:cs="Arial"/>
        </w:rPr>
        <w:t>«</w:t>
      </w:r>
      <w:r w:rsidRPr="00B85E31">
        <w:t>sigla del progetto</w:t>
      </w:r>
      <w:r w:rsidRPr="00B85E31">
        <w:rPr>
          <w:rFonts w:cs="Arial"/>
        </w:rPr>
        <w:t xml:space="preserve">» sia per la pianificazione (CP) che per l'esecuzione (opzione). </w:t>
      </w:r>
    </w:p>
    <w:p w:rsidR="008576FF" w:rsidRPr="00B85E31" w:rsidRDefault="00210DB0">
      <w:pPr>
        <w:pStyle w:val="TextCDB"/>
      </w:pPr>
      <w:r w:rsidRPr="00B85E31">
        <w:t>Altri casi speciali, quali ad esempio i progetti CP e i progetti d'agglomerato finanziati nell'ambito delle CP secondo il diritto previgente, sono illustrati nell'allegato 1.</w:t>
      </w:r>
    </w:p>
    <w:p w:rsidR="008576FF" w:rsidRPr="00B85E31" w:rsidRDefault="00210DB0">
      <w:pPr>
        <w:pStyle w:val="berschrift3"/>
      </w:pPr>
      <w:bookmarkStart w:id="46" w:name="_Ref508621749"/>
      <w:bookmarkStart w:id="47" w:name="_Toc524420522"/>
      <w:r w:rsidRPr="00B85E31">
        <w:t>Variabili per lavori di rinnovo in corso</w:t>
      </w:r>
      <w:bookmarkEnd w:id="46"/>
      <w:bookmarkEnd w:id="47"/>
    </w:p>
    <w:p w:rsidR="008576FF" w:rsidRPr="00B85E31" w:rsidRDefault="00210DB0">
      <w:pPr>
        <w:pStyle w:val="TextCDB"/>
        <w:jc w:val="both"/>
      </w:pPr>
      <w:r w:rsidRPr="00B85E31">
        <w:t xml:space="preserve">Se al momento dell'elaborazione di un piano d'investimento, ad esempio per una sede ferroviaria o una linea di contatto, non è ancora possibile stabilire in modo univoco quale tratto, sul lungo periodo, sarà effettivamente interessato dai lavori di rinnovo, il GI ha la possibilità di utilizzare il tipo* </w:t>
      </w:r>
      <w:r w:rsidRPr="00B85E31">
        <w:rPr>
          <w:rFonts w:cs="Arial"/>
        </w:rPr>
        <w:t>«</w:t>
      </w:r>
      <w:r w:rsidRPr="00B85E31">
        <w:t>CP</w:t>
      </w:r>
      <w:r w:rsidRPr="00B85E31">
        <w:rPr>
          <w:rFonts w:cs="Arial"/>
        </w:rPr>
        <w:t>»</w:t>
      </w:r>
      <w:r w:rsidRPr="00B85E31">
        <w:t xml:space="preserve"> (sezione </w:t>
      </w:r>
      <w:r w:rsidRPr="00B85E31">
        <w:fldChar w:fldCharType="begin"/>
      </w:r>
      <w:r w:rsidRPr="00B85E31">
        <w:instrText xml:space="preserve"> REF _Ref505941550 \r \h  \* MERGEFORMAT </w:instrText>
      </w:r>
      <w:r w:rsidRPr="00B85E31">
        <w:fldChar w:fldCharType="separate"/>
      </w:r>
      <w:r w:rsidRPr="00B85E31">
        <w:t>5.4.6</w:t>
      </w:r>
      <w:r w:rsidRPr="00B85E31">
        <w:fldChar w:fldCharType="end"/>
      </w:r>
      <w:r w:rsidRPr="00B85E31">
        <w:t xml:space="preserve">) e la </w:t>
      </w:r>
      <w:r w:rsidRPr="00B85E31">
        <w:rPr>
          <w:b/>
        </w:rPr>
        <w:t xml:space="preserve">categoria del progetto </w:t>
      </w:r>
      <w:r w:rsidRPr="00B85E31">
        <w:rPr>
          <w:rFonts w:cs="Arial"/>
          <w:b/>
        </w:rPr>
        <w:t>«D»</w:t>
      </w:r>
      <w:r w:rsidRPr="00B85E31">
        <w:rPr>
          <w:rFonts w:cs="Arial"/>
        </w:rPr>
        <w:t xml:space="preserve"> (sezione </w:t>
      </w:r>
      <w:r w:rsidRPr="00B85E31">
        <w:rPr>
          <w:rFonts w:cs="Arial"/>
        </w:rPr>
        <w:fldChar w:fldCharType="begin"/>
      </w:r>
      <w:r w:rsidRPr="00B85E31">
        <w:rPr>
          <w:rFonts w:cs="Arial"/>
        </w:rPr>
        <w:instrText xml:space="preserve"> REF _Ref505941617 \r \h  \* MERGEFORMAT </w:instrText>
      </w:r>
      <w:r w:rsidRPr="00B85E31">
        <w:rPr>
          <w:rFonts w:cs="Arial"/>
        </w:rPr>
      </w:r>
      <w:r w:rsidRPr="00B85E31">
        <w:rPr>
          <w:rFonts w:cs="Arial"/>
        </w:rPr>
        <w:fldChar w:fldCharType="separate"/>
      </w:r>
      <w:r w:rsidRPr="00B85E31">
        <w:rPr>
          <w:rFonts w:cs="Arial"/>
        </w:rPr>
        <w:t>5.4.7</w:t>
      </w:r>
      <w:r w:rsidRPr="00B85E31">
        <w:rPr>
          <w:rFonts w:cs="Arial"/>
        </w:rPr>
        <w:fldChar w:fldCharType="end"/>
      </w:r>
      <w:r w:rsidRPr="00B85E31">
        <w:rPr>
          <w:rFonts w:cs="Arial"/>
        </w:rPr>
        <w:t xml:space="preserve">) </w:t>
      </w:r>
      <w:r w:rsidRPr="00B85E31">
        <w:t>per la pianificazione di lungo termine. L'utilizzo di variabili è possibile per le pianificazioni riferite a periodi che inizieranno almeno 3 anni dopo, ossia attualmente si possono applicare variabili per gli anni a partire dal 2021, a condizione che riguardino il medesimo genere d'impianti.</w:t>
      </w:r>
    </w:p>
    <w:p w:rsidR="008576FF" w:rsidRPr="00B85E31" w:rsidRDefault="008576FF">
      <w:pPr>
        <w:pStyle w:val="TextCDB"/>
      </w:pPr>
    </w:p>
    <w:tbl>
      <w:tblPr>
        <w:tblStyle w:val="Tabellenraster"/>
        <w:tblW w:w="9072" w:type="dxa"/>
        <w:tblLook w:val="04A0" w:firstRow="1" w:lastRow="0" w:firstColumn="1" w:lastColumn="0" w:noHBand="0" w:noVBand="1"/>
      </w:tblPr>
      <w:tblGrid>
        <w:gridCol w:w="1259"/>
        <w:gridCol w:w="1513"/>
        <w:gridCol w:w="1259"/>
        <w:gridCol w:w="1260"/>
        <w:gridCol w:w="1260"/>
        <w:gridCol w:w="1260"/>
        <w:gridCol w:w="1261"/>
      </w:tblGrid>
      <w:tr w:rsidR="008576FF" w:rsidRPr="00B85E31">
        <w:trPr>
          <w:trHeight w:hRule="exact" w:val="794"/>
        </w:trPr>
        <w:tc>
          <w:tcPr>
            <w:tcW w:w="1259" w:type="dxa"/>
            <w:tcBorders>
              <w:left w:val="single" w:sz="4" w:space="0" w:color="auto"/>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Titolo*</w:t>
            </w:r>
          </w:p>
        </w:tc>
        <w:tc>
          <w:tcPr>
            <w:tcW w:w="1513"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Tipo</w:t>
            </w:r>
          </w:p>
        </w:tc>
        <w:tc>
          <w:tcPr>
            <w:tcW w:w="1259" w:type="dxa"/>
            <w:tcBorders>
              <w:bottom w:val="single" w:sz="4" w:space="0" w:color="auto"/>
            </w:tcBorders>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rPr>
              <w:t>Categoria del progetto</w:t>
            </w:r>
          </w:p>
        </w:tc>
        <w:tc>
          <w:tcPr>
            <w:tcW w:w="1260"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2021</w:t>
            </w:r>
          </w:p>
        </w:tc>
        <w:tc>
          <w:tcPr>
            <w:tcW w:w="1260"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2022</w:t>
            </w:r>
          </w:p>
        </w:tc>
        <w:tc>
          <w:tcPr>
            <w:tcW w:w="1260"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2023</w:t>
            </w:r>
          </w:p>
        </w:tc>
        <w:tc>
          <w:tcPr>
            <w:tcW w:w="1261"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2024</w:t>
            </w:r>
          </w:p>
        </w:tc>
      </w:tr>
      <w:tr w:rsidR="008576FF" w:rsidRPr="00B85E31">
        <w:trPr>
          <w:trHeight w:hRule="exact" w:val="794"/>
        </w:trPr>
        <w:tc>
          <w:tcPr>
            <w:tcW w:w="1259" w:type="dxa"/>
            <w:tcBorders>
              <w:left w:val="single" w:sz="4" w:space="0" w:color="auto"/>
              <w:bottom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Rinnovo sede ferroviaria</w:t>
            </w:r>
            <w:r w:rsidRPr="00B85E31">
              <w:rPr>
                <w:sz w:val="22"/>
              </w:rPr>
              <w:br/>
              <w:t>variabile</w:t>
            </w:r>
          </w:p>
        </w:tc>
        <w:tc>
          <w:tcPr>
            <w:tcW w:w="1513" w:type="dxa"/>
            <w:tcBorders>
              <w:bottom w:val="single" w:sz="4" w:space="0" w:color="auto"/>
            </w:tcBorders>
            <w:shd w:val="clear" w:color="auto" w:fill="FFFF00"/>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CP</w:t>
            </w:r>
          </w:p>
        </w:tc>
        <w:tc>
          <w:tcPr>
            <w:tcW w:w="1259" w:type="dxa"/>
            <w:tcBorders>
              <w:bottom w:val="single" w:sz="4" w:space="0" w:color="auto"/>
            </w:tcBorders>
            <w:shd w:val="clear" w:color="auto" w:fill="FFFF00"/>
            <w:vAlign w:val="center"/>
          </w:tcPr>
          <w:p w:rsidR="008576FF" w:rsidRPr="00B85E31" w:rsidRDefault="00210DB0">
            <w:pPr>
              <w:pStyle w:val="TextCDB"/>
              <w:spacing w:before="0" w:after="0"/>
              <w:jc w:val="center"/>
              <w:rPr>
                <w:b/>
                <w:sz w:val="22"/>
                <w:szCs w:val="22"/>
              </w:rPr>
            </w:pPr>
            <w:r w:rsidRPr="00B85E31">
              <w:rPr>
                <w:b/>
                <w:sz w:val="22"/>
              </w:rPr>
              <w:t>D</w:t>
            </w:r>
          </w:p>
        </w:tc>
        <w:tc>
          <w:tcPr>
            <w:tcW w:w="1260" w:type="dxa"/>
            <w:tcBorders>
              <w:bottom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3 000 000</w:t>
            </w:r>
          </w:p>
        </w:tc>
        <w:tc>
          <w:tcPr>
            <w:tcW w:w="1260" w:type="dxa"/>
            <w:tcBorders>
              <w:bottom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3 000 000</w:t>
            </w:r>
          </w:p>
        </w:tc>
        <w:tc>
          <w:tcPr>
            <w:tcW w:w="1260" w:type="dxa"/>
            <w:tcBorders>
              <w:bottom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3 000 000</w:t>
            </w:r>
          </w:p>
        </w:tc>
        <w:tc>
          <w:tcPr>
            <w:tcW w:w="1261" w:type="dxa"/>
            <w:tcBorders>
              <w:bottom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3 000 000</w:t>
            </w:r>
          </w:p>
        </w:tc>
      </w:tr>
      <w:tr w:rsidR="008576FF" w:rsidRPr="00B85E31">
        <w:trPr>
          <w:trHeight w:hRule="exact" w:val="794"/>
        </w:trPr>
        <w:tc>
          <w:tcPr>
            <w:tcW w:w="1259" w:type="dxa"/>
            <w:tcBorders>
              <w:top w:val="single" w:sz="4" w:space="0" w:color="auto"/>
              <w:left w:val="dashSmallGap" w:sz="4" w:space="0" w:color="auto"/>
              <w:bottom w:val="dashSmallGap" w:sz="4" w:space="0" w:color="auto"/>
              <w:right w:val="dashSmallGap"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c>
          <w:tcPr>
            <w:tcW w:w="1513" w:type="dxa"/>
            <w:tcBorders>
              <w:top w:val="single" w:sz="4" w:space="0" w:color="auto"/>
              <w:left w:val="dashSmallGap" w:sz="4" w:space="0" w:color="auto"/>
              <w:bottom w:val="dashSmallGap" w:sz="4" w:space="0" w:color="auto"/>
              <w:right w:val="dashSmallGap"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c>
          <w:tcPr>
            <w:tcW w:w="1259" w:type="dxa"/>
            <w:tcBorders>
              <w:top w:val="single" w:sz="4" w:space="0" w:color="auto"/>
              <w:left w:val="dashSmallGap" w:sz="4" w:space="0" w:color="auto"/>
              <w:bottom w:val="dashSmallGap" w:sz="4" w:space="0" w:color="auto"/>
              <w:right w:val="dashSmallGap" w:sz="4" w:space="0" w:color="auto"/>
            </w:tcBorders>
            <w:vAlign w:val="center"/>
          </w:tcPr>
          <w:p w:rsidR="008576FF" w:rsidRPr="00B85E31" w:rsidRDefault="008576FF">
            <w:pPr>
              <w:pStyle w:val="TextCDB"/>
              <w:spacing w:before="0" w:after="0"/>
              <w:jc w:val="center"/>
              <w:rPr>
                <w:b/>
                <w:sz w:val="22"/>
                <w:szCs w:val="22"/>
              </w:rPr>
            </w:pPr>
          </w:p>
        </w:tc>
        <w:tc>
          <w:tcPr>
            <w:tcW w:w="1260" w:type="dxa"/>
            <w:tcBorders>
              <w:top w:val="single" w:sz="4" w:space="0" w:color="auto"/>
              <w:left w:val="dashSmallGap" w:sz="4" w:space="0" w:color="auto"/>
              <w:bottom w:val="dashSmallGap" w:sz="4" w:space="0" w:color="auto"/>
              <w:right w:val="dashSmallGap"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c>
          <w:tcPr>
            <w:tcW w:w="1260" w:type="dxa"/>
            <w:tcBorders>
              <w:top w:val="single" w:sz="4" w:space="0" w:color="auto"/>
              <w:left w:val="dashSmallGap" w:sz="4" w:space="0" w:color="auto"/>
              <w:bottom w:val="dashSmallGap" w:sz="4" w:space="0" w:color="auto"/>
              <w:right w:val="dashSmallGap"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c>
          <w:tcPr>
            <w:tcW w:w="1260" w:type="dxa"/>
            <w:tcBorders>
              <w:top w:val="single" w:sz="4" w:space="0" w:color="auto"/>
              <w:left w:val="dashSmallGap" w:sz="4" w:space="0" w:color="auto"/>
              <w:bottom w:val="dashSmallGap" w:sz="4" w:space="0" w:color="auto"/>
              <w:right w:val="dashSmallGap"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c>
          <w:tcPr>
            <w:tcW w:w="1261" w:type="dxa"/>
            <w:tcBorders>
              <w:top w:val="single" w:sz="4" w:space="0" w:color="auto"/>
              <w:left w:val="dashSmallGap" w:sz="4" w:space="0" w:color="auto"/>
              <w:bottom w:val="dashSmallGap" w:sz="4" w:space="0" w:color="auto"/>
              <w:right w:val="dashSmallGap"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r>
    </w:tbl>
    <w:p w:rsidR="008576FF" w:rsidRPr="00B85E31" w:rsidRDefault="00210DB0">
      <w:pPr>
        <w:pStyle w:val="Beschriftung"/>
        <w:framePr w:wrap="around"/>
      </w:pPr>
      <w:r w:rsidRPr="00B85E31">
        <w:t xml:space="preserve">Tabella </w:t>
      </w:r>
      <w:r w:rsidRPr="00B85E31">
        <w:rPr>
          <w:noProof/>
        </w:rPr>
        <w:fldChar w:fldCharType="begin"/>
      </w:r>
      <w:r w:rsidRPr="00B85E31">
        <w:rPr>
          <w:noProof/>
        </w:rPr>
        <w:instrText xml:space="preserve"> SEQ Tabelle \* ARABIC </w:instrText>
      </w:r>
      <w:r w:rsidRPr="00B85E31">
        <w:rPr>
          <w:noProof/>
        </w:rPr>
        <w:fldChar w:fldCharType="separate"/>
      </w:r>
      <w:r w:rsidRPr="00B85E31">
        <w:rPr>
          <w:noProof/>
        </w:rPr>
        <w:t>9</w:t>
      </w:r>
      <w:r w:rsidRPr="00B85E31">
        <w:rPr>
          <w:noProof/>
        </w:rPr>
        <w:fldChar w:fldCharType="end"/>
      </w:r>
      <w:r w:rsidRPr="00B85E31">
        <w:t>: in merito ai lavori di rinnovo in corso per la sede ferroviaria il GI può impiegare temporaneamente una variabile per la pianificazione</w:t>
      </w:r>
    </w:p>
    <w:p w:rsidR="008576FF" w:rsidRPr="00B85E31" w:rsidRDefault="008576FF">
      <w:pPr>
        <w:pStyle w:val="TextCDB"/>
      </w:pPr>
    </w:p>
    <w:tbl>
      <w:tblPr>
        <w:tblStyle w:val="Tabellenraster"/>
        <w:tblW w:w="9072" w:type="dxa"/>
        <w:tblLook w:val="04A0" w:firstRow="1" w:lastRow="0" w:firstColumn="1" w:lastColumn="0" w:noHBand="0" w:noVBand="1"/>
      </w:tblPr>
      <w:tblGrid>
        <w:gridCol w:w="1259"/>
        <w:gridCol w:w="1513"/>
        <w:gridCol w:w="1259"/>
        <w:gridCol w:w="1260"/>
        <w:gridCol w:w="1260"/>
        <w:gridCol w:w="1260"/>
        <w:gridCol w:w="1261"/>
      </w:tblGrid>
      <w:tr w:rsidR="008576FF" w:rsidRPr="00B85E31">
        <w:trPr>
          <w:trHeight w:hRule="exact" w:val="794"/>
        </w:trPr>
        <w:tc>
          <w:tcPr>
            <w:tcW w:w="1259" w:type="dxa"/>
            <w:tcBorders>
              <w:left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Titolo*</w:t>
            </w:r>
          </w:p>
        </w:tc>
        <w:tc>
          <w:tcPr>
            <w:tcW w:w="1513"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Tipo</w:t>
            </w:r>
          </w:p>
        </w:tc>
        <w:tc>
          <w:tcPr>
            <w:tcW w:w="1259" w:type="dxa"/>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rPr>
              <w:t>Categoria del progetto</w:t>
            </w:r>
          </w:p>
        </w:tc>
        <w:tc>
          <w:tcPr>
            <w:tcW w:w="1260"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2021</w:t>
            </w:r>
          </w:p>
        </w:tc>
        <w:tc>
          <w:tcPr>
            <w:tcW w:w="1260"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2022</w:t>
            </w:r>
          </w:p>
        </w:tc>
        <w:tc>
          <w:tcPr>
            <w:tcW w:w="1260"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2023</w:t>
            </w:r>
          </w:p>
        </w:tc>
        <w:tc>
          <w:tcPr>
            <w:tcW w:w="1261"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2024</w:t>
            </w:r>
          </w:p>
        </w:tc>
      </w:tr>
      <w:tr w:rsidR="008576FF" w:rsidRPr="00B85E31">
        <w:trPr>
          <w:trHeight w:hRule="exact" w:val="794"/>
        </w:trPr>
        <w:tc>
          <w:tcPr>
            <w:tcW w:w="1259" w:type="dxa"/>
            <w:tcBorders>
              <w:left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Rinnovo sede ferroviaria</w:t>
            </w:r>
            <w:r w:rsidRPr="00B85E31">
              <w:rPr>
                <w:sz w:val="22"/>
              </w:rPr>
              <w:br/>
              <w:t>variabile</w:t>
            </w:r>
          </w:p>
        </w:tc>
        <w:tc>
          <w:tcPr>
            <w:tcW w:w="1513"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CP</w:t>
            </w:r>
          </w:p>
        </w:tc>
        <w:tc>
          <w:tcPr>
            <w:tcW w:w="1259" w:type="dxa"/>
            <w:shd w:val="clear" w:color="auto" w:fill="FFFF00"/>
            <w:vAlign w:val="center"/>
          </w:tcPr>
          <w:p w:rsidR="008576FF" w:rsidRPr="00B85E31" w:rsidRDefault="00210DB0">
            <w:pPr>
              <w:pStyle w:val="TextCDB"/>
              <w:spacing w:before="0" w:after="0"/>
              <w:jc w:val="center"/>
              <w:rPr>
                <w:sz w:val="22"/>
                <w:szCs w:val="22"/>
              </w:rPr>
            </w:pPr>
            <w:r w:rsidRPr="00B85E31">
              <w:rPr>
                <w:sz w:val="22"/>
              </w:rPr>
              <w:t>D</w:t>
            </w:r>
          </w:p>
        </w:tc>
        <w:tc>
          <w:tcPr>
            <w:tcW w:w="1260" w:type="dxa"/>
            <w:shd w:val="clear" w:color="auto" w:fill="FFFF00"/>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1 000 000</w:t>
            </w:r>
          </w:p>
        </w:tc>
        <w:tc>
          <w:tcPr>
            <w:tcW w:w="1260" w:type="dxa"/>
            <w:shd w:val="clear" w:color="auto" w:fill="FFFF00"/>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1 000 000</w:t>
            </w:r>
          </w:p>
        </w:tc>
        <w:tc>
          <w:tcPr>
            <w:tcW w:w="1260"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3 000 000</w:t>
            </w:r>
          </w:p>
        </w:tc>
        <w:tc>
          <w:tcPr>
            <w:tcW w:w="1261"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3 000 000</w:t>
            </w:r>
          </w:p>
        </w:tc>
      </w:tr>
      <w:tr w:rsidR="008576FF" w:rsidRPr="00B85E31">
        <w:trPr>
          <w:trHeight w:hRule="exact" w:val="794"/>
        </w:trPr>
        <w:tc>
          <w:tcPr>
            <w:tcW w:w="1259" w:type="dxa"/>
            <w:tcBorders>
              <w:left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Rinnovo sede ferroviaria</w:t>
            </w:r>
            <w:r w:rsidRPr="00B85E31">
              <w:rPr>
                <w:sz w:val="22"/>
              </w:rPr>
              <w:br/>
              <w:t>km 11–12</w:t>
            </w:r>
          </w:p>
        </w:tc>
        <w:tc>
          <w:tcPr>
            <w:tcW w:w="1513" w:type="dxa"/>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CP</w:t>
            </w:r>
          </w:p>
        </w:tc>
        <w:tc>
          <w:tcPr>
            <w:tcW w:w="1259" w:type="dxa"/>
            <w:shd w:val="clear" w:color="auto" w:fill="FFFF00"/>
            <w:vAlign w:val="center"/>
          </w:tcPr>
          <w:p w:rsidR="008576FF" w:rsidRPr="00B85E31" w:rsidRDefault="00210DB0">
            <w:pPr>
              <w:pStyle w:val="TextCDB"/>
              <w:spacing w:before="0" w:after="0"/>
              <w:jc w:val="center"/>
              <w:rPr>
                <w:b/>
                <w:sz w:val="22"/>
                <w:szCs w:val="22"/>
              </w:rPr>
            </w:pPr>
            <w:r w:rsidRPr="00B85E31">
              <w:rPr>
                <w:b/>
                <w:sz w:val="22"/>
              </w:rPr>
              <w:t>C</w:t>
            </w:r>
          </w:p>
        </w:tc>
        <w:tc>
          <w:tcPr>
            <w:tcW w:w="1260" w:type="dxa"/>
            <w:shd w:val="clear" w:color="auto" w:fill="FFFF00"/>
            <w:tcMar>
              <w:left w:w="0" w:type="dxa"/>
              <w:right w:w="0" w:type="dxa"/>
            </w:tcMar>
            <w:vAlign w:val="center"/>
          </w:tcPr>
          <w:p w:rsidR="008576FF" w:rsidRPr="00B85E31" w:rsidRDefault="00210DB0">
            <w:pPr>
              <w:pStyle w:val="TextCDB"/>
              <w:spacing w:before="0" w:after="0"/>
              <w:jc w:val="center"/>
              <w:rPr>
                <w:b/>
                <w:sz w:val="22"/>
                <w:szCs w:val="22"/>
              </w:rPr>
            </w:pPr>
            <w:r w:rsidRPr="00B85E31">
              <w:rPr>
                <w:b/>
                <w:sz w:val="22"/>
              </w:rPr>
              <w:t>2 000 000</w:t>
            </w:r>
          </w:p>
        </w:tc>
        <w:tc>
          <w:tcPr>
            <w:tcW w:w="1260" w:type="dxa"/>
            <w:shd w:val="clear" w:color="auto" w:fill="FFFF00"/>
            <w:tcMar>
              <w:left w:w="0" w:type="dxa"/>
              <w:right w:w="0" w:type="dxa"/>
            </w:tcMar>
            <w:vAlign w:val="center"/>
          </w:tcPr>
          <w:p w:rsidR="008576FF" w:rsidRPr="00B85E31" w:rsidRDefault="00210DB0">
            <w:pPr>
              <w:pStyle w:val="TextCDB"/>
              <w:spacing w:before="0" w:after="0"/>
              <w:jc w:val="center"/>
              <w:rPr>
                <w:b/>
                <w:sz w:val="22"/>
                <w:szCs w:val="22"/>
              </w:rPr>
            </w:pPr>
            <w:r w:rsidRPr="00B85E31">
              <w:rPr>
                <w:b/>
                <w:sz w:val="22"/>
              </w:rPr>
              <w:t>1 000 000</w:t>
            </w:r>
          </w:p>
        </w:tc>
        <w:tc>
          <w:tcPr>
            <w:tcW w:w="1260" w:type="dxa"/>
            <w:tcMar>
              <w:left w:w="0" w:type="dxa"/>
              <w:right w:w="0" w:type="dxa"/>
            </w:tcMar>
            <w:vAlign w:val="center"/>
          </w:tcPr>
          <w:p w:rsidR="008576FF" w:rsidRPr="00B85E31" w:rsidRDefault="008576FF">
            <w:pPr>
              <w:pStyle w:val="TextCDB"/>
              <w:spacing w:before="0" w:after="0"/>
              <w:jc w:val="center"/>
              <w:rPr>
                <w:b/>
                <w:sz w:val="22"/>
                <w:szCs w:val="22"/>
              </w:rPr>
            </w:pPr>
          </w:p>
        </w:tc>
        <w:tc>
          <w:tcPr>
            <w:tcW w:w="1261" w:type="dxa"/>
            <w:tcMar>
              <w:left w:w="0" w:type="dxa"/>
              <w:right w:w="0" w:type="dxa"/>
            </w:tcMar>
            <w:vAlign w:val="center"/>
          </w:tcPr>
          <w:p w:rsidR="008576FF" w:rsidRPr="00B85E31" w:rsidRDefault="008576FF">
            <w:pPr>
              <w:pStyle w:val="TextCDB"/>
              <w:spacing w:before="0" w:after="0"/>
              <w:jc w:val="center"/>
              <w:rPr>
                <w:b/>
                <w:sz w:val="22"/>
                <w:szCs w:val="22"/>
              </w:rPr>
            </w:pPr>
          </w:p>
        </w:tc>
      </w:tr>
    </w:tbl>
    <w:p w:rsidR="008576FF" w:rsidRPr="00B85E31" w:rsidRDefault="00210DB0">
      <w:pPr>
        <w:pStyle w:val="Beschriftung"/>
        <w:framePr w:wrap="around"/>
        <w:ind w:left="936" w:hanging="936"/>
      </w:pPr>
      <w:r w:rsidRPr="00B85E31">
        <w:t xml:space="preserve">Tabella </w:t>
      </w:r>
      <w:r w:rsidRPr="00B85E31">
        <w:rPr>
          <w:noProof/>
        </w:rPr>
        <w:fldChar w:fldCharType="begin"/>
      </w:r>
      <w:r w:rsidRPr="00B85E31">
        <w:rPr>
          <w:noProof/>
        </w:rPr>
        <w:instrText xml:space="preserve"> SEQ Tabelle \* ARABIC </w:instrText>
      </w:r>
      <w:r w:rsidRPr="00B85E31">
        <w:rPr>
          <w:noProof/>
        </w:rPr>
        <w:fldChar w:fldCharType="separate"/>
      </w:r>
      <w:r w:rsidRPr="00B85E31">
        <w:rPr>
          <w:noProof/>
        </w:rPr>
        <w:t>10</w:t>
      </w:r>
      <w:r w:rsidRPr="00B85E31">
        <w:rPr>
          <w:noProof/>
        </w:rPr>
        <w:fldChar w:fldCharType="end"/>
      </w:r>
      <w:r w:rsidRPr="00B85E31">
        <w:t>: una volta che al GI risulterà chiaro quale tratto sarà interessato dai lavori di rinnovo, potrà registrare il progetto nel WDI e spostare i fondi previsti nella variabile</w:t>
      </w:r>
    </w:p>
    <w:p w:rsidR="008576FF" w:rsidRPr="00B85E31" w:rsidRDefault="008576FF"/>
    <w:p w:rsidR="008576FF" w:rsidRPr="00B85E31" w:rsidRDefault="00210DB0">
      <w:pPr>
        <w:pStyle w:val="berschrift3"/>
      </w:pPr>
      <w:bookmarkStart w:id="48" w:name="_Ref508621708"/>
      <w:bookmarkStart w:id="49" w:name="_Toc524420523"/>
      <w:r w:rsidRPr="00B85E31">
        <w:t>Fondi preventivati in eccesso</w:t>
      </w:r>
      <w:bookmarkEnd w:id="48"/>
      <w:bookmarkEnd w:id="49"/>
      <w:r w:rsidRPr="00B85E31">
        <w:t xml:space="preserve"> </w:t>
      </w:r>
    </w:p>
    <w:p w:rsidR="008576FF" w:rsidRPr="00B85E31" w:rsidRDefault="00210DB0">
      <w:pPr>
        <w:jc w:val="both"/>
      </w:pPr>
      <w:r w:rsidRPr="00B85E31">
        <w:t xml:space="preserve">I GI che effettuano la pianificazione sulla base di fondi preventivati in eccesso possono specificarlo selezionando il tipo* </w:t>
      </w:r>
      <w:r w:rsidRPr="00B85E31">
        <w:rPr>
          <w:rFonts w:cs="Arial"/>
        </w:rPr>
        <w:t>«</w:t>
      </w:r>
      <w:r w:rsidRPr="00B85E31">
        <w:t>CP</w:t>
      </w:r>
      <w:r w:rsidRPr="00B85E31">
        <w:rPr>
          <w:rFonts w:cs="Arial"/>
        </w:rPr>
        <w:t>»</w:t>
      </w:r>
      <w:r w:rsidRPr="00B85E31">
        <w:t xml:space="preserve"> (sezione </w:t>
      </w:r>
      <w:r w:rsidRPr="00B85E31">
        <w:fldChar w:fldCharType="begin"/>
      </w:r>
      <w:r w:rsidRPr="00B85E31">
        <w:instrText xml:space="preserve"> REF _Ref505941550 \r \h  \* MERGEFORMAT </w:instrText>
      </w:r>
      <w:r w:rsidRPr="00B85E31">
        <w:fldChar w:fldCharType="separate"/>
      </w:r>
      <w:r w:rsidRPr="00B85E31">
        <w:t>5.4.6</w:t>
      </w:r>
      <w:r w:rsidRPr="00B85E31">
        <w:fldChar w:fldCharType="end"/>
      </w:r>
      <w:r w:rsidRPr="00B85E31">
        <w:t xml:space="preserve">) e la </w:t>
      </w:r>
      <w:r w:rsidRPr="00B85E31">
        <w:rPr>
          <w:b/>
        </w:rPr>
        <w:t xml:space="preserve">categoria del progetto </w:t>
      </w:r>
      <w:r w:rsidRPr="00B85E31">
        <w:rPr>
          <w:rFonts w:cs="Arial"/>
          <w:b/>
        </w:rPr>
        <w:t>«E»</w:t>
      </w:r>
      <w:r w:rsidRPr="00B85E31">
        <w:rPr>
          <w:rFonts w:cs="Arial"/>
        </w:rPr>
        <w:t xml:space="preserve"> (sezione </w:t>
      </w:r>
      <w:r w:rsidRPr="00B85E31">
        <w:rPr>
          <w:rFonts w:cs="Arial"/>
        </w:rPr>
        <w:fldChar w:fldCharType="begin"/>
      </w:r>
      <w:r w:rsidRPr="00B85E31">
        <w:rPr>
          <w:rFonts w:cs="Arial"/>
        </w:rPr>
        <w:instrText xml:space="preserve"> REF _Ref505941617 \r \h  \* MERGEFORMAT </w:instrText>
      </w:r>
      <w:r w:rsidRPr="00B85E31">
        <w:rPr>
          <w:rFonts w:cs="Arial"/>
        </w:rPr>
      </w:r>
      <w:r w:rsidRPr="00B85E31">
        <w:rPr>
          <w:rFonts w:cs="Arial"/>
        </w:rPr>
        <w:fldChar w:fldCharType="separate"/>
      </w:r>
      <w:r w:rsidRPr="00B85E31">
        <w:rPr>
          <w:rFonts w:cs="Arial"/>
        </w:rPr>
        <w:t>5.4.7</w:t>
      </w:r>
      <w:r w:rsidRPr="00B85E31">
        <w:rPr>
          <w:rFonts w:cs="Arial"/>
        </w:rPr>
        <w:fldChar w:fldCharType="end"/>
      </w:r>
      <w:r w:rsidRPr="00B85E31">
        <w:rPr>
          <w:rFonts w:cs="Arial"/>
        </w:rPr>
        <w:t>)</w:t>
      </w:r>
      <w:r w:rsidRPr="00B85E31">
        <w:t xml:space="preserve">. I fondi preventivati in eccesso sono da indicare come costi negativi e vengono considerati solo tra i valori previsti. </w:t>
      </w:r>
    </w:p>
    <w:p w:rsidR="008576FF" w:rsidRPr="00B85E31" w:rsidRDefault="008576FF">
      <w:pPr>
        <w:pStyle w:val="TextCDB"/>
      </w:pPr>
    </w:p>
    <w:tbl>
      <w:tblPr>
        <w:tblStyle w:val="Tabellenraster"/>
        <w:tblW w:w="9072" w:type="dxa"/>
        <w:tblLook w:val="04A0" w:firstRow="1" w:lastRow="0" w:firstColumn="1" w:lastColumn="0" w:noHBand="0" w:noVBand="1"/>
      </w:tblPr>
      <w:tblGrid>
        <w:gridCol w:w="1259"/>
        <w:gridCol w:w="1513"/>
        <w:gridCol w:w="1259"/>
        <w:gridCol w:w="1260"/>
        <w:gridCol w:w="1260"/>
        <w:gridCol w:w="1260"/>
        <w:gridCol w:w="1261"/>
      </w:tblGrid>
      <w:tr w:rsidR="008576FF" w:rsidRPr="00B85E31">
        <w:trPr>
          <w:trHeight w:hRule="exact" w:val="794"/>
        </w:trPr>
        <w:tc>
          <w:tcPr>
            <w:tcW w:w="1259" w:type="dxa"/>
            <w:tcBorders>
              <w:left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Titolo*</w:t>
            </w:r>
          </w:p>
        </w:tc>
        <w:tc>
          <w:tcPr>
            <w:tcW w:w="1513"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Tipo</w:t>
            </w:r>
          </w:p>
        </w:tc>
        <w:tc>
          <w:tcPr>
            <w:tcW w:w="1259" w:type="dxa"/>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rPr>
              <w:t>Categoria del progetto</w:t>
            </w:r>
          </w:p>
        </w:tc>
        <w:tc>
          <w:tcPr>
            <w:tcW w:w="1260"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2017</w:t>
            </w:r>
          </w:p>
        </w:tc>
        <w:tc>
          <w:tcPr>
            <w:tcW w:w="1260"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2018</w:t>
            </w:r>
          </w:p>
        </w:tc>
        <w:tc>
          <w:tcPr>
            <w:tcW w:w="1260"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2019</w:t>
            </w:r>
          </w:p>
        </w:tc>
        <w:tc>
          <w:tcPr>
            <w:tcW w:w="1261" w:type="dxa"/>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Costi</w:t>
            </w:r>
            <w:r w:rsidRPr="00B85E31">
              <w:rPr>
                <w:sz w:val="22"/>
              </w:rPr>
              <w:br/>
              <w:t>2020</w:t>
            </w:r>
          </w:p>
        </w:tc>
      </w:tr>
      <w:tr w:rsidR="008576FF" w:rsidRPr="00B85E31">
        <w:trPr>
          <w:trHeight w:hRule="exact" w:val="794"/>
        </w:trPr>
        <w:tc>
          <w:tcPr>
            <w:tcW w:w="1259" w:type="dxa"/>
            <w:tcBorders>
              <w:left w:val="single" w:sz="4" w:space="0" w:color="auto"/>
              <w:bottom w:val="single" w:sz="4" w:space="0" w:color="auto"/>
            </w:tcBorders>
            <w:shd w:val="clear" w:color="auto" w:fill="auto"/>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Fondi preventivati in eccesso</w:t>
            </w:r>
          </w:p>
        </w:tc>
        <w:tc>
          <w:tcPr>
            <w:tcW w:w="1513" w:type="dxa"/>
            <w:tcBorders>
              <w:bottom w:val="single" w:sz="4" w:space="0" w:color="auto"/>
            </w:tcBorders>
            <w:shd w:val="clear" w:color="auto" w:fill="FFFF00"/>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CP</w:t>
            </w:r>
          </w:p>
        </w:tc>
        <w:tc>
          <w:tcPr>
            <w:tcW w:w="1259" w:type="dxa"/>
            <w:tcBorders>
              <w:bottom w:val="single" w:sz="4" w:space="0" w:color="auto"/>
            </w:tcBorders>
            <w:shd w:val="clear" w:color="auto" w:fill="FFFF00"/>
            <w:vAlign w:val="center"/>
          </w:tcPr>
          <w:p w:rsidR="008576FF" w:rsidRPr="00B85E31" w:rsidRDefault="00210DB0">
            <w:pPr>
              <w:pStyle w:val="TextCDB"/>
              <w:spacing w:before="0" w:after="0"/>
              <w:jc w:val="center"/>
              <w:rPr>
                <w:b/>
                <w:sz w:val="22"/>
                <w:szCs w:val="22"/>
              </w:rPr>
            </w:pPr>
            <w:r w:rsidRPr="00B85E31">
              <w:rPr>
                <w:b/>
                <w:sz w:val="22"/>
              </w:rPr>
              <w:t>E</w:t>
            </w:r>
          </w:p>
        </w:tc>
        <w:tc>
          <w:tcPr>
            <w:tcW w:w="1260" w:type="dxa"/>
            <w:tcBorders>
              <w:bottom w:val="single" w:sz="4" w:space="0" w:color="auto"/>
            </w:tcBorders>
            <w:shd w:val="clear" w:color="auto" w:fill="auto"/>
            <w:tcMar>
              <w:left w:w="0" w:type="dxa"/>
              <w:right w:w="0" w:type="dxa"/>
            </w:tcMar>
            <w:vAlign w:val="center"/>
          </w:tcPr>
          <w:p w:rsidR="008576FF" w:rsidRPr="00B85E31" w:rsidRDefault="008576FF">
            <w:pPr>
              <w:pStyle w:val="TextCDB"/>
              <w:spacing w:before="0" w:after="0"/>
              <w:jc w:val="center"/>
              <w:rPr>
                <w:sz w:val="22"/>
                <w:szCs w:val="22"/>
              </w:rPr>
            </w:pPr>
          </w:p>
        </w:tc>
        <w:tc>
          <w:tcPr>
            <w:tcW w:w="1260" w:type="dxa"/>
            <w:tcBorders>
              <w:bottom w:val="single" w:sz="4" w:space="0" w:color="auto"/>
            </w:tcBorders>
            <w:shd w:val="clear" w:color="auto" w:fill="auto"/>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-1 500 000</w:t>
            </w:r>
          </w:p>
        </w:tc>
        <w:tc>
          <w:tcPr>
            <w:tcW w:w="1260" w:type="dxa"/>
            <w:tcBorders>
              <w:bottom w:val="single" w:sz="4" w:space="0" w:color="auto"/>
            </w:tcBorders>
            <w:shd w:val="clear" w:color="auto" w:fill="auto"/>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-1 500 000</w:t>
            </w:r>
          </w:p>
        </w:tc>
        <w:tc>
          <w:tcPr>
            <w:tcW w:w="1261" w:type="dxa"/>
            <w:tcBorders>
              <w:bottom w:val="single" w:sz="4" w:space="0" w:color="auto"/>
            </w:tcBorders>
            <w:shd w:val="clear" w:color="auto" w:fill="auto"/>
            <w:tcMar>
              <w:left w:w="0" w:type="dxa"/>
              <w:right w:w="0" w:type="dxa"/>
            </w:tcMar>
            <w:vAlign w:val="center"/>
          </w:tcPr>
          <w:p w:rsidR="008576FF" w:rsidRPr="00B85E31" w:rsidRDefault="00210DB0">
            <w:pPr>
              <w:pStyle w:val="TextCDB"/>
              <w:spacing w:before="0" w:after="0"/>
              <w:jc w:val="center"/>
              <w:rPr>
                <w:sz w:val="22"/>
                <w:szCs w:val="22"/>
              </w:rPr>
            </w:pPr>
            <w:r w:rsidRPr="00B85E31">
              <w:rPr>
                <w:sz w:val="22"/>
              </w:rPr>
              <w:t>-1 500 000</w:t>
            </w:r>
          </w:p>
        </w:tc>
      </w:tr>
    </w:tbl>
    <w:p w:rsidR="008576FF" w:rsidRPr="00B85E31" w:rsidRDefault="00210DB0">
      <w:pPr>
        <w:pStyle w:val="Beschriftung"/>
        <w:framePr w:w="9091" w:wrap="around" w:hAnchor="page" w:x="1711" w:y="91"/>
        <w:spacing w:before="0" w:after="0"/>
        <w:ind w:left="964" w:hanging="964"/>
      </w:pPr>
      <w:r w:rsidRPr="00B85E31">
        <w:t xml:space="preserve">Tabella </w:t>
      </w:r>
      <w:r w:rsidRPr="00B85E31">
        <w:rPr>
          <w:noProof/>
        </w:rPr>
        <w:fldChar w:fldCharType="begin"/>
      </w:r>
      <w:r w:rsidRPr="00B85E31">
        <w:rPr>
          <w:noProof/>
        </w:rPr>
        <w:instrText xml:space="preserve"> SEQ Tabelle \* ARABIC </w:instrText>
      </w:r>
      <w:r w:rsidRPr="00B85E31">
        <w:rPr>
          <w:noProof/>
        </w:rPr>
        <w:fldChar w:fldCharType="separate"/>
      </w:r>
      <w:r w:rsidRPr="00B85E31">
        <w:rPr>
          <w:noProof/>
        </w:rPr>
        <w:t>11</w:t>
      </w:r>
      <w:r w:rsidRPr="00B85E31">
        <w:rPr>
          <w:noProof/>
        </w:rPr>
        <w:fldChar w:fldCharType="end"/>
      </w:r>
      <w:r w:rsidRPr="00B85E31">
        <w:t xml:space="preserve">: per i fondi preventivati in eccesso occorre indicare, negli anni corrispondenti, il tipo «CP» e la categoria di progetto </w:t>
      </w:r>
      <w:r w:rsidRPr="00B85E31">
        <w:rPr>
          <w:rFonts w:cs="Arial"/>
        </w:rPr>
        <w:t>«</w:t>
      </w:r>
      <w:r w:rsidRPr="00B85E31">
        <w:t>E</w:t>
      </w:r>
      <w:r w:rsidRPr="00B85E31">
        <w:rPr>
          <w:rFonts w:cs="Arial"/>
        </w:rPr>
        <w:t>»</w:t>
      </w:r>
      <w:r w:rsidRPr="00B85E31">
        <w:t xml:space="preserve">. </w:t>
      </w:r>
    </w:p>
    <w:p w:rsidR="008576FF" w:rsidRPr="00B85E31" w:rsidRDefault="008576FF" w:rsidP="00D14D6E">
      <w:pPr>
        <w:pStyle w:val="Texte"/>
      </w:pPr>
    </w:p>
    <w:p w:rsidR="008576FF" w:rsidRPr="00B85E31" w:rsidRDefault="00210DB0">
      <w:pPr>
        <w:pStyle w:val="berschrift2"/>
      </w:pPr>
      <w:bookmarkStart w:id="50" w:name="_Toc524420524"/>
      <w:r w:rsidRPr="00B85E31">
        <w:t>Dati finanziari</w:t>
      </w:r>
      <w:bookmarkEnd w:id="50"/>
    </w:p>
    <w:p w:rsidR="008576FF" w:rsidRPr="00B85E31" w:rsidRDefault="00210DB0">
      <w:pPr>
        <w:pStyle w:val="TextCDB"/>
        <w:jc w:val="both"/>
      </w:pPr>
      <w:r w:rsidRPr="00B85E31">
        <w:t xml:space="preserve">I dati finanziari sono quelli riportati alle voci del conto economico e del bilancio del settore infrastrutturale. </w:t>
      </w:r>
    </w:p>
    <w:p w:rsidR="008576FF" w:rsidRPr="00B85E31" w:rsidRDefault="00210DB0">
      <w:pPr>
        <w:pStyle w:val="TextCDB"/>
        <w:jc w:val="both"/>
      </w:pPr>
      <w:r w:rsidRPr="00B85E31">
        <w:t>Tali dati vanno considerati già nella prima fase (aggiunta «WDI», RA 2017 e offerta di base CP 2021–2024), sia per il PMT che per il calcolo degli indici CP.</w:t>
      </w:r>
    </w:p>
    <w:p w:rsidR="008576FF" w:rsidRPr="00B85E31" w:rsidRDefault="00210DB0">
      <w:pPr>
        <w:pStyle w:val="TextCDB"/>
        <w:jc w:val="both"/>
      </w:pPr>
      <w:r w:rsidRPr="00B85E31">
        <w:t xml:space="preserve">La quantità di dati da immettere dipende dallo stadio in cui ci si trova: quelli di bilancio, ad esempio, di massima devono essere registrati solo per la rendicontazione ai fini del RA. I campi da compilare (campi obbligatori) vengono visualizzati automaticamente, sia che si immettano i dati manualmente sia che si usi la funzione d’importazione.   </w:t>
      </w:r>
    </w:p>
    <w:p w:rsidR="008576FF" w:rsidRPr="00B85E31" w:rsidRDefault="00210DB0">
      <w:pPr>
        <w:pStyle w:val="TextCDB"/>
        <w:jc w:val="both"/>
      </w:pPr>
      <w:r w:rsidRPr="00B85E31">
        <w:t>Questi dati vanno indicati in CHF.</w:t>
      </w:r>
    </w:p>
    <w:p w:rsidR="008576FF" w:rsidRPr="00B85E31" w:rsidRDefault="008576FF">
      <w:pPr>
        <w:pStyle w:val="TextCDB"/>
      </w:pPr>
    </w:p>
    <w:p w:rsidR="008576FF" w:rsidRPr="00B85E31" w:rsidRDefault="00210DB0">
      <w:pPr>
        <w:pStyle w:val="berschrift3"/>
      </w:pPr>
      <w:bookmarkStart w:id="51" w:name="_Toc524420525"/>
      <w:r w:rsidRPr="00B85E31">
        <w:t>Dati finanziari – campi obbligatori</w:t>
      </w:r>
      <w:bookmarkEnd w:id="51"/>
    </w:p>
    <w:p w:rsidR="008576FF" w:rsidRPr="00B85E31" w:rsidRDefault="00210DB0">
      <w:pPr>
        <w:pStyle w:val="TextCDB"/>
      </w:pPr>
      <w:r w:rsidRPr="00B85E31">
        <w:t xml:space="preserve">Nel sistema vengono visualizzati solo i campi d'immissione o d'importazione obbligatori pertinenti per il rispettivo stadio. </w:t>
      </w:r>
    </w:p>
    <w:p w:rsidR="008576FF" w:rsidRPr="00B85E31" w:rsidRDefault="00210DB0">
      <w:pPr>
        <w:pStyle w:val="TextCDB"/>
        <w:jc w:val="both"/>
      </w:pPr>
      <w:r w:rsidRPr="00B85E31">
        <w:t>Nella tabella sottostante sono indicate (con una x) le voci da registrare in base allo stadio a partire dall'offerta di base ovvero dall'offerta CP 2021-24 e dal RA 2017.</w:t>
      </w:r>
    </w:p>
    <w:p w:rsidR="008576FF" w:rsidRPr="00B85E31" w:rsidRDefault="008576FF">
      <w:pPr>
        <w:pStyle w:val="TextCDB"/>
      </w:pPr>
    </w:p>
    <w:tbl>
      <w:tblPr>
        <w:tblW w:w="8647" w:type="dxa"/>
        <w:tblCellMar>
          <w:left w:w="70" w:type="dxa"/>
          <w:right w:w="70" w:type="dxa"/>
        </w:tblCellMar>
        <w:tblLook w:val="04A0" w:firstRow="1" w:lastRow="0" w:firstColumn="1" w:lastColumn="0" w:noHBand="0" w:noVBand="1"/>
      </w:tblPr>
      <w:tblGrid>
        <w:gridCol w:w="452"/>
        <w:gridCol w:w="4510"/>
        <w:gridCol w:w="1056"/>
        <w:gridCol w:w="1353"/>
        <w:gridCol w:w="1276"/>
      </w:tblGrid>
      <w:tr w:rsidR="008576FF" w:rsidRPr="00B85E31">
        <w:trPr>
          <w:trHeight w:val="225"/>
        </w:trPr>
        <w:tc>
          <w:tcPr>
            <w:tcW w:w="452" w:type="dxa"/>
            <w:tcBorders>
              <w:top w:val="nil"/>
              <w:left w:val="nil"/>
              <w:bottom w:val="nil"/>
              <w:right w:val="nil"/>
            </w:tcBorders>
            <w:shd w:val="clear" w:color="000000" w:fill="D9D9D9"/>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 </w:t>
            </w:r>
          </w:p>
        </w:tc>
        <w:tc>
          <w:tcPr>
            <w:tcW w:w="4510" w:type="dxa"/>
            <w:tcBorders>
              <w:top w:val="nil"/>
              <w:left w:val="nil"/>
              <w:bottom w:val="nil"/>
              <w:right w:val="nil"/>
            </w:tcBorders>
            <w:shd w:val="clear" w:color="000000" w:fill="D9D9D9"/>
            <w:noWrap/>
            <w:vAlign w:val="bottom"/>
            <w:hideMark/>
          </w:tcPr>
          <w:p w:rsidR="008576FF" w:rsidRPr="00B85E31" w:rsidRDefault="00210DB0">
            <w:pPr>
              <w:spacing w:line="240" w:lineRule="auto"/>
              <w:rPr>
                <w:rFonts w:cs="Arial"/>
                <w:b/>
                <w:bCs/>
                <w:color w:val="000000"/>
                <w:sz w:val="16"/>
                <w:szCs w:val="16"/>
              </w:rPr>
            </w:pPr>
            <w:r w:rsidRPr="00B85E31">
              <w:rPr>
                <w:rFonts w:cs="Arial"/>
                <w:b/>
                <w:color w:val="000000"/>
                <w:sz w:val="16"/>
              </w:rPr>
              <w:t>WDI</w:t>
            </w:r>
          </w:p>
        </w:tc>
        <w:tc>
          <w:tcPr>
            <w:tcW w:w="1056" w:type="dxa"/>
            <w:tcBorders>
              <w:top w:val="nil"/>
              <w:left w:val="nil"/>
              <w:bottom w:val="nil"/>
              <w:right w:val="nil"/>
            </w:tcBorders>
            <w:shd w:val="clear" w:color="000000" w:fill="D9D9D9"/>
            <w:noWrap/>
            <w:vAlign w:val="bottom"/>
            <w:hideMark/>
          </w:tcPr>
          <w:p w:rsidR="008576FF" w:rsidRPr="00B85E31" w:rsidRDefault="00210DB0">
            <w:pPr>
              <w:spacing w:line="240" w:lineRule="auto"/>
              <w:rPr>
                <w:rFonts w:cs="Arial"/>
                <w:b/>
                <w:bCs/>
                <w:color w:val="000000"/>
                <w:sz w:val="16"/>
                <w:szCs w:val="16"/>
              </w:rPr>
            </w:pPr>
            <w:r w:rsidRPr="00B85E31">
              <w:rPr>
                <w:rFonts w:cs="Arial"/>
                <w:b/>
                <w:color w:val="000000"/>
                <w:sz w:val="16"/>
              </w:rPr>
              <w:t xml:space="preserve">Unità </w:t>
            </w:r>
            <w:r w:rsidRPr="00B85E31">
              <w:rPr>
                <w:rFonts w:cs="Arial"/>
                <w:b/>
                <w:color w:val="000000"/>
                <w:sz w:val="16"/>
              </w:rPr>
              <w:br/>
              <w:t>di misura</w:t>
            </w:r>
          </w:p>
        </w:tc>
        <w:tc>
          <w:tcPr>
            <w:tcW w:w="1353" w:type="dxa"/>
            <w:tcBorders>
              <w:top w:val="nil"/>
              <w:left w:val="nil"/>
              <w:bottom w:val="nil"/>
              <w:right w:val="nil"/>
            </w:tcBorders>
            <w:shd w:val="clear" w:color="000000" w:fill="D9D9D9"/>
            <w:noWrap/>
            <w:vAlign w:val="bottom"/>
            <w:hideMark/>
          </w:tcPr>
          <w:p w:rsidR="008576FF" w:rsidRPr="00B85E31" w:rsidRDefault="00210DB0">
            <w:pPr>
              <w:spacing w:line="240" w:lineRule="auto"/>
              <w:jc w:val="center"/>
              <w:rPr>
                <w:rFonts w:cs="Arial"/>
                <w:b/>
                <w:bCs/>
                <w:color w:val="000000"/>
                <w:sz w:val="16"/>
                <w:szCs w:val="16"/>
              </w:rPr>
            </w:pPr>
            <w:r w:rsidRPr="00B85E31">
              <w:rPr>
                <w:rFonts w:cs="Arial"/>
                <w:b/>
                <w:color w:val="000000"/>
                <w:sz w:val="16"/>
              </w:rPr>
              <w:t>Offerta</w:t>
            </w:r>
          </w:p>
        </w:tc>
        <w:tc>
          <w:tcPr>
            <w:tcW w:w="1276" w:type="dxa"/>
            <w:tcBorders>
              <w:top w:val="nil"/>
              <w:left w:val="nil"/>
              <w:bottom w:val="nil"/>
              <w:right w:val="nil"/>
            </w:tcBorders>
            <w:shd w:val="clear" w:color="000000" w:fill="D9D9D9"/>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Rendicontazione</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8576FF">
            <w:pPr>
              <w:spacing w:line="240" w:lineRule="auto"/>
              <w:jc w:val="center"/>
              <w:rPr>
                <w:rFonts w:cs="Arial"/>
                <w:b/>
                <w:bCs/>
                <w:sz w:val="16"/>
                <w:szCs w:val="16"/>
              </w:rPr>
            </w:pP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b/>
                <w:bCs/>
                <w:color w:val="2F75B5"/>
                <w:sz w:val="16"/>
                <w:szCs w:val="16"/>
              </w:rPr>
            </w:pPr>
            <w:r w:rsidRPr="00B85E31">
              <w:rPr>
                <w:rFonts w:cs="Arial"/>
                <w:b/>
                <w:color w:val="2F75B5"/>
                <w:sz w:val="16"/>
              </w:rPr>
              <w:t>Conto economico</w:t>
            </w:r>
          </w:p>
        </w:tc>
        <w:tc>
          <w:tcPr>
            <w:tcW w:w="1056"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b/>
                <w:bCs/>
                <w:color w:val="2F75B5"/>
                <w:sz w:val="16"/>
                <w:szCs w:val="16"/>
              </w:rPr>
            </w:pP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8576FF" w:rsidRPr="00B85E31" w:rsidRDefault="008576FF">
            <w:pPr>
              <w:spacing w:line="240" w:lineRule="auto"/>
              <w:rPr>
                <w:rFonts w:ascii="Times New Roman" w:hAnsi="Times New Roman"/>
                <w:sz w:val="20"/>
              </w:rPr>
            </w:pP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8576FF">
            <w:pPr>
              <w:spacing w:line="240" w:lineRule="auto"/>
              <w:rPr>
                <w:rFonts w:ascii="Times New Roman" w:hAnsi="Times New Roman"/>
                <w:sz w:val="20"/>
              </w:rPr>
            </w:pP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b/>
                <w:bCs/>
                <w:sz w:val="16"/>
                <w:szCs w:val="16"/>
              </w:rPr>
            </w:pPr>
            <w:r w:rsidRPr="00B85E31">
              <w:rPr>
                <w:rFonts w:cs="Arial"/>
                <w:b/>
                <w:sz w:val="16"/>
              </w:rPr>
              <w:t xml:space="preserve">Ricavi dell’infrastruttura </w:t>
            </w:r>
          </w:p>
        </w:tc>
        <w:tc>
          <w:tcPr>
            <w:tcW w:w="1056"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b/>
                <w:bCs/>
                <w:sz w:val="16"/>
                <w:szCs w:val="16"/>
              </w:rPr>
            </w:pP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8576FF" w:rsidRPr="00B85E31" w:rsidRDefault="008576FF">
            <w:pPr>
              <w:spacing w:line="240" w:lineRule="auto"/>
              <w:rPr>
                <w:rFonts w:ascii="Times New Roman" w:hAnsi="Times New Roman"/>
                <w:sz w:val="20"/>
              </w:rPr>
            </w:pP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E1</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Ricavi delle tracce</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E2</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Ricavo dalla gestione dell'esercizio per conto di altri GI</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E3</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Ricavi accessori</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E4</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Utili accreditati da attività accessorie</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E5</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 xml:space="preserve">Indennità d’esercizio di terzi </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b/>
                <w:bCs/>
                <w:sz w:val="16"/>
                <w:szCs w:val="16"/>
              </w:rPr>
            </w:pPr>
            <w:r w:rsidRPr="00B85E31">
              <w:rPr>
                <w:rFonts w:cs="Arial"/>
                <w:b/>
                <w:sz w:val="16"/>
              </w:rPr>
              <w:t>ET1</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b/>
                <w:bCs/>
                <w:sz w:val="16"/>
                <w:szCs w:val="16"/>
              </w:rPr>
            </w:pPr>
            <w:r w:rsidRPr="00B85E31">
              <w:rPr>
                <w:rFonts w:cs="Arial"/>
                <w:b/>
                <w:sz w:val="16"/>
              </w:rPr>
              <w:t xml:space="preserve">Totale ricavi senza indennità della Confederazione </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8576FF">
            <w:pPr>
              <w:spacing w:line="240" w:lineRule="auto"/>
              <w:jc w:val="center"/>
              <w:rPr>
                <w:rFonts w:cs="Arial"/>
                <w:i/>
                <w:iCs/>
                <w:color w:val="595959"/>
                <w:sz w:val="16"/>
                <w:szCs w:val="16"/>
              </w:rPr>
            </w:pP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b/>
                <w:bCs/>
                <w:sz w:val="16"/>
                <w:szCs w:val="16"/>
              </w:rPr>
            </w:pPr>
            <w:r w:rsidRPr="00B85E31">
              <w:rPr>
                <w:rFonts w:cs="Arial"/>
                <w:b/>
                <w:sz w:val="16"/>
              </w:rPr>
              <w:t xml:space="preserve">Costi dell'infrastruttura </w:t>
            </w:r>
          </w:p>
        </w:tc>
        <w:tc>
          <w:tcPr>
            <w:tcW w:w="1056"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b/>
                <w:bCs/>
                <w:sz w:val="16"/>
                <w:szCs w:val="16"/>
              </w:rPr>
            </w:pP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8576FF" w:rsidRPr="00B85E31" w:rsidRDefault="008576FF">
            <w:pPr>
              <w:spacing w:line="240" w:lineRule="auto"/>
              <w:jc w:val="center"/>
              <w:rPr>
                <w:rFonts w:ascii="Times New Roman" w:hAnsi="Times New Roman"/>
                <w:sz w:val="20"/>
              </w:rPr>
            </w:pP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K1</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Costi di manutenzione</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K10</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Costi d’esercizio</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x</w:t>
            </w:r>
            <w:r w:rsidRPr="00B85E31">
              <w:rPr>
                <w:rFonts w:cs="Arial"/>
                <w:sz w:val="16"/>
              </w:rPr>
              <w:t xml:space="preserve"> (solo FFS CP 17–20)</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x</w:t>
            </w:r>
            <w:r w:rsidRPr="00B85E31">
              <w:rPr>
                <w:rFonts w:cs="Arial"/>
                <w:sz w:val="16"/>
              </w:rPr>
              <w:t xml:space="preserve"> (solo FFS CP 17–20)</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K2</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Costi di gestione del traffico</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K3</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Rimanenti costi dell'infrastruttura senza ammortamenti</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K4</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Costi amministrativi</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K5</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Riduzione della deduzione dell’imposta precedente sulle indennità</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lastRenderedPageBreak/>
              <w:t>K51</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Riduzione della deduzione dell’imposta precedente sull’indennità d'esercizio</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c>
          <w:tcPr>
            <w:tcW w:w="1276" w:type="dxa"/>
            <w:tcBorders>
              <w:top w:val="nil"/>
              <w:left w:val="nil"/>
              <w:bottom w:val="nil"/>
              <w:right w:val="nil"/>
            </w:tcBorders>
            <w:shd w:val="clear" w:color="auto" w:fill="auto"/>
            <w:noWrap/>
            <w:vAlign w:val="bottom"/>
            <w:hideMark/>
          </w:tcPr>
          <w:p w:rsidR="008576FF" w:rsidRPr="00B85E31" w:rsidRDefault="008576FF">
            <w:pPr>
              <w:spacing w:line="240" w:lineRule="auto"/>
              <w:jc w:val="center"/>
              <w:rPr>
                <w:rFonts w:cs="Arial"/>
                <w:i/>
                <w:iCs/>
                <w:color w:val="595959"/>
                <w:sz w:val="16"/>
                <w:szCs w:val="16"/>
              </w:rPr>
            </w:pP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K52</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Riduzione della deduzione dell’imposta precedente sull'indennità per ammortamenti</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c>
          <w:tcPr>
            <w:tcW w:w="1276" w:type="dxa"/>
            <w:tcBorders>
              <w:top w:val="nil"/>
              <w:left w:val="nil"/>
              <w:bottom w:val="nil"/>
              <w:right w:val="nil"/>
            </w:tcBorders>
            <w:shd w:val="clear" w:color="auto" w:fill="auto"/>
            <w:noWrap/>
            <w:vAlign w:val="bottom"/>
            <w:hideMark/>
          </w:tcPr>
          <w:p w:rsidR="008576FF" w:rsidRPr="00B85E31" w:rsidRDefault="008576FF">
            <w:pPr>
              <w:spacing w:line="240" w:lineRule="auto"/>
              <w:jc w:val="center"/>
              <w:rPr>
                <w:rFonts w:cs="Arial"/>
                <w:i/>
                <w:iCs/>
                <w:color w:val="595959"/>
                <w:sz w:val="16"/>
                <w:szCs w:val="16"/>
              </w:rPr>
            </w:pP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K6</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 xml:space="preserve">Ammortamenti </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K7</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Costi di investimento non iscrivibili all'attivo (INA)</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hideMark/>
          </w:tcPr>
          <w:p w:rsidR="008576FF" w:rsidRPr="00B85E31" w:rsidRDefault="00210DB0">
            <w:pPr>
              <w:spacing w:line="240" w:lineRule="auto"/>
              <w:jc w:val="right"/>
              <w:rPr>
                <w:rFonts w:cs="Arial"/>
                <w:b/>
                <w:bCs/>
                <w:sz w:val="16"/>
                <w:szCs w:val="16"/>
              </w:rPr>
            </w:pPr>
            <w:r w:rsidRPr="00B85E31">
              <w:rPr>
                <w:rFonts w:cs="Arial"/>
                <w:b/>
                <w:sz w:val="16"/>
              </w:rPr>
              <w:t>KT1</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b/>
                <w:bCs/>
                <w:sz w:val="16"/>
                <w:szCs w:val="16"/>
              </w:rPr>
            </w:pPr>
            <w:r w:rsidRPr="00B85E31">
              <w:rPr>
                <w:rFonts w:cs="Arial"/>
                <w:b/>
                <w:sz w:val="16"/>
              </w:rPr>
              <w:t>Totale costi</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r>
      <w:tr w:rsidR="008576FF" w:rsidRPr="00B85E31">
        <w:trPr>
          <w:trHeight w:val="225"/>
        </w:trPr>
        <w:tc>
          <w:tcPr>
            <w:tcW w:w="452" w:type="dxa"/>
            <w:tcBorders>
              <w:top w:val="nil"/>
              <w:left w:val="nil"/>
              <w:bottom w:val="nil"/>
              <w:right w:val="nil"/>
            </w:tcBorders>
            <w:shd w:val="clear" w:color="auto" w:fill="auto"/>
            <w:noWrap/>
            <w:hideMark/>
          </w:tcPr>
          <w:p w:rsidR="008576FF" w:rsidRPr="00B85E31" w:rsidRDefault="00210DB0">
            <w:pPr>
              <w:spacing w:line="240" w:lineRule="auto"/>
              <w:jc w:val="right"/>
              <w:rPr>
                <w:rFonts w:cs="Arial"/>
                <w:b/>
                <w:bCs/>
                <w:sz w:val="16"/>
                <w:szCs w:val="16"/>
              </w:rPr>
            </w:pPr>
            <w:r w:rsidRPr="00B85E31">
              <w:rPr>
                <w:rFonts w:cs="Arial"/>
                <w:b/>
                <w:sz w:val="16"/>
              </w:rPr>
              <w:t>KT2</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b/>
                <w:bCs/>
                <w:sz w:val="16"/>
                <w:szCs w:val="16"/>
              </w:rPr>
            </w:pPr>
            <w:r w:rsidRPr="00B85E31">
              <w:rPr>
                <w:rFonts w:cs="Arial"/>
                <w:b/>
                <w:sz w:val="16"/>
              </w:rPr>
              <w:t>Totale costi senza ammortamenti e INA</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r>
      <w:tr w:rsidR="008576FF" w:rsidRPr="00B85E31">
        <w:trPr>
          <w:trHeight w:val="225"/>
        </w:trPr>
        <w:tc>
          <w:tcPr>
            <w:tcW w:w="452" w:type="dxa"/>
            <w:tcBorders>
              <w:top w:val="nil"/>
              <w:left w:val="nil"/>
              <w:bottom w:val="nil"/>
              <w:right w:val="nil"/>
            </w:tcBorders>
            <w:shd w:val="clear" w:color="auto" w:fill="auto"/>
            <w:noWrap/>
            <w:hideMark/>
          </w:tcPr>
          <w:p w:rsidR="008576FF" w:rsidRPr="00B85E31" w:rsidRDefault="00210DB0">
            <w:pPr>
              <w:spacing w:line="240" w:lineRule="auto"/>
              <w:jc w:val="right"/>
              <w:rPr>
                <w:rFonts w:cs="Arial"/>
                <w:sz w:val="16"/>
                <w:szCs w:val="16"/>
              </w:rPr>
            </w:pPr>
            <w:r w:rsidRPr="00B85E31">
              <w:rPr>
                <w:rFonts w:cs="Arial"/>
                <w:sz w:val="16"/>
              </w:rPr>
              <w:t>EA1</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 xml:space="preserve">Indennità d’esercizio </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Piano di pagamento</w:t>
            </w:r>
          </w:p>
        </w:tc>
      </w:tr>
      <w:tr w:rsidR="008576FF" w:rsidRPr="00B85E31">
        <w:trPr>
          <w:trHeight w:val="225"/>
        </w:trPr>
        <w:tc>
          <w:tcPr>
            <w:tcW w:w="452" w:type="dxa"/>
            <w:tcBorders>
              <w:top w:val="nil"/>
              <w:left w:val="nil"/>
              <w:bottom w:val="nil"/>
              <w:right w:val="nil"/>
            </w:tcBorders>
            <w:shd w:val="clear" w:color="auto" w:fill="auto"/>
            <w:noWrap/>
            <w:hideMark/>
          </w:tcPr>
          <w:p w:rsidR="008576FF" w:rsidRPr="00B85E31" w:rsidRDefault="00210DB0">
            <w:pPr>
              <w:spacing w:line="240" w:lineRule="auto"/>
              <w:jc w:val="right"/>
              <w:rPr>
                <w:rFonts w:cs="Arial"/>
                <w:sz w:val="16"/>
                <w:szCs w:val="16"/>
              </w:rPr>
            </w:pPr>
            <w:r w:rsidRPr="00B85E31">
              <w:rPr>
                <w:rFonts w:cs="Arial"/>
                <w:sz w:val="16"/>
              </w:rPr>
              <w:t>EA2</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Indennità per ammortamenti e INA</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sz w:val="16"/>
              </w:rPr>
              <w:t>x</w:t>
            </w:r>
          </w:p>
        </w:tc>
      </w:tr>
      <w:tr w:rsidR="008576FF" w:rsidRPr="00B85E31">
        <w:trPr>
          <w:trHeight w:val="225"/>
        </w:trPr>
        <w:tc>
          <w:tcPr>
            <w:tcW w:w="452" w:type="dxa"/>
            <w:tcBorders>
              <w:top w:val="nil"/>
              <w:left w:val="nil"/>
              <w:bottom w:val="nil"/>
              <w:right w:val="nil"/>
            </w:tcBorders>
            <w:shd w:val="clear" w:color="auto" w:fill="auto"/>
            <w:noWrap/>
            <w:hideMark/>
          </w:tcPr>
          <w:p w:rsidR="008576FF" w:rsidRPr="00B85E31" w:rsidRDefault="00210DB0">
            <w:pPr>
              <w:spacing w:line="240" w:lineRule="auto"/>
              <w:jc w:val="right"/>
              <w:rPr>
                <w:rFonts w:cs="Arial"/>
                <w:b/>
                <w:bCs/>
                <w:sz w:val="16"/>
                <w:szCs w:val="16"/>
              </w:rPr>
            </w:pPr>
            <w:r w:rsidRPr="00B85E31">
              <w:rPr>
                <w:rFonts w:cs="Arial"/>
                <w:b/>
                <w:sz w:val="16"/>
              </w:rPr>
              <w:t>BE1</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b/>
                <w:bCs/>
                <w:sz w:val="16"/>
                <w:szCs w:val="16"/>
              </w:rPr>
            </w:pPr>
            <w:r w:rsidRPr="00B85E31">
              <w:rPr>
                <w:rFonts w:cs="Arial"/>
                <w:b/>
                <w:sz w:val="16"/>
              </w:rPr>
              <w:t>Risultato</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jc w:val="center"/>
              <w:rPr>
                <w:rFonts w:cs="Arial"/>
                <w:i/>
                <w:iCs/>
                <w:color w:val="595959"/>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8576FF">
            <w:pPr>
              <w:spacing w:line="240" w:lineRule="auto"/>
              <w:jc w:val="center"/>
              <w:rPr>
                <w:rFonts w:cs="Arial"/>
                <w:i/>
                <w:iCs/>
                <w:color w:val="595959"/>
                <w:sz w:val="16"/>
                <w:szCs w:val="16"/>
              </w:rPr>
            </w:pP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b/>
                <w:bCs/>
                <w:color w:val="2F75B5"/>
                <w:sz w:val="16"/>
                <w:szCs w:val="16"/>
              </w:rPr>
            </w:pPr>
            <w:r w:rsidRPr="00B85E31">
              <w:rPr>
                <w:rFonts w:cs="Arial"/>
                <w:b/>
                <w:color w:val="2F75B5"/>
                <w:sz w:val="16"/>
              </w:rPr>
              <w:t>Bilancio e conto d'investimento dell'infrastruttura</w:t>
            </w:r>
          </w:p>
        </w:tc>
        <w:tc>
          <w:tcPr>
            <w:tcW w:w="1056"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b/>
                <w:bCs/>
                <w:color w:val="2F75B5"/>
                <w:sz w:val="16"/>
                <w:szCs w:val="16"/>
              </w:rPr>
            </w:pP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8576FF" w:rsidRPr="00B85E31" w:rsidRDefault="008576FF">
            <w:pPr>
              <w:spacing w:line="240" w:lineRule="auto"/>
              <w:rPr>
                <w:rFonts w:ascii="Times New Roman" w:hAnsi="Times New Roman"/>
                <w:sz w:val="20"/>
              </w:rPr>
            </w:pP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IR1</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 xml:space="preserve">Costi di rinnovo della sovrastruttura </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color w:val="000000"/>
                <w:sz w:val="16"/>
                <w:szCs w:val="16"/>
              </w:rPr>
            </w:pPr>
            <w:r w:rsidRPr="00B85E31">
              <w:rPr>
                <w:rFonts w:cs="Arial"/>
                <w:b/>
                <w:color w:val="000000"/>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IR2</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Costi di rinnovo della linea di contatto</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IR3</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Contributo d'investimento forfettario di terzi</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B1</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 xml:space="preserve">Conto dell'infrastruttura </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B2</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Altri attivi circolanti</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B3</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Immobilizzazioni materiali dell'infrastruttura (valore d'acquisto)</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B4</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Immobilizzazioni materiali, rettificazione di valore</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B5</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b/>
                <w:bCs/>
                <w:sz w:val="16"/>
                <w:szCs w:val="16"/>
              </w:rPr>
            </w:pPr>
            <w:r w:rsidRPr="00B85E31">
              <w:rPr>
                <w:rFonts w:cs="Arial"/>
                <w:b/>
                <w:sz w:val="16"/>
              </w:rPr>
              <w:t>Immobilizzazioni materiali dell'infrastruttura (valore contabile)</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B6</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 xml:space="preserve">Immobilizzazioni materiali in costruzione </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B7</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Altre immobilizzazioni</w:t>
            </w:r>
            <w:r w:rsidRPr="00B85E31">
              <w:rPr>
                <w:rFonts w:cs="Arial"/>
                <w:b/>
                <w:sz w:val="16"/>
              </w:rPr>
              <w:t xml:space="preserve"> (valore contabile)</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AT1</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b/>
                <w:bCs/>
                <w:sz w:val="16"/>
                <w:szCs w:val="16"/>
              </w:rPr>
            </w:pPr>
            <w:r w:rsidRPr="00B85E31">
              <w:rPr>
                <w:rFonts w:cs="Arial"/>
                <w:b/>
                <w:sz w:val="16"/>
              </w:rPr>
              <w:t>Totale attivi</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B8</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Impegni a breve</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B9</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Mutui FIF</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B10</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Rimanenti mutui dell'ente pubblico</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B11</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Altri impegni a lungo termine</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B12</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 xml:space="preserve">Riserve secondo l'art. 67 </w:t>
            </w:r>
            <w:proofErr w:type="spellStart"/>
            <w:r w:rsidRPr="00B85E31">
              <w:rPr>
                <w:rFonts w:cs="Arial"/>
                <w:sz w:val="16"/>
              </w:rPr>
              <w:t>Lferr</w:t>
            </w:r>
            <w:proofErr w:type="spellEnd"/>
            <w:r w:rsidRPr="00B85E31">
              <w:rPr>
                <w:rFonts w:cs="Arial"/>
                <w:sz w:val="16"/>
              </w:rPr>
              <w:t xml:space="preserve"> </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B13</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Rimanenti riserve</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B14</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Riserve da utili/Perdite</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PT1</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b/>
                <w:bCs/>
                <w:sz w:val="16"/>
                <w:szCs w:val="16"/>
              </w:rPr>
            </w:pPr>
            <w:r w:rsidRPr="00B85E31">
              <w:rPr>
                <w:rFonts w:cs="Arial"/>
                <w:b/>
                <w:sz w:val="16"/>
              </w:rPr>
              <w:t>Totale passivi senza capitale sociale</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B15</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b/>
                <w:bCs/>
                <w:sz w:val="16"/>
                <w:szCs w:val="16"/>
              </w:rPr>
            </w:pPr>
            <w:r w:rsidRPr="00B85E31">
              <w:rPr>
                <w:rFonts w:cs="Arial"/>
                <w:b/>
                <w:sz w:val="16"/>
              </w:rPr>
              <w:t>Conto di compensazione</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8576FF">
            <w:pPr>
              <w:spacing w:line="240" w:lineRule="auto"/>
              <w:jc w:val="center"/>
              <w:rPr>
                <w:rFonts w:cs="Arial"/>
                <w:i/>
                <w:iCs/>
                <w:color w:val="595959"/>
                <w:sz w:val="16"/>
                <w:szCs w:val="16"/>
              </w:rPr>
            </w:pP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b/>
                <w:bCs/>
                <w:color w:val="2F75B5"/>
                <w:sz w:val="16"/>
                <w:szCs w:val="16"/>
              </w:rPr>
            </w:pPr>
            <w:r w:rsidRPr="00B85E31">
              <w:rPr>
                <w:rFonts w:cs="Arial"/>
                <w:b/>
                <w:color w:val="2F75B5"/>
                <w:sz w:val="16"/>
              </w:rPr>
              <w:t>Attivazione nell'anno</w:t>
            </w:r>
          </w:p>
        </w:tc>
        <w:tc>
          <w:tcPr>
            <w:tcW w:w="1056"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b/>
                <w:bCs/>
                <w:color w:val="2F75B5"/>
                <w:sz w:val="16"/>
                <w:szCs w:val="16"/>
              </w:rPr>
            </w:pP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8576FF" w:rsidRPr="00B85E31" w:rsidRDefault="008576FF">
            <w:pPr>
              <w:spacing w:line="240" w:lineRule="auto"/>
              <w:rPr>
                <w:rFonts w:ascii="Times New Roman" w:hAnsi="Times New Roman"/>
                <w:sz w:val="20"/>
              </w:rPr>
            </w:pP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A0</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Attivazione terreni e immobili</w:t>
            </w:r>
          </w:p>
        </w:tc>
        <w:tc>
          <w:tcPr>
            <w:tcW w:w="1056"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sz w:val="16"/>
                <w:szCs w:val="16"/>
              </w:rPr>
            </w:pP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A1</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 xml:space="preserve">Attivazione genere d’impianto manufatti  </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A11</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Attivazione tipo d’impianto ponti</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A12</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Attivazione tipo d’impianto gallerie</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A2</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 xml:space="preserve">Attivazione genere d’impianto sede ferroviaria </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A3</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Attivazione genere d’impianto impianti di trazione elettrica</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A4</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Attivazione genere d’impianto impianti di sicurezza</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A5</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Attivazione genere d’impianto impianti di telecomunicazione e a bassa tensione</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A6</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Attivazione genere d’impianto impianti per il pubblico</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A7</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Attivazione genere d’impianto veicoli</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52"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A8</w:t>
            </w:r>
          </w:p>
        </w:tc>
        <w:tc>
          <w:tcPr>
            <w:tcW w:w="4510"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Attivazione genere d’impianto mezzi d'esercizio</w:t>
            </w:r>
          </w:p>
        </w:tc>
        <w:tc>
          <w:tcPr>
            <w:tcW w:w="1056"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CHF</w:t>
            </w:r>
          </w:p>
        </w:tc>
        <w:tc>
          <w:tcPr>
            <w:tcW w:w="1353"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sz w:val="16"/>
                <w:szCs w:val="16"/>
              </w:rPr>
            </w:pPr>
          </w:p>
        </w:tc>
        <w:tc>
          <w:tcPr>
            <w:tcW w:w="1276"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bl>
    <w:p w:rsidR="008576FF" w:rsidRPr="00B85E31" w:rsidRDefault="00210DB0">
      <w:pPr>
        <w:pStyle w:val="Beschriftung"/>
        <w:framePr w:w="8847" w:wrap="around" w:y="93"/>
      </w:pPr>
      <w:r w:rsidRPr="00B85E31">
        <w:t xml:space="preserve">Tabella </w:t>
      </w:r>
      <w:r w:rsidRPr="00B85E31">
        <w:rPr>
          <w:noProof/>
        </w:rPr>
        <w:fldChar w:fldCharType="begin"/>
      </w:r>
      <w:r w:rsidRPr="00B85E31">
        <w:rPr>
          <w:noProof/>
        </w:rPr>
        <w:instrText xml:space="preserve"> SEQ Tabelle \* ARABIC </w:instrText>
      </w:r>
      <w:r w:rsidRPr="00B85E31">
        <w:rPr>
          <w:noProof/>
        </w:rPr>
        <w:fldChar w:fldCharType="separate"/>
      </w:r>
      <w:r w:rsidRPr="00B85E31">
        <w:rPr>
          <w:noProof/>
        </w:rPr>
        <w:t>12</w:t>
      </w:r>
      <w:r w:rsidRPr="00B85E31">
        <w:rPr>
          <w:noProof/>
        </w:rPr>
        <w:fldChar w:fldCharType="end"/>
      </w:r>
      <w:r w:rsidRPr="00B85E31">
        <w:t>: dati finanziari – campi obbligatori</w:t>
      </w:r>
    </w:p>
    <w:p w:rsidR="008576FF" w:rsidRPr="00B85E31" w:rsidRDefault="00210DB0">
      <w:pPr>
        <w:pStyle w:val="TextCDB"/>
        <w:jc w:val="both"/>
      </w:pPr>
      <w:r w:rsidRPr="00B85E31">
        <w:t>Se per il periodo selezionato non si sono ancora registrati dei dati, il valore delle corrispondenti voci è automaticamente di 0.00 CHF e può essere sovrascritto. Nel conto economico il valore dei ricavi e dei costi deve essere di 0.00 CHF o superiore (valore positivo). Se il GI non consegue, ad esempio, ricavi accessori, lascerà il valore invariato di 0.00 CHF. Nel bilancio si applicano le stesse regole per gli attivi e i passivi, tranne per il fatto che sono ammessi valori negativi.</w:t>
      </w:r>
    </w:p>
    <w:p w:rsidR="008576FF" w:rsidRPr="00B85E31" w:rsidRDefault="00210DB0">
      <w:pPr>
        <w:pStyle w:val="TextCDB"/>
        <w:jc w:val="both"/>
      </w:pPr>
      <w:r w:rsidRPr="00B85E31">
        <w:t>Per l'aggiunta «WDI» relativa al periodo CP 17–20 sono determinanti le voci e i valori di cui agli allegati CP 17–20. A partire dalla CP 21–24, per l'aggiunta sono da compilare gli stessi campi obbligatori che per l'offerta.</w:t>
      </w:r>
    </w:p>
    <w:p w:rsidR="008576FF" w:rsidRPr="00B85E31" w:rsidRDefault="00210DB0">
      <w:pPr>
        <w:pStyle w:val="TextCDB"/>
        <w:jc w:val="both"/>
      </w:pPr>
      <w:r w:rsidRPr="00B85E31">
        <w:lastRenderedPageBreak/>
        <w:t>Nota: a partire dall'offerta di base relativa alla CP 21–24, i costi per la riduzione della deduzione dell’imposta precedente sull'indennità per ammortamenti non sono più indennizzati mediante l'indennità d’esercizio, bensì attraverso l'indennità per ammortamenti.</w:t>
      </w:r>
    </w:p>
    <w:p w:rsidR="008576FF" w:rsidRPr="00B85E31" w:rsidRDefault="00210DB0">
      <w:pPr>
        <w:pStyle w:val="TextCDB"/>
        <w:jc w:val="both"/>
      </w:pPr>
      <w:r w:rsidRPr="00B85E31">
        <w:t xml:space="preserve">La schermata contiene delle semplici formule che permettono di verificare la completezza dei dati e di procedere ai correttivi del caso (totale ricavi, totale costi, indennità d’esercizio ecc.). I dati del periodo selezionato nella schermata possono essere importati ed esportati. </w:t>
      </w:r>
    </w:p>
    <w:p w:rsidR="008576FF" w:rsidRPr="00B85E31" w:rsidRDefault="00210DB0">
      <w:pPr>
        <w:pStyle w:val="TextCDB"/>
        <w:jc w:val="both"/>
      </w:pPr>
      <w:r w:rsidRPr="00B85E31">
        <w:t>Il GI risponde della correttezza dei dati immessi.</w:t>
      </w:r>
    </w:p>
    <w:p w:rsidR="008576FF" w:rsidRPr="00B85E31" w:rsidRDefault="00210DB0">
      <w:pPr>
        <w:pStyle w:val="TextCDB"/>
        <w:jc w:val="both"/>
      </w:pPr>
      <w:r w:rsidRPr="00B85E31">
        <w:t>Una volta che i dati finanziari sono</w:t>
      </w:r>
      <w:r w:rsidRPr="00B85E31">
        <w:rPr>
          <w:noProof/>
          <w:lang w:val="it-CH"/>
        </w:rPr>
        <w:t xml:space="preserve"> completo</w:t>
      </w:r>
      <w:r w:rsidRPr="00B85E31">
        <w:t xml:space="preserve">, è possibile produrre il PMT, con i valori previsti ed effettivi, sia in forma di riepilogo che di confronto tra due stadi (p. es. offerta di base e offerta). </w:t>
      </w:r>
    </w:p>
    <w:p w:rsidR="008576FF" w:rsidRPr="00B85E31" w:rsidRDefault="008576FF">
      <w:pPr>
        <w:pStyle w:val="TextCDB"/>
      </w:pPr>
    </w:p>
    <w:p w:rsidR="008576FF" w:rsidRPr="00B85E31" w:rsidRDefault="00210DB0">
      <w:pPr>
        <w:pStyle w:val="berschrift2"/>
      </w:pPr>
      <w:bookmarkStart w:id="52" w:name="_Toc524420526"/>
      <w:r w:rsidRPr="00B85E31">
        <w:t>Dati prestazionali</w:t>
      </w:r>
      <w:bookmarkEnd w:id="52"/>
    </w:p>
    <w:p w:rsidR="008576FF" w:rsidRPr="00B85E31" w:rsidRDefault="00210DB0">
      <w:pPr>
        <w:pStyle w:val="TextCDB"/>
        <w:jc w:val="both"/>
      </w:pPr>
      <w:r w:rsidRPr="00B85E31">
        <w:t>I dati prestazionali sono una base importante per calcolare gli indici relativi alle CP.</w:t>
      </w:r>
    </w:p>
    <w:p w:rsidR="008576FF" w:rsidRPr="00B85E31" w:rsidRDefault="00210DB0">
      <w:pPr>
        <w:pStyle w:val="TextCDB"/>
        <w:jc w:val="both"/>
      </w:pPr>
      <w:r w:rsidRPr="00B85E31">
        <w:t xml:space="preserve">Tali dati vanno considerati già nella prima fase (aggiunta «WDI» e rendicontazione 2017) per calcolare e valutare gli indici. </w:t>
      </w:r>
    </w:p>
    <w:p w:rsidR="008576FF" w:rsidRPr="00B85E31" w:rsidRDefault="00210DB0">
      <w:pPr>
        <w:pStyle w:val="TextCDB"/>
        <w:jc w:val="both"/>
      </w:pPr>
      <w:r w:rsidRPr="00B85E31">
        <w:t xml:space="preserve">La quantità di dati da immettere dipende dallo stadio e dal periodo CP: il gruppo di lavoro UTP incaricato della definizione degli indici ha elaborato, infatti, un nuovo set di indici che i GI saranno chiamati ad applicare a partire dalla CP 21–24; inoltre, dopo le CP 17–20 sarà abrogata la distinzione per classi di dimensione (FFS, CD1 e CD2). Vengono visualizzati automaticamente solo i campi da compilare (campi obbligatori), sia se si immettono i dati manualmente sia se si usa la funzione di importazione.   </w:t>
      </w:r>
    </w:p>
    <w:p w:rsidR="008576FF" w:rsidRPr="00B85E31" w:rsidRDefault="00210DB0">
      <w:pPr>
        <w:pStyle w:val="TextCDB"/>
        <w:jc w:val="both"/>
      </w:pPr>
      <w:r w:rsidRPr="00B85E31">
        <w:t xml:space="preserve">Questi dati vanno espressi nelle unità di misura indicate. </w:t>
      </w:r>
    </w:p>
    <w:p w:rsidR="008576FF" w:rsidRPr="00B85E31" w:rsidRDefault="008576FF">
      <w:pPr>
        <w:pStyle w:val="TextCDB"/>
      </w:pPr>
    </w:p>
    <w:p w:rsidR="008576FF" w:rsidRPr="00B85E31" w:rsidRDefault="00210DB0">
      <w:pPr>
        <w:pStyle w:val="berschrift3"/>
      </w:pPr>
      <w:bookmarkStart w:id="53" w:name="_Toc524420527"/>
      <w:r w:rsidRPr="00B85E31">
        <w:t>Dati prestazionali – campi obbligatori</w:t>
      </w:r>
      <w:bookmarkEnd w:id="53"/>
    </w:p>
    <w:p w:rsidR="008576FF" w:rsidRPr="00B85E31" w:rsidRDefault="00210DB0">
      <w:pPr>
        <w:pStyle w:val="TextCDB"/>
        <w:jc w:val="both"/>
      </w:pPr>
      <w:r w:rsidRPr="00B85E31">
        <w:t xml:space="preserve">Nel sistema vengono visualizzati solo i campi d'immissione o d'importazione obbligatori pertinenti per il rispettivo stadio. </w:t>
      </w:r>
    </w:p>
    <w:p w:rsidR="008576FF" w:rsidRPr="00B85E31" w:rsidRDefault="00210DB0">
      <w:pPr>
        <w:pStyle w:val="TextCDB"/>
        <w:jc w:val="both"/>
      </w:pPr>
      <w:r w:rsidRPr="00B85E31">
        <w:t>Per l'aggiunta «WDI» relativa al periodo CP 17–20 sono determinanti le voci e i valori di cui agli allegati CP 17–20. A partire dalla CP 21-24, per l'aggiunta sono da compilare gli stessi campi obbligatori che per l'offerta.</w:t>
      </w:r>
    </w:p>
    <w:p w:rsidR="008576FF" w:rsidRPr="00B85E31" w:rsidRDefault="00210DB0">
      <w:pPr>
        <w:pStyle w:val="TextCDB"/>
        <w:jc w:val="both"/>
      </w:pPr>
      <w:r w:rsidRPr="00B85E31">
        <w:t>Nella tabella sottostante sono indicate (con una x) le voci da registrare in base allo stadio a partire dall'offerta CP 2021–24 e dal rapporto annuale 2017.</w:t>
      </w:r>
    </w:p>
    <w:p w:rsidR="008576FF" w:rsidRPr="00B85E31" w:rsidRDefault="008576FF">
      <w:pPr>
        <w:pStyle w:val="TextCDB"/>
      </w:pPr>
    </w:p>
    <w:tbl>
      <w:tblPr>
        <w:tblW w:w="9356" w:type="dxa"/>
        <w:tblCellMar>
          <w:left w:w="70" w:type="dxa"/>
          <w:right w:w="70" w:type="dxa"/>
        </w:tblCellMar>
        <w:tblLook w:val="04A0" w:firstRow="1" w:lastRow="0" w:firstColumn="1" w:lastColumn="0" w:noHBand="0" w:noVBand="1"/>
      </w:tblPr>
      <w:tblGrid>
        <w:gridCol w:w="407"/>
        <w:gridCol w:w="4413"/>
        <w:gridCol w:w="1134"/>
        <w:gridCol w:w="1701"/>
        <w:gridCol w:w="1701"/>
      </w:tblGrid>
      <w:tr w:rsidR="008576FF" w:rsidRPr="00B85E31">
        <w:trPr>
          <w:trHeight w:val="225"/>
        </w:trPr>
        <w:tc>
          <w:tcPr>
            <w:tcW w:w="407" w:type="dxa"/>
            <w:tcBorders>
              <w:top w:val="nil"/>
              <w:left w:val="nil"/>
              <w:bottom w:val="nil"/>
              <w:right w:val="nil"/>
            </w:tcBorders>
            <w:shd w:val="clear" w:color="000000" w:fill="D9D9D9"/>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 </w:t>
            </w:r>
          </w:p>
        </w:tc>
        <w:tc>
          <w:tcPr>
            <w:tcW w:w="4413" w:type="dxa"/>
            <w:tcBorders>
              <w:top w:val="nil"/>
              <w:left w:val="nil"/>
              <w:bottom w:val="nil"/>
              <w:right w:val="nil"/>
            </w:tcBorders>
            <w:shd w:val="clear" w:color="000000" w:fill="D9D9D9"/>
            <w:noWrap/>
            <w:vAlign w:val="bottom"/>
            <w:hideMark/>
          </w:tcPr>
          <w:p w:rsidR="008576FF" w:rsidRPr="00B85E31" w:rsidRDefault="00210DB0">
            <w:pPr>
              <w:spacing w:line="240" w:lineRule="auto"/>
              <w:rPr>
                <w:rFonts w:cs="Arial"/>
                <w:b/>
                <w:bCs/>
                <w:color w:val="000000"/>
                <w:sz w:val="16"/>
                <w:szCs w:val="16"/>
              </w:rPr>
            </w:pPr>
            <w:r w:rsidRPr="00B85E31">
              <w:rPr>
                <w:rFonts w:cs="Arial"/>
                <w:b/>
                <w:color w:val="000000"/>
                <w:sz w:val="16"/>
              </w:rPr>
              <w:t>WDI</w:t>
            </w:r>
          </w:p>
        </w:tc>
        <w:tc>
          <w:tcPr>
            <w:tcW w:w="1134" w:type="dxa"/>
            <w:tcBorders>
              <w:top w:val="nil"/>
              <w:left w:val="nil"/>
              <w:bottom w:val="nil"/>
              <w:right w:val="nil"/>
            </w:tcBorders>
            <w:shd w:val="clear" w:color="000000" w:fill="D9D9D9"/>
            <w:noWrap/>
            <w:vAlign w:val="bottom"/>
            <w:hideMark/>
          </w:tcPr>
          <w:p w:rsidR="008576FF" w:rsidRPr="00B85E31" w:rsidRDefault="00210DB0">
            <w:pPr>
              <w:spacing w:line="240" w:lineRule="auto"/>
              <w:rPr>
                <w:rFonts w:cs="Arial"/>
                <w:b/>
                <w:bCs/>
                <w:color w:val="000000"/>
                <w:sz w:val="16"/>
                <w:szCs w:val="16"/>
              </w:rPr>
            </w:pPr>
            <w:r w:rsidRPr="00B85E31">
              <w:rPr>
                <w:rFonts w:cs="Arial"/>
                <w:b/>
                <w:color w:val="000000"/>
                <w:sz w:val="16"/>
              </w:rPr>
              <w:t xml:space="preserve">Unità </w:t>
            </w:r>
            <w:r w:rsidRPr="00B85E31">
              <w:rPr>
                <w:rFonts w:cs="Arial"/>
                <w:b/>
                <w:color w:val="000000"/>
                <w:sz w:val="16"/>
              </w:rPr>
              <w:br/>
              <w:t>di misura</w:t>
            </w:r>
          </w:p>
        </w:tc>
        <w:tc>
          <w:tcPr>
            <w:tcW w:w="1701" w:type="dxa"/>
            <w:tcBorders>
              <w:top w:val="nil"/>
              <w:left w:val="nil"/>
              <w:bottom w:val="nil"/>
              <w:right w:val="nil"/>
            </w:tcBorders>
            <w:shd w:val="clear" w:color="000000" w:fill="D9D9D9"/>
            <w:noWrap/>
            <w:vAlign w:val="bottom"/>
            <w:hideMark/>
          </w:tcPr>
          <w:p w:rsidR="008576FF" w:rsidRPr="00B85E31" w:rsidRDefault="00210DB0">
            <w:pPr>
              <w:spacing w:line="240" w:lineRule="auto"/>
              <w:jc w:val="center"/>
              <w:rPr>
                <w:rFonts w:cs="Arial"/>
                <w:b/>
                <w:bCs/>
                <w:color w:val="000000"/>
                <w:sz w:val="16"/>
                <w:szCs w:val="16"/>
              </w:rPr>
            </w:pPr>
            <w:r w:rsidRPr="00B85E31">
              <w:rPr>
                <w:rFonts w:cs="Arial"/>
                <w:b/>
                <w:color w:val="000000"/>
                <w:sz w:val="16"/>
              </w:rPr>
              <w:t>Offerta da CP 21–24</w:t>
            </w:r>
          </w:p>
        </w:tc>
        <w:tc>
          <w:tcPr>
            <w:tcW w:w="1701" w:type="dxa"/>
            <w:tcBorders>
              <w:top w:val="nil"/>
              <w:left w:val="nil"/>
              <w:bottom w:val="nil"/>
              <w:right w:val="nil"/>
            </w:tcBorders>
            <w:shd w:val="clear" w:color="000000" w:fill="D9D9D9"/>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Rendicontazione</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ID</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b/>
                <w:bCs/>
                <w:sz w:val="16"/>
                <w:szCs w:val="16"/>
              </w:rPr>
            </w:pPr>
            <w:r w:rsidRPr="00B85E31">
              <w:rPr>
                <w:rFonts w:cs="Arial"/>
                <w:b/>
                <w:sz w:val="16"/>
              </w:rPr>
              <w:t>Denominazione</w:t>
            </w:r>
          </w:p>
        </w:tc>
        <w:tc>
          <w:tcPr>
            <w:tcW w:w="1134"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b/>
                <w:bCs/>
                <w:sz w:val="16"/>
                <w:szCs w:val="16"/>
              </w:rPr>
            </w:pPr>
          </w:p>
        </w:tc>
        <w:tc>
          <w:tcPr>
            <w:tcW w:w="1701" w:type="dxa"/>
            <w:tcBorders>
              <w:top w:val="nil"/>
              <w:left w:val="nil"/>
              <w:bottom w:val="nil"/>
              <w:right w:val="nil"/>
            </w:tcBorders>
            <w:shd w:val="clear" w:color="auto" w:fill="auto"/>
            <w:noWrap/>
            <w:vAlign w:val="bottom"/>
            <w:hideMark/>
          </w:tcPr>
          <w:p w:rsidR="008576FF" w:rsidRPr="00B85E31" w:rsidRDefault="008576FF">
            <w:pPr>
              <w:spacing w:line="240" w:lineRule="auto"/>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8576FF" w:rsidRPr="00B85E31" w:rsidRDefault="008576FF">
            <w:pPr>
              <w:spacing w:line="240" w:lineRule="auto"/>
              <w:rPr>
                <w:rFonts w:ascii="Times New Roman" w:hAnsi="Times New Roman"/>
                <w:sz w:val="20"/>
              </w:rPr>
            </w:pP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L1</w:t>
            </w:r>
          </w:p>
        </w:tc>
        <w:tc>
          <w:tcPr>
            <w:tcW w:w="4413" w:type="dxa"/>
            <w:tcBorders>
              <w:top w:val="nil"/>
              <w:left w:val="nil"/>
              <w:bottom w:val="nil"/>
              <w:right w:val="nil"/>
            </w:tcBorders>
            <w:shd w:val="clear" w:color="auto" w:fill="auto"/>
            <w:noWrap/>
            <w:hideMark/>
          </w:tcPr>
          <w:p w:rsidR="008576FF" w:rsidRPr="00B85E31" w:rsidRDefault="00210DB0">
            <w:pPr>
              <w:spacing w:line="240" w:lineRule="auto"/>
              <w:rPr>
                <w:rFonts w:cs="Arial"/>
                <w:sz w:val="16"/>
                <w:szCs w:val="16"/>
              </w:rPr>
            </w:pPr>
            <w:r w:rsidRPr="00B85E31">
              <w:rPr>
                <w:rFonts w:cs="Arial"/>
                <w:sz w:val="16"/>
              </w:rPr>
              <w:t>Traccia-km o treno-km</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Traccia-km</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L2</w:t>
            </w:r>
          </w:p>
        </w:tc>
        <w:tc>
          <w:tcPr>
            <w:tcW w:w="4413" w:type="dxa"/>
            <w:tcBorders>
              <w:top w:val="nil"/>
              <w:left w:val="nil"/>
              <w:bottom w:val="nil"/>
              <w:right w:val="nil"/>
            </w:tcBorders>
            <w:shd w:val="clear" w:color="auto" w:fill="auto"/>
            <w:noWrap/>
            <w:hideMark/>
          </w:tcPr>
          <w:p w:rsidR="008576FF" w:rsidRPr="00B85E31" w:rsidRDefault="00210DB0">
            <w:pPr>
              <w:spacing w:line="240" w:lineRule="auto"/>
              <w:rPr>
                <w:rFonts w:cs="Arial"/>
                <w:sz w:val="16"/>
                <w:szCs w:val="16"/>
              </w:rPr>
            </w:pPr>
            <w:r w:rsidRPr="00B85E31">
              <w:rPr>
                <w:rFonts w:cs="Arial"/>
                <w:sz w:val="16"/>
              </w:rPr>
              <w:t>Km di binari principali</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Km di binari principali</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L3</w:t>
            </w:r>
          </w:p>
        </w:tc>
        <w:tc>
          <w:tcPr>
            <w:tcW w:w="4413" w:type="dxa"/>
            <w:tcBorders>
              <w:top w:val="nil"/>
              <w:left w:val="nil"/>
              <w:bottom w:val="nil"/>
              <w:right w:val="nil"/>
            </w:tcBorders>
            <w:shd w:val="clear" w:color="auto" w:fill="auto"/>
            <w:noWrap/>
            <w:hideMark/>
          </w:tcPr>
          <w:p w:rsidR="008576FF" w:rsidRPr="00B85E31" w:rsidRDefault="00210DB0">
            <w:pPr>
              <w:spacing w:line="240" w:lineRule="auto"/>
              <w:rPr>
                <w:rFonts w:cs="Arial"/>
                <w:sz w:val="16"/>
                <w:szCs w:val="16"/>
              </w:rPr>
            </w:pPr>
            <w:proofErr w:type="spellStart"/>
            <w:r w:rsidRPr="00B85E31">
              <w:rPr>
                <w:rFonts w:cs="Arial"/>
                <w:sz w:val="16"/>
              </w:rPr>
              <w:t>tkmL</w:t>
            </w:r>
            <w:proofErr w:type="spellEnd"/>
          </w:p>
        </w:tc>
        <w:tc>
          <w:tcPr>
            <w:tcW w:w="1134" w:type="dxa"/>
            <w:tcBorders>
              <w:top w:val="nil"/>
              <w:left w:val="nil"/>
              <w:bottom w:val="nil"/>
              <w:right w:val="nil"/>
            </w:tcBorders>
            <w:shd w:val="clear" w:color="auto" w:fill="auto"/>
            <w:noWrap/>
            <w:hideMark/>
          </w:tcPr>
          <w:p w:rsidR="008576FF" w:rsidRPr="00B85E31" w:rsidRDefault="00210DB0">
            <w:pPr>
              <w:spacing w:line="240" w:lineRule="auto"/>
              <w:rPr>
                <w:rFonts w:cs="Arial"/>
                <w:sz w:val="16"/>
                <w:szCs w:val="16"/>
              </w:rPr>
            </w:pPr>
            <w:proofErr w:type="spellStart"/>
            <w:r w:rsidRPr="00B85E31">
              <w:rPr>
                <w:rFonts w:cs="Arial"/>
                <w:sz w:val="16"/>
              </w:rPr>
              <w:t>tkmL</w:t>
            </w:r>
            <w:proofErr w:type="spellEnd"/>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L5</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Collisioni</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(solo da CP 17–20)</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L6</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Deragliamenti</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lastRenderedPageBreak/>
              <w:t>L7</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Persone infortunate nell’accedere ai treni</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x</w:t>
            </w:r>
            <w:r w:rsidRPr="00B85E31">
              <w:rPr>
                <w:rFonts w:cs="Arial"/>
                <w:sz w:val="16"/>
              </w:rPr>
              <w:t xml:space="preserve"> (solo FFS CP 17–20)</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L8</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Collisioni tra treni</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L9</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Collisioni tra treni e terzi</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L10</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Rotaie rotte</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L11</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Perturbazioni</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L12</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Rotaie difettose</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x</w:t>
            </w:r>
            <w:r w:rsidRPr="00B85E31">
              <w:rPr>
                <w:rFonts w:cs="Arial"/>
                <w:sz w:val="16"/>
              </w:rPr>
              <w:t xml:space="preserve"> (solo FFS CP 17–20)</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L13</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Rotaie deformate</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L14</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 xml:space="preserve">Superamenti della soglia di intervento immediato </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x</w:t>
            </w:r>
            <w:r w:rsidRPr="00B85E31">
              <w:rPr>
                <w:rFonts w:cs="Arial"/>
                <w:sz w:val="16"/>
              </w:rPr>
              <w:t xml:space="preserve"> (solo FFS CP 17–20)</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L15</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 xml:space="preserve">Traccia-km o treno-km cancellati a causa di previste chiusure </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km</w:t>
            </w:r>
          </w:p>
        </w:tc>
        <w:tc>
          <w:tcPr>
            <w:tcW w:w="1701"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sz w:val="16"/>
              </w:rPr>
              <w:t>x</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L16</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Stazioni con accesso ai treni senza barriere</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(solo da CP 17–20)</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L17</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Stazioni con accesso ai treni per lo più senza barriere</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L18</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Stazioni</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L19</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Flusso di passeggeri</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L20</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Flusso di passeggeri in stazioni senza barriere</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L21</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Metri ristrutturati sovrastruttura</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m</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sz w:val="16"/>
              </w:rPr>
              <w:t>x</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L22</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Metri ristrutturati linea di contatto</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m</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L23</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 xml:space="preserve">Consumo di energia dalla </w:t>
            </w:r>
            <w:proofErr w:type="spellStart"/>
            <w:r w:rsidRPr="00B85E31">
              <w:rPr>
                <w:rFonts w:cs="Arial"/>
                <w:sz w:val="16"/>
              </w:rPr>
              <w:t>sottocentrale</w:t>
            </w:r>
            <w:proofErr w:type="spellEnd"/>
            <w:r w:rsidRPr="00B85E31">
              <w:rPr>
                <w:rFonts w:cs="Arial"/>
                <w:sz w:val="16"/>
              </w:rPr>
              <w:t xml:space="preserve"> </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kWh</w:t>
            </w:r>
          </w:p>
        </w:tc>
        <w:tc>
          <w:tcPr>
            <w:tcW w:w="1701" w:type="dxa"/>
            <w:tcBorders>
              <w:top w:val="nil"/>
              <w:left w:val="nil"/>
              <w:bottom w:val="nil"/>
              <w:right w:val="nil"/>
            </w:tcBorders>
            <w:shd w:val="clear" w:color="auto" w:fill="auto"/>
            <w:noWrap/>
            <w:vAlign w:val="bottom"/>
            <w:hideMark/>
          </w:tcPr>
          <w:p w:rsidR="008576FF" w:rsidRPr="00B85E31" w:rsidRDefault="008576FF">
            <w:pPr>
              <w:spacing w:line="240" w:lineRule="auto"/>
              <w:rPr>
                <w:rFonts w:cs="Arial"/>
                <w:color w:val="000000"/>
                <w:sz w:val="16"/>
                <w:szCs w:val="16"/>
              </w:rPr>
            </w:pP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sz w:val="16"/>
              </w:rPr>
              <w:t>x</w:t>
            </w:r>
          </w:p>
        </w:tc>
      </w:tr>
      <w:tr w:rsidR="008576FF" w:rsidRPr="00B85E31">
        <w:trPr>
          <w:trHeight w:val="240"/>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L24</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Durata di utilizzazione (DU) dei binari</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Anni</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r>
      <w:tr w:rsidR="008576FF" w:rsidRPr="00B85E31">
        <w:trPr>
          <w:trHeight w:val="240"/>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L25</w:t>
            </w:r>
          </w:p>
        </w:tc>
        <w:tc>
          <w:tcPr>
            <w:tcW w:w="4413" w:type="dxa"/>
            <w:tcBorders>
              <w:top w:val="single" w:sz="8" w:space="0" w:color="FFFFFF"/>
              <w:left w:val="nil"/>
              <w:bottom w:val="single" w:sz="8" w:space="0" w:color="FFFFFF"/>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Rinnovo annuo stabilito di binari</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km</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r>
      <w:tr w:rsidR="008576FF" w:rsidRPr="00B85E31">
        <w:trPr>
          <w:trHeight w:val="240"/>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L26</w:t>
            </w:r>
          </w:p>
        </w:tc>
        <w:tc>
          <w:tcPr>
            <w:tcW w:w="4413" w:type="dxa"/>
            <w:tcBorders>
              <w:top w:val="nil"/>
              <w:left w:val="nil"/>
              <w:bottom w:val="nil"/>
              <w:right w:val="nil"/>
            </w:tcBorders>
            <w:shd w:val="clear" w:color="auto" w:fill="auto"/>
            <w:noWrap/>
            <w:hideMark/>
          </w:tcPr>
          <w:p w:rsidR="008576FF" w:rsidRPr="00B85E31" w:rsidRDefault="00210DB0">
            <w:pPr>
              <w:spacing w:line="240" w:lineRule="auto"/>
              <w:rPr>
                <w:rFonts w:cs="Arial"/>
                <w:sz w:val="16"/>
                <w:szCs w:val="16"/>
              </w:rPr>
            </w:pPr>
            <w:r w:rsidRPr="00B85E31">
              <w:rPr>
                <w:rFonts w:cs="Arial"/>
                <w:sz w:val="16"/>
              </w:rPr>
              <w:t>Rinnovo di binari secondo gli investimenti previsti dalla CP</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km</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r>
      <w:tr w:rsidR="008576FF" w:rsidRPr="00B85E31">
        <w:trPr>
          <w:trHeight w:val="240"/>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L27</w:t>
            </w:r>
          </w:p>
        </w:tc>
        <w:tc>
          <w:tcPr>
            <w:tcW w:w="4413" w:type="dxa"/>
            <w:tcBorders>
              <w:top w:val="single" w:sz="8" w:space="0" w:color="FFFFFF"/>
              <w:left w:val="single" w:sz="8" w:space="0" w:color="FFFFFF"/>
              <w:bottom w:val="single" w:sz="8" w:space="0" w:color="FFFFFF"/>
              <w:right w:val="nil"/>
            </w:tcBorders>
            <w:shd w:val="clear" w:color="auto" w:fill="auto"/>
            <w:noWrap/>
            <w:hideMark/>
          </w:tcPr>
          <w:p w:rsidR="008576FF" w:rsidRPr="00B85E31" w:rsidRDefault="00210DB0">
            <w:pPr>
              <w:spacing w:line="240" w:lineRule="auto"/>
              <w:rPr>
                <w:rFonts w:cs="Arial"/>
                <w:sz w:val="16"/>
                <w:szCs w:val="16"/>
              </w:rPr>
            </w:pPr>
            <w:r w:rsidRPr="00B85E31">
              <w:rPr>
                <w:rFonts w:cs="Arial"/>
                <w:sz w:val="16"/>
              </w:rPr>
              <w:t>Scambi</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L28</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Durata di utilizzazione (DU) degli scambi</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Anni</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L29</w:t>
            </w:r>
          </w:p>
        </w:tc>
        <w:tc>
          <w:tcPr>
            <w:tcW w:w="4413" w:type="dxa"/>
            <w:tcBorders>
              <w:top w:val="nil"/>
              <w:left w:val="nil"/>
              <w:bottom w:val="nil"/>
              <w:right w:val="nil"/>
            </w:tcBorders>
            <w:shd w:val="clear" w:color="auto" w:fill="auto"/>
            <w:noWrap/>
            <w:hideMark/>
          </w:tcPr>
          <w:p w:rsidR="008576FF" w:rsidRPr="00B85E31" w:rsidRDefault="00210DB0">
            <w:pPr>
              <w:spacing w:line="240" w:lineRule="auto"/>
              <w:rPr>
                <w:rFonts w:cs="Arial"/>
                <w:sz w:val="16"/>
                <w:szCs w:val="16"/>
              </w:rPr>
            </w:pPr>
            <w:r w:rsidRPr="00B85E31">
              <w:rPr>
                <w:rFonts w:cs="Arial"/>
                <w:sz w:val="16"/>
              </w:rPr>
              <w:t>Rinnovo annuo stabilito di scambi</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r>
      <w:tr w:rsidR="008576FF" w:rsidRPr="00B85E31">
        <w:trPr>
          <w:trHeight w:val="240"/>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L30</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Rinnovo di scambi secondo gli investimenti previsti dalla CP</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Numero</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r>
      <w:tr w:rsidR="008576FF" w:rsidRPr="00B85E31">
        <w:trPr>
          <w:trHeight w:val="240"/>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L31</w:t>
            </w:r>
          </w:p>
        </w:tc>
        <w:tc>
          <w:tcPr>
            <w:tcW w:w="4413" w:type="dxa"/>
            <w:tcBorders>
              <w:top w:val="single" w:sz="8" w:space="0" w:color="FFFFFF"/>
              <w:left w:val="single" w:sz="8" w:space="0" w:color="FFFFFF"/>
              <w:bottom w:val="single" w:sz="8" w:space="0" w:color="FFFFFF"/>
              <w:right w:val="nil"/>
            </w:tcBorders>
            <w:shd w:val="clear" w:color="auto" w:fill="auto"/>
            <w:noWrap/>
            <w:hideMark/>
          </w:tcPr>
          <w:p w:rsidR="008576FF" w:rsidRPr="00B85E31" w:rsidRDefault="00210DB0">
            <w:pPr>
              <w:spacing w:line="240" w:lineRule="auto"/>
              <w:rPr>
                <w:rFonts w:cs="Arial"/>
                <w:sz w:val="16"/>
                <w:szCs w:val="16"/>
              </w:rPr>
            </w:pPr>
            <w:r w:rsidRPr="00B85E31">
              <w:rPr>
                <w:rFonts w:cs="Arial"/>
                <w:sz w:val="16"/>
              </w:rPr>
              <w:t>Ciclo di smerigliatura di binari e scambi</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Anni</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L32</w:t>
            </w:r>
          </w:p>
        </w:tc>
        <w:tc>
          <w:tcPr>
            <w:tcW w:w="4413" w:type="dxa"/>
            <w:tcBorders>
              <w:top w:val="nil"/>
              <w:left w:val="nil"/>
              <w:bottom w:val="nil"/>
              <w:right w:val="nil"/>
            </w:tcBorders>
            <w:shd w:val="clear" w:color="auto" w:fill="auto"/>
            <w:noWrap/>
            <w:hideMark/>
          </w:tcPr>
          <w:p w:rsidR="008576FF" w:rsidRPr="00B85E31" w:rsidRDefault="00210DB0">
            <w:pPr>
              <w:spacing w:line="240" w:lineRule="auto"/>
              <w:rPr>
                <w:rFonts w:cs="Arial"/>
                <w:sz w:val="16"/>
                <w:szCs w:val="16"/>
              </w:rPr>
            </w:pPr>
            <w:r w:rsidRPr="00B85E31">
              <w:rPr>
                <w:rFonts w:cs="Arial"/>
                <w:sz w:val="16"/>
              </w:rPr>
              <w:t xml:space="preserve">Smerigliatura annua stabilita di binari e scambi </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km</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L33</w:t>
            </w:r>
          </w:p>
        </w:tc>
        <w:tc>
          <w:tcPr>
            <w:tcW w:w="4413" w:type="dxa"/>
            <w:tcBorders>
              <w:top w:val="nil"/>
              <w:left w:val="nil"/>
              <w:bottom w:val="nil"/>
              <w:right w:val="nil"/>
            </w:tcBorders>
            <w:shd w:val="clear" w:color="auto" w:fill="auto"/>
            <w:noWrap/>
            <w:hideMark/>
          </w:tcPr>
          <w:p w:rsidR="008576FF" w:rsidRPr="00B85E31" w:rsidRDefault="00210DB0">
            <w:pPr>
              <w:spacing w:line="240" w:lineRule="auto"/>
              <w:rPr>
                <w:rFonts w:cs="Arial"/>
                <w:sz w:val="16"/>
                <w:szCs w:val="16"/>
              </w:rPr>
            </w:pPr>
            <w:r w:rsidRPr="00B85E31">
              <w:rPr>
                <w:rFonts w:cs="Arial"/>
                <w:sz w:val="16"/>
              </w:rPr>
              <w:t>Smerigliatura di binari e scambi secondo la manutenzione prevista dalla CP</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km</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L34</w:t>
            </w:r>
          </w:p>
        </w:tc>
        <w:tc>
          <w:tcPr>
            <w:tcW w:w="4413"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sz w:val="16"/>
                <w:szCs w:val="16"/>
              </w:rPr>
            </w:pPr>
            <w:r w:rsidRPr="00B85E31">
              <w:rPr>
                <w:rFonts w:cs="Arial"/>
                <w:sz w:val="16"/>
              </w:rPr>
              <w:t>Ciclo di rincalzi di binari e scambi</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Anni</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L35</w:t>
            </w:r>
          </w:p>
        </w:tc>
        <w:tc>
          <w:tcPr>
            <w:tcW w:w="4413" w:type="dxa"/>
            <w:tcBorders>
              <w:top w:val="nil"/>
              <w:left w:val="nil"/>
              <w:bottom w:val="nil"/>
              <w:right w:val="nil"/>
            </w:tcBorders>
            <w:shd w:val="clear" w:color="auto" w:fill="auto"/>
            <w:noWrap/>
            <w:hideMark/>
          </w:tcPr>
          <w:p w:rsidR="008576FF" w:rsidRPr="00B85E31" w:rsidRDefault="00210DB0">
            <w:pPr>
              <w:spacing w:line="240" w:lineRule="auto"/>
              <w:rPr>
                <w:rFonts w:cs="Arial"/>
                <w:sz w:val="16"/>
                <w:szCs w:val="16"/>
              </w:rPr>
            </w:pPr>
            <w:r w:rsidRPr="00B85E31">
              <w:rPr>
                <w:rFonts w:cs="Arial"/>
                <w:sz w:val="16"/>
              </w:rPr>
              <w:t xml:space="preserve">Rincalzo annuo stabilito di binari e scambi </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km</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i/>
                <w:iCs/>
                <w:color w:val="595959"/>
                <w:sz w:val="16"/>
                <w:szCs w:val="16"/>
              </w:rPr>
            </w:pPr>
            <w:r w:rsidRPr="00B85E31">
              <w:rPr>
                <w:rFonts w:cs="Arial"/>
                <w:i/>
                <w:color w:val="595959"/>
                <w:sz w:val="16"/>
              </w:rPr>
              <w:t>Formula</w:t>
            </w:r>
          </w:p>
        </w:tc>
      </w:tr>
      <w:tr w:rsidR="008576FF" w:rsidRPr="00B85E31">
        <w:trPr>
          <w:trHeight w:val="225"/>
        </w:trPr>
        <w:tc>
          <w:tcPr>
            <w:tcW w:w="407" w:type="dxa"/>
            <w:tcBorders>
              <w:top w:val="nil"/>
              <w:left w:val="nil"/>
              <w:bottom w:val="nil"/>
              <w:right w:val="nil"/>
            </w:tcBorders>
            <w:shd w:val="clear" w:color="auto" w:fill="auto"/>
            <w:noWrap/>
            <w:vAlign w:val="bottom"/>
            <w:hideMark/>
          </w:tcPr>
          <w:p w:rsidR="008576FF" w:rsidRPr="00B85E31" w:rsidRDefault="00210DB0">
            <w:pPr>
              <w:spacing w:line="240" w:lineRule="auto"/>
              <w:jc w:val="right"/>
              <w:rPr>
                <w:rFonts w:cs="Arial"/>
                <w:sz w:val="16"/>
                <w:szCs w:val="16"/>
              </w:rPr>
            </w:pPr>
            <w:r w:rsidRPr="00B85E31">
              <w:rPr>
                <w:rFonts w:cs="Arial"/>
                <w:sz w:val="16"/>
              </w:rPr>
              <w:t>L36</w:t>
            </w:r>
          </w:p>
        </w:tc>
        <w:tc>
          <w:tcPr>
            <w:tcW w:w="4413" w:type="dxa"/>
            <w:tcBorders>
              <w:top w:val="nil"/>
              <w:left w:val="nil"/>
              <w:bottom w:val="nil"/>
              <w:right w:val="nil"/>
            </w:tcBorders>
            <w:shd w:val="clear" w:color="auto" w:fill="auto"/>
            <w:noWrap/>
            <w:hideMark/>
          </w:tcPr>
          <w:p w:rsidR="008576FF" w:rsidRPr="00B85E31" w:rsidRDefault="00210DB0">
            <w:pPr>
              <w:spacing w:line="240" w:lineRule="auto"/>
              <w:rPr>
                <w:rFonts w:cs="Arial"/>
                <w:sz w:val="16"/>
                <w:szCs w:val="16"/>
              </w:rPr>
            </w:pPr>
            <w:r w:rsidRPr="00B85E31">
              <w:rPr>
                <w:rFonts w:cs="Arial"/>
                <w:sz w:val="16"/>
              </w:rPr>
              <w:t>Rincalzo di binari e scambi secondo la manutenzione prevista dalla CP</w:t>
            </w:r>
          </w:p>
        </w:tc>
        <w:tc>
          <w:tcPr>
            <w:tcW w:w="1134" w:type="dxa"/>
            <w:tcBorders>
              <w:top w:val="nil"/>
              <w:left w:val="nil"/>
              <w:bottom w:val="nil"/>
              <w:right w:val="nil"/>
            </w:tcBorders>
            <w:shd w:val="clear" w:color="auto" w:fill="auto"/>
            <w:noWrap/>
            <w:vAlign w:val="bottom"/>
            <w:hideMark/>
          </w:tcPr>
          <w:p w:rsidR="008576FF" w:rsidRPr="00B85E31" w:rsidRDefault="00210DB0">
            <w:pPr>
              <w:spacing w:line="240" w:lineRule="auto"/>
              <w:rPr>
                <w:rFonts w:cs="Arial"/>
                <w:color w:val="000000"/>
                <w:sz w:val="16"/>
                <w:szCs w:val="16"/>
              </w:rPr>
            </w:pPr>
            <w:r w:rsidRPr="00B85E31">
              <w:rPr>
                <w:rFonts w:cs="Arial"/>
                <w:color w:val="000000"/>
                <w:sz w:val="16"/>
              </w:rPr>
              <w:t>km</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b/>
                <w:bCs/>
                <w:sz w:val="16"/>
                <w:szCs w:val="16"/>
              </w:rPr>
            </w:pPr>
            <w:r w:rsidRPr="00B85E31">
              <w:rPr>
                <w:rFonts w:cs="Arial"/>
                <w:b/>
                <w:sz w:val="16"/>
              </w:rPr>
              <w:t>x</w:t>
            </w:r>
          </w:p>
        </w:tc>
        <w:tc>
          <w:tcPr>
            <w:tcW w:w="1701" w:type="dxa"/>
            <w:tcBorders>
              <w:top w:val="nil"/>
              <w:left w:val="nil"/>
              <w:bottom w:val="nil"/>
              <w:right w:val="nil"/>
            </w:tcBorders>
            <w:shd w:val="clear" w:color="auto" w:fill="auto"/>
            <w:noWrap/>
            <w:vAlign w:val="bottom"/>
            <w:hideMark/>
          </w:tcPr>
          <w:p w:rsidR="008576FF" w:rsidRPr="00B85E31" w:rsidRDefault="00210DB0">
            <w:pPr>
              <w:spacing w:line="240" w:lineRule="auto"/>
              <w:jc w:val="center"/>
              <w:rPr>
                <w:rFonts w:cs="Arial"/>
                <w:sz w:val="16"/>
                <w:szCs w:val="16"/>
              </w:rPr>
            </w:pPr>
            <w:r w:rsidRPr="00B85E31">
              <w:rPr>
                <w:rFonts w:cs="Arial"/>
                <w:b/>
                <w:sz w:val="16"/>
              </w:rPr>
              <w:t xml:space="preserve">x </w:t>
            </w:r>
            <w:r w:rsidRPr="00B85E31">
              <w:rPr>
                <w:rFonts w:cs="Arial"/>
                <w:sz w:val="16"/>
              </w:rPr>
              <w:t>(da CP 21–24)</w:t>
            </w:r>
          </w:p>
        </w:tc>
      </w:tr>
    </w:tbl>
    <w:p w:rsidR="008576FF" w:rsidRPr="00B85E31" w:rsidRDefault="00210DB0">
      <w:pPr>
        <w:pStyle w:val="Beschriftung"/>
        <w:framePr w:w="4171" w:wrap="around"/>
      </w:pPr>
      <w:r w:rsidRPr="00B85E31">
        <w:t xml:space="preserve">Tabella </w:t>
      </w:r>
      <w:r w:rsidRPr="00B85E31">
        <w:rPr>
          <w:noProof/>
        </w:rPr>
        <w:fldChar w:fldCharType="begin"/>
      </w:r>
      <w:r w:rsidRPr="00B85E31">
        <w:rPr>
          <w:noProof/>
        </w:rPr>
        <w:instrText xml:space="preserve"> SEQ Tabelle \* ARABIC </w:instrText>
      </w:r>
      <w:r w:rsidRPr="00B85E31">
        <w:rPr>
          <w:noProof/>
        </w:rPr>
        <w:fldChar w:fldCharType="separate"/>
      </w:r>
      <w:r w:rsidRPr="00B85E31">
        <w:rPr>
          <w:noProof/>
        </w:rPr>
        <w:t>13</w:t>
      </w:r>
      <w:r w:rsidRPr="00B85E31">
        <w:rPr>
          <w:noProof/>
        </w:rPr>
        <w:fldChar w:fldCharType="end"/>
      </w:r>
      <w:r w:rsidRPr="00B85E31">
        <w:rPr>
          <w:noProof/>
        </w:rPr>
        <w:t>:</w:t>
      </w:r>
      <w:r w:rsidRPr="00B85E31">
        <w:t xml:space="preserve"> dati prestazionali – campi obbligatori</w:t>
      </w:r>
    </w:p>
    <w:p w:rsidR="008576FF" w:rsidRPr="00B85E31" w:rsidRDefault="00210DB0">
      <w:pPr>
        <w:pStyle w:val="TextCDB"/>
      </w:pPr>
      <w:r w:rsidRPr="00B85E31">
        <w:rPr>
          <w:sz w:val="18"/>
        </w:rPr>
        <w:t xml:space="preserve">: </w:t>
      </w:r>
    </w:p>
    <w:p w:rsidR="008576FF" w:rsidRPr="00B85E31" w:rsidRDefault="008576FF">
      <w:pPr>
        <w:pStyle w:val="TextCDB"/>
      </w:pPr>
    </w:p>
    <w:p w:rsidR="008576FF" w:rsidRPr="00B85E31" w:rsidRDefault="00210DB0">
      <w:pPr>
        <w:pStyle w:val="TextCDB"/>
        <w:jc w:val="both"/>
      </w:pPr>
      <w:r w:rsidRPr="00B85E31">
        <w:t>I dati prestazionali non sono necessari per l'offerta di base. Nello stadio «rendicontazione» è tuttavia già possibile registrare a uso interno i dati previsti per il periodo interessato ed esportarli per l'analisi.</w:t>
      </w:r>
    </w:p>
    <w:p w:rsidR="008576FF" w:rsidRPr="00B85E31" w:rsidRDefault="00210DB0">
      <w:pPr>
        <w:pStyle w:val="TextCDB"/>
        <w:jc w:val="both"/>
      </w:pPr>
      <w:r w:rsidRPr="00B85E31">
        <w:t>Se il WDI non contiene ancora alcun dato per il periodo selezionato, i campi d'immissione saranno vuoti. Affinché i dati risultino completi, in tutti i campi obbligatori deve figurare un valore. Fa eccezione l'aggiunta WDI relativa alla CP 17-20: in questo caso non ha luogo alcuna verifica della completezza.</w:t>
      </w:r>
    </w:p>
    <w:p w:rsidR="008576FF" w:rsidRPr="00B85E31" w:rsidRDefault="00210DB0">
      <w:pPr>
        <w:pStyle w:val="TextCDB"/>
        <w:jc w:val="both"/>
      </w:pPr>
      <w:r w:rsidRPr="00B85E31">
        <w:t xml:space="preserve">Nella schermata è possibile verificare e correggere i dati immessi; essa contiene solo poche formule. I dati del periodo selezionato nella schermata possono essere importati ed esportati. </w:t>
      </w:r>
    </w:p>
    <w:p w:rsidR="008576FF" w:rsidRPr="00B85E31" w:rsidRDefault="00210DB0">
      <w:pPr>
        <w:pStyle w:val="TextCDB"/>
        <w:jc w:val="both"/>
      </w:pPr>
      <w:r w:rsidRPr="00B85E31">
        <w:t>Il GI risponde della correttezza dei dati immessi.</w:t>
      </w:r>
    </w:p>
    <w:p w:rsidR="008576FF" w:rsidRPr="00B85E31" w:rsidRDefault="00210DB0">
      <w:pPr>
        <w:pStyle w:val="TextCDB"/>
        <w:jc w:val="both"/>
      </w:pPr>
      <w:r w:rsidRPr="00B85E31">
        <w:t>Una volta che i dati prestazionali sono</w:t>
      </w:r>
      <w:r w:rsidRPr="00B85E31">
        <w:rPr>
          <w:noProof/>
          <w:lang w:val="it-CH"/>
        </w:rPr>
        <w:t xml:space="preserve"> completo</w:t>
      </w:r>
      <w:r w:rsidRPr="00B85E31">
        <w:t xml:space="preserve">, è possibile produrre il rapporto sugli indici relativi alla CP, con i valori previsti ed effettivi, in forma di riepilogo di uno stadio. </w:t>
      </w:r>
    </w:p>
    <w:p w:rsidR="008576FF" w:rsidRPr="00B85E31" w:rsidRDefault="00210DB0">
      <w:pPr>
        <w:pStyle w:val="TextCDB"/>
        <w:jc w:val="both"/>
      </w:pPr>
      <w:r w:rsidRPr="00B85E31">
        <w:t xml:space="preserve">Le definizioni figurano nel </w:t>
      </w:r>
      <w:hyperlink r:id="rId34" w:history="1">
        <w:r w:rsidRPr="00B85E31">
          <w:rPr>
            <w:rStyle w:val="Hyperlink"/>
          </w:rPr>
          <w:t>Glossario Indici CP 2017–2020</w:t>
        </w:r>
      </w:hyperlink>
      <w:r w:rsidRPr="00B85E31">
        <w:t xml:space="preserve"> consultabile sul sito Internet dell'UFT.</w:t>
      </w:r>
    </w:p>
    <w:p w:rsidR="008576FF" w:rsidRPr="00B85E31" w:rsidRDefault="008576FF">
      <w:pPr>
        <w:pStyle w:val="TextCDB"/>
      </w:pPr>
    </w:p>
    <w:p w:rsidR="008576FF" w:rsidRPr="00B85E31" w:rsidRDefault="00210DB0">
      <w:pPr>
        <w:pStyle w:val="berschrift2"/>
        <w:rPr>
          <w:lang w:eastAsia="de-CH"/>
        </w:rPr>
      </w:pPr>
      <w:bookmarkStart w:id="54" w:name="_Toc524420528"/>
      <w:r w:rsidRPr="00B85E31">
        <w:lastRenderedPageBreak/>
        <w:t>Analisi (rapporti)</w:t>
      </w:r>
      <w:bookmarkEnd w:id="54"/>
    </w:p>
    <w:p w:rsidR="008576FF" w:rsidRPr="00B85E31" w:rsidRDefault="00210DB0">
      <w:pPr>
        <w:pStyle w:val="TextCDB"/>
        <w:jc w:val="both"/>
      </w:pPr>
      <w:r w:rsidRPr="00B85E31">
        <w:t xml:space="preserve">Il WDI permette per il momento di produrre le analisi e i rapporti illustrati di seguito.  </w:t>
      </w:r>
    </w:p>
    <w:p w:rsidR="008576FF" w:rsidRPr="00B85E31" w:rsidRDefault="008576FF">
      <w:pPr>
        <w:pStyle w:val="TextCDB"/>
      </w:pPr>
    </w:p>
    <w:p w:rsidR="008576FF" w:rsidRPr="00B85E31" w:rsidRDefault="00210DB0">
      <w:pPr>
        <w:pStyle w:val="TextCDB"/>
      </w:pPr>
      <w:r w:rsidRPr="00B85E31">
        <w:rPr>
          <w:noProof/>
          <w:lang w:val="de-CH"/>
        </w:rPr>
        <w:drawing>
          <wp:inline distT="0" distB="0" distL="0" distR="0">
            <wp:extent cx="5760085" cy="4901754"/>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085" cy="4901754"/>
                    </a:xfrm>
                    <a:prstGeom prst="rect">
                      <a:avLst/>
                    </a:prstGeom>
                  </pic:spPr>
                </pic:pic>
              </a:graphicData>
            </a:graphic>
          </wp:inline>
        </w:drawing>
      </w:r>
    </w:p>
    <w:p w:rsidR="008576FF" w:rsidRPr="00B85E31" w:rsidRDefault="00210DB0">
      <w:pPr>
        <w:pStyle w:val="Beschriftung"/>
        <w:framePr w:w="8781" w:wrap="around"/>
      </w:pPr>
      <w:r w:rsidRPr="00B85E31">
        <w:t xml:space="preserve">Figura </w:t>
      </w:r>
      <w:r w:rsidRPr="00B85E31">
        <w:rPr>
          <w:noProof/>
        </w:rPr>
        <w:fldChar w:fldCharType="begin"/>
      </w:r>
      <w:r w:rsidRPr="00B85E31">
        <w:rPr>
          <w:noProof/>
        </w:rPr>
        <w:instrText xml:space="preserve"> SEQ Abbildung \* ARABIC </w:instrText>
      </w:r>
      <w:r w:rsidRPr="00B85E31">
        <w:rPr>
          <w:noProof/>
        </w:rPr>
        <w:fldChar w:fldCharType="separate"/>
      </w:r>
      <w:r w:rsidRPr="00B85E31">
        <w:rPr>
          <w:noProof/>
        </w:rPr>
        <w:t>8</w:t>
      </w:r>
      <w:r w:rsidRPr="00B85E31">
        <w:rPr>
          <w:noProof/>
        </w:rPr>
        <w:fldChar w:fldCharType="end"/>
      </w:r>
      <w:r w:rsidRPr="00B85E31">
        <w:t>: analisi e rapporti nel WDI</w:t>
      </w:r>
    </w:p>
    <w:p w:rsidR="008576FF" w:rsidRPr="00B85E31" w:rsidRDefault="008576FF">
      <w:pPr>
        <w:pStyle w:val="TextCDB"/>
      </w:pPr>
    </w:p>
    <w:p w:rsidR="008576FF" w:rsidRPr="00B85E31" w:rsidRDefault="00210DB0">
      <w:pPr>
        <w:pStyle w:val="berschrift3"/>
      </w:pPr>
      <w:bookmarkStart w:id="55" w:name="_Toc524420529"/>
      <w:r w:rsidRPr="00B85E31">
        <w:t xml:space="preserve">Attestazione </w:t>
      </w:r>
      <w:proofErr w:type="spellStart"/>
      <w:r w:rsidRPr="00B85E31">
        <w:t>pif</w:t>
      </w:r>
      <w:bookmarkEnd w:id="55"/>
      <w:proofErr w:type="spellEnd"/>
    </w:p>
    <w:p w:rsidR="008576FF" w:rsidRPr="00B85E31" w:rsidRDefault="00210DB0">
      <w:pPr>
        <w:pStyle w:val="TextCDB"/>
        <w:jc w:val="both"/>
      </w:pPr>
      <w:r w:rsidRPr="00B85E31">
        <w:t xml:space="preserve">L'attestazione sulla provenienza e l'impiego dei fondi (attestazione </w:t>
      </w:r>
      <w:proofErr w:type="spellStart"/>
      <w:r w:rsidRPr="00B85E31">
        <w:t>pif</w:t>
      </w:r>
      <w:proofErr w:type="spellEnd"/>
      <w:r w:rsidRPr="00B85E31">
        <w:t xml:space="preserve">) permette, di massima, di effettuare un raffronto tra i valori previsti e quelli effettivi. Consente quindi di fare il punto sull'attuazione della CP lungo l'intero periodo interessato e di evidenziare l'evoluzione del saldo finanziario. </w:t>
      </w:r>
    </w:p>
    <w:p w:rsidR="008576FF" w:rsidRPr="00B85E31" w:rsidRDefault="008576FF">
      <w:pPr>
        <w:pStyle w:val="TextCDB"/>
      </w:pPr>
    </w:p>
    <w:p w:rsidR="008576FF" w:rsidRPr="00B85E31" w:rsidRDefault="00210DB0">
      <w:pPr>
        <w:pStyle w:val="berschrift3"/>
      </w:pPr>
      <w:bookmarkStart w:id="56" w:name="_Toc524420530"/>
      <w:r w:rsidRPr="00B85E31">
        <w:t>PMF</w:t>
      </w:r>
      <w:bookmarkEnd w:id="56"/>
    </w:p>
    <w:p w:rsidR="008576FF" w:rsidRPr="00B85E31" w:rsidRDefault="00210DB0">
      <w:pPr>
        <w:pStyle w:val="TextCDB"/>
        <w:jc w:val="both"/>
      </w:pPr>
      <w:r w:rsidRPr="00B85E31">
        <w:t xml:space="preserve">Il piano a medio termine (PMT) è il riepilogo del piano d'investimento e dei dati finanziari di un periodo CP. Parte integrante della CP, il PMT fa il punto sulla sua attuazione. </w:t>
      </w:r>
      <w:r w:rsidRPr="00B85E31">
        <w:lastRenderedPageBreak/>
        <w:t>Consente di raffrontare due stadi diversi (p.es. tra offerta di base e offerta, oppure tra offerta e RA).</w:t>
      </w:r>
    </w:p>
    <w:p w:rsidR="008576FF" w:rsidRPr="00B85E31" w:rsidRDefault="008576FF">
      <w:pPr>
        <w:pStyle w:val="TextCDB"/>
      </w:pPr>
    </w:p>
    <w:p w:rsidR="008576FF" w:rsidRPr="00B85E31" w:rsidRDefault="00210DB0">
      <w:pPr>
        <w:pStyle w:val="berschrift3"/>
      </w:pPr>
      <w:bookmarkStart w:id="57" w:name="_Toc524420531"/>
      <w:r w:rsidRPr="00B85E31">
        <w:t>Indici CP</w:t>
      </w:r>
      <w:bookmarkEnd w:id="57"/>
    </w:p>
    <w:p w:rsidR="008576FF" w:rsidRPr="00B85E31" w:rsidRDefault="00210DB0">
      <w:pPr>
        <w:pStyle w:val="TextCDB"/>
        <w:jc w:val="both"/>
      </w:pPr>
      <w:r w:rsidRPr="00B85E31">
        <w:t xml:space="preserve">Gli indici CP vengono calcolati sulla base dei dati finanziari e prestazionali. </w:t>
      </w:r>
    </w:p>
    <w:p w:rsidR="008576FF" w:rsidRPr="00B85E31" w:rsidRDefault="00210DB0">
      <w:pPr>
        <w:pStyle w:val="TextCDB"/>
        <w:jc w:val="both"/>
      </w:pPr>
      <w:r w:rsidRPr="00B85E31">
        <w:t xml:space="preserve">Il relativo rapporto, fondato sui dati di un'offerta accettata, è un elemento importante (un allegato) della CP. Nella forma di RA, il rapporto sugli indici riporta lo stato di raggiungimento degli obiettivi. Consente di riepilogare uno stadio (p.es. offerta o RA). </w:t>
      </w:r>
    </w:p>
    <w:p w:rsidR="008576FF" w:rsidRPr="00B85E31" w:rsidRDefault="008576FF">
      <w:pPr>
        <w:pStyle w:val="TextCDB"/>
      </w:pPr>
    </w:p>
    <w:p w:rsidR="008576FF" w:rsidRPr="00B85E31" w:rsidRDefault="00210DB0">
      <w:pPr>
        <w:pStyle w:val="berschrift3"/>
      </w:pPr>
      <w:bookmarkStart w:id="58" w:name="_Toc524420532"/>
      <w:r w:rsidRPr="00B85E31">
        <w:t>In costruzione</w:t>
      </w:r>
      <w:bookmarkEnd w:id="58"/>
    </w:p>
    <w:p w:rsidR="008576FF" w:rsidRPr="00B85E31" w:rsidRDefault="00210DB0">
      <w:pPr>
        <w:pStyle w:val="TextCDB"/>
        <w:jc w:val="both"/>
      </w:pPr>
      <w:r w:rsidRPr="00B85E31">
        <w:t xml:space="preserve">Anche gli impianti in costruzione possono essere analizzati nel WDI. L'analisi fa, di massima, il punto sull'attuazione del piano d'investimento nell'ambito del RA. </w:t>
      </w:r>
    </w:p>
    <w:p w:rsidR="008576FF" w:rsidRPr="00B85E31" w:rsidRDefault="008576FF">
      <w:pPr>
        <w:pStyle w:val="TextCDB"/>
      </w:pPr>
    </w:p>
    <w:p w:rsidR="008576FF" w:rsidRPr="00B85E31" w:rsidRDefault="00210DB0">
      <w:pPr>
        <w:pStyle w:val="berschrift1"/>
      </w:pPr>
      <w:bookmarkStart w:id="59" w:name="_Toc524420533"/>
      <w:r w:rsidRPr="00B85E31">
        <w:t>Piani di pagamento</w:t>
      </w:r>
      <w:bookmarkEnd w:id="59"/>
    </w:p>
    <w:p w:rsidR="008576FF" w:rsidRPr="00B85E31" w:rsidRDefault="00210DB0">
      <w:pPr>
        <w:pStyle w:val="TextCDB"/>
        <w:jc w:val="both"/>
      </w:pPr>
      <w:r w:rsidRPr="00B85E31">
        <w:t>In futuro anche i piani di pagamento saranno gestiti attraverso il WDI. Una volta che l'UFT ha accettato l'aggiunta «WDI»,</w:t>
      </w:r>
      <w:r w:rsidRPr="00B85E31">
        <w:rPr>
          <w:rFonts w:cs="Arial"/>
        </w:rPr>
        <w:t xml:space="preserve"> il GI può proporre i suoi piani di pagamento per il rimanente periodo CP. Dopo che l'</w:t>
      </w:r>
      <w:r w:rsidRPr="00B85E31">
        <w:t xml:space="preserve">UFT li ha ricevuti, gli stessi vengono sincronizzati con la BDIT e possono quindi essere utilizzati per l'erogazione dei contributi CP. I piani di pagamento non sono vincolati allo stadio: il GI può aggiornarli tutte le volte che lo ritiene necessario nel corso del periodo CP. </w:t>
      </w:r>
    </w:p>
    <w:p w:rsidR="008576FF" w:rsidRPr="00B85E31" w:rsidRDefault="008576FF">
      <w:pPr>
        <w:pStyle w:val="TextCDB"/>
      </w:pPr>
    </w:p>
    <w:p w:rsidR="008576FF" w:rsidRPr="00B85E31" w:rsidRDefault="00210DB0">
      <w:pPr>
        <w:pStyle w:val="berschrift1"/>
      </w:pPr>
      <w:bookmarkStart w:id="60" w:name="_Toc524420534"/>
      <w:r w:rsidRPr="00B85E31">
        <w:t>Assistenza</w:t>
      </w:r>
      <w:bookmarkEnd w:id="60"/>
    </w:p>
    <w:p w:rsidR="008576FF" w:rsidRPr="00B85E31" w:rsidRDefault="00210DB0">
      <w:pPr>
        <w:pStyle w:val="TextCDB"/>
        <w:jc w:val="both"/>
        <w:rPr>
          <w:color w:val="000000" w:themeColor="text1"/>
        </w:rPr>
      </w:pPr>
      <w:r w:rsidRPr="00B85E31">
        <w:t xml:space="preserve">Non sono previsti corsi di formazione per il WDI. Per l'introduzione al WDI e per maggiori informazioni è possibile rivolgersi al proprio interlocutore CP della Sezione Rete ferroviaria dell'UFT. Le informazioni relative al WDI sono disponibili in tre lingue sul sito Internet dell'UFT e vengono aggiornate continuamente. </w:t>
      </w:r>
    </w:p>
    <w:p w:rsidR="008576FF" w:rsidRPr="00B85E31" w:rsidRDefault="00210DB0">
      <w:pPr>
        <w:spacing w:line="240" w:lineRule="auto"/>
        <w:rPr>
          <w:b/>
          <w:sz w:val="20"/>
          <w:szCs w:val="24"/>
        </w:rPr>
      </w:pPr>
      <w:r w:rsidRPr="00B85E31">
        <w:br w:type="page"/>
      </w:r>
    </w:p>
    <w:p w:rsidR="008576FF" w:rsidRPr="00B85E31" w:rsidRDefault="00210DB0">
      <w:pPr>
        <w:pStyle w:val="berschrift1"/>
        <w:numPr>
          <w:ilvl w:val="0"/>
          <w:numId w:val="0"/>
        </w:numPr>
        <w:rPr>
          <w:lang w:val="it-CH"/>
        </w:rPr>
      </w:pPr>
      <w:bookmarkStart w:id="61" w:name="_Toc515867240"/>
      <w:bookmarkStart w:id="62" w:name="_Toc515877558"/>
      <w:bookmarkStart w:id="63" w:name="_Toc524420535"/>
      <w:r w:rsidRPr="00B85E31">
        <w:rPr>
          <w:lang w:val="it-CH"/>
        </w:rPr>
        <w:lastRenderedPageBreak/>
        <w:t xml:space="preserve">Allegato 1: </w:t>
      </w:r>
      <w:bookmarkEnd w:id="61"/>
      <w:r w:rsidRPr="00B85E31">
        <w:rPr>
          <w:lang w:val="it-CH"/>
        </w:rPr>
        <w:t xml:space="preserve">Contributi d'investimento et </w:t>
      </w:r>
      <w:bookmarkEnd w:id="62"/>
      <w:r w:rsidRPr="00B85E31">
        <w:rPr>
          <w:lang w:val="it-CH"/>
        </w:rPr>
        <w:t>casi speciali</w:t>
      </w:r>
      <w:bookmarkEnd w:id="63"/>
    </w:p>
    <w:p w:rsidR="008576FF" w:rsidRPr="00B85E31" w:rsidRDefault="008576FF">
      <w:pPr>
        <w:pStyle w:val="TextCDB"/>
        <w:rPr>
          <w:lang w:val="it-CH"/>
        </w:rPr>
      </w:pPr>
    </w:p>
    <w:p w:rsidR="008576FF" w:rsidRPr="00B85E31" w:rsidRDefault="00210DB0">
      <w:pPr>
        <w:pStyle w:val="berschrift1"/>
        <w:numPr>
          <w:ilvl w:val="0"/>
          <w:numId w:val="28"/>
        </w:numPr>
      </w:pPr>
      <w:bookmarkStart w:id="64" w:name="_Toc524420536"/>
      <w:r w:rsidRPr="00B85E31">
        <w:t>Principio di base</w:t>
      </w:r>
      <w:bookmarkEnd w:id="64"/>
    </w:p>
    <w:p w:rsidR="008576FF" w:rsidRPr="00B85E31" w:rsidRDefault="00210DB0">
      <w:pPr>
        <w:pStyle w:val="TextCDB"/>
        <w:rPr>
          <w:lang w:val="it-CH"/>
        </w:rPr>
      </w:pPr>
      <w:r w:rsidRPr="00B85E31">
        <w:rPr>
          <w:lang w:val="it-CH"/>
        </w:rPr>
        <w:t>La differenza tra costi e contributi di terzi risultante dal piano d'investimento è finanziata mediante contributi d'investimento provenienti dal FIF.</w:t>
      </w:r>
    </w:p>
    <w:p w:rsidR="008576FF" w:rsidRPr="00B85E31" w:rsidRDefault="008576FF">
      <w:pPr>
        <w:pStyle w:val="TextCDB"/>
        <w:rPr>
          <w:lang w:val="it-CH"/>
        </w:rPr>
      </w:pPr>
    </w:p>
    <w:p w:rsidR="008576FF" w:rsidRPr="00B85E31" w:rsidRDefault="00210DB0">
      <w:pPr>
        <w:pStyle w:val="berschrift2"/>
        <w:rPr>
          <w:lang w:val="fr-CH"/>
        </w:rPr>
      </w:pPr>
      <w:bookmarkStart w:id="65" w:name="_Toc515877560"/>
      <w:bookmarkStart w:id="66" w:name="_Toc524420537"/>
      <w:proofErr w:type="spellStart"/>
      <w:r w:rsidRPr="00B85E31">
        <w:rPr>
          <w:lang w:val="fr-CH"/>
        </w:rPr>
        <w:t>Progetti</w:t>
      </w:r>
      <w:proofErr w:type="spellEnd"/>
      <w:r w:rsidRPr="00B85E31">
        <w:rPr>
          <w:lang w:val="fr-CH"/>
        </w:rPr>
        <w:t xml:space="preserve"> CP et </w:t>
      </w:r>
      <w:bookmarkEnd w:id="65"/>
      <w:proofErr w:type="gramStart"/>
      <w:r w:rsidRPr="00B85E31">
        <w:rPr>
          <w:lang w:val="fr-CH"/>
        </w:rPr>
        <w:t>CA</w:t>
      </w:r>
      <w:bookmarkEnd w:id="66"/>
      <w:proofErr w:type="gramEnd"/>
      <w:r w:rsidRPr="00B85E31">
        <w:rPr>
          <w:lang w:val="fr-CH"/>
        </w:rPr>
        <w:t xml:space="preserve">  </w:t>
      </w:r>
    </w:p>
    <w:p w:rsidR="008576FF" w:rsidRPr="00B85E31" w:rsidRDefault="00210DB0">
      <w:pPr>
        <w:pStyle w:val="TextCDB"/>
        <w:rPr>
          <w:lang w:val="it-CH"/>
        </w:rPr>
      </w:pPr>
      <w:r w:rsidRPr="00B85E31">
        <w:rPr>
          <w:lang w:val="it-CH"/>
        </w:rPr>
        <w:t>I progetti CP sono finanziati nell'ambito delle CP, i progetti CA nell'ambito delle CA. Nei contributi di terzi rientrano tutte le rimanenti fonti di finanziamento:</w:t>
      </w:r>
    </w:p>
    <w:tbl>
      <w:tblPr>
        <w:tblStyle w:val="Tabellenraster"/>
        <w:tblW w:w="9072" w:type="dxa"/>
        <w:tblLook w:val="04A0" w:firstRow="1" w:lastRow="0" w:firstColumn="1" w:lastColumn="0" w:noHBand="0" w:noVBand="1"/>
      </w:tblPr>
      <w:tblGrid>
        <w:gridCol w:w="1696"/>
        <w:gridCol w:w="1229"/>
        <w:gridCol w:w="1229"/>
        <w:gridCol w:w="1230"/>
        <w:gridCol w:w="1229"/>
        <w:gridCol w:w="1229"/>
        <w:gridCol w:w="1230"/>
      </w:tblGrid>
      <w:tr w:rsidR="008576FF" w:rsidRPr="00B85E31">
        <w:trPr>
          <w:trHeight w:hRule="exact" w:val="794"/>
        </w:trPr>
        <w:tc>
          <w:tcPr>
            <w:tcW w:w="1696" w:type="dxa"/>
            <w:tcBorders>
              <w:left w:val="single" w:sz="4" w:space="0" w:color="auto"/>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Titolo*</w:t>
            </w:r>
          </w:p>
        </w:tc>
        <w:tc>
          <w:tcPr>
            <w:tcW w:w="1229"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Tipo</w:t>
            </w:r>
          </w:p>
        </w:tc>
        <w:tc>
          <w:tcPr>
            <w:tcW w:w="1229" w:type="dxa"/>
            <w:tcBorders>
              <w:bottom w:val="single" w:sz="4" w:space="0" w:color="auto"/>
            </w:tcBorders>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szCs w:val="22"/>
              </w:rPr>
              <w:t>Categoria del progetto</w:t>
            </w:r>
          </w:p>
        </w:tc>
        <w:tc>
          <w:tcPr>
            <w:tcW w:w="1230"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Costi</w:t>
            </w:r>
          </w:p>
          <w:p w:rsidR="008576FF" w:rsidRPr="00B85E31" w:rsidRDefault="00210DB0">
            <w:pPr>
              <w:pStyle w:val="TextCDB"/>
              <w:spacing w:before="0" w:after="0"/>
              <w:jc w:val="center"/>
              <w:rPr>
                <w:sz w:val="22"/>
                <w:szCs w:val="22"/>
              </w:rPr>
            </w:pPr>
            <w:r w:rsidRPr="00B85E31">
              <w:rPr>
                <w:sz w:val="22"/>
                <w:szCs w:val="22"/>
              </w:rPr>
              <w:t>2017</w:t>
            </w:r>
          </w:p>
        </w:tc>
        <w:tc>
          <w:tcPr>
            <w:tcW w:w="1229"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Contributo di terzi</w:t>
            </w:r>
          </w:p>
          <w:p w:rsidR="008576FF" w:rsidRPr="00B85E31" w:rsidRDefault="00210DB0">
            <w:pPr>
              <w:pStyle w:val="TextCDB"/>
              <w:spacing w:before="0" w:after="0"/>
              <w:jc w:val="center"/>
              <w:rPr>
                <w:sz w:val="22"/>
                <w:szCs w:val="22"/>
              </w:rPr>
            </w:pPr>
            <w:r w:rsidRPr="00B85E31">
              <w:rPr>
                <w:sz w:val="22"/>
                <w:szCs w:val="22"/>
              </w:rPr>
              <w:t>2017</w:t>
            </w:r>
          </w:p>
        </w:tc>
        <w:tc>
          <w:tcPr>
            <w:tcW w:w="1229" w:type="dxa"/>
            <w:tcBorders>
              <w:bottom w:val="single" w:sz="4" w:space="0" w:color="auto"/>
            </w:tcBorders>
            <w:shd w:val="clear" w:color="auto" w:fill="DBE5F1" w:themeFill="accent1" w:themeFillTint="33"/>
            <w:tcMar>
              <w:left w:w="0" w:type="dxa"/>
              <w:right w:w="0" w:type="dxa"/>
            </w:tcMar>
            <w:vAlign w:val="center"/>
          </w:tcPr>
          <w:p w:rsidR="008576FF" w:rsidRPr="00B85E31" w:rsidRDefault="008576FF">
            <w:pPr>
              <w:pStyle w:val="TextCDB"/>
              <w:spacing w:before="0" w:after="0"/>
              <w:jc w:val="center"/>
              <w:rPr>
                <w:sz w:val="22"/>
                <w:szCs w:val="22"/>
              </w:rPr>
            </w:pPr>
          </w:p>
        </w:tc>
        <w:tc>
          <w:tcPr>
            <w:tcW w:w="1230" w:type="dxa"/>
            <w:tcBorders>
              <w:bottom w:val="single" w:sz="4" w:space="0" w:color="auto"/>
            </w:tcBorders>
            <w:shd w:val="clear" w:color="auto" w:fill="DBE5F1" w:themeFill="accent1" w:themeFillTint="33"/>
            <w:tcMar>
              <w:left w:w="0" w:type="dxa"/>
              <w:right w:w="0" w:type="dxa"/>
            </w:tcMar>
            <w:vAlign w:val="center"/>
          </w:tcPr>
          <w:p w:rsidR="008576FF" w:rsidRPr="00B85E31" w:rsidRDefault="008576FF">
            <w:pPr>
              <w:pStyle w:val="TextCDB"/>
              <w:spacing w:before="0" w:after="0"/>
              <w:jc w:val="center"/>
              <w:rPr>
                <w:sz w:val="22"/>
                <w:szCs w:val="22"/>
              </w:rPr>
            </w:pPr>
          </w:p>
        </w:tc>
      </w:tr>
      <w:tr w:rsidR="008576FF" w:rsidRPr="00B85E31">
        <w:trPr>
          <w:trHeight w:hRule="exact" w:val="794"/>
        </w:trPr>
        <w:tc>
          <w:tcPr>
            <w:tcW w:w="1696" w:type="dxa"/>
            <w:tcBorders>
              <w:left w:val="single" w:sz="4" w:space="0" w:color="auto"/>
              <w:bottom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 xml:space="preserve">Trasformazione della stazione </w:t>
            </w:r>
          </w:p>
        </w:tc>
        <w:tc>
          <w:tcPr>
            <w:tcW w:w="1229" w:type="dxa"/>
            <w:tcBorders>
              <w:bottom w:val="single" w:sz="4" w:space="0" w:color="auto"/>
            </w:tcBorders>
            <w:shd w:val="clear" w:color="auto" w:fill="FFFF00"/>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CP</w:t>
            </w:r>
          </w:p>
        </w:tc>
        <w:tc>
          <w:tcPr>
            <w:tcW w:w="1229" w:type="dxa"/>
            <w:tcBorders>
              <w:bottom w:val="single" w:sz="4" w:space="0" w:color="auto"/>
            </w:tcBorders>
            <w:shd w:val="clear" w:color="auto" w:fill="auto"/>
            <w:vAlign w:val="center"/>
          </w:tcPr>
          <w:p w:rsidR="008576FF" w:rsidRPr="00B85E31" w:rsidRDefault="00210DB0">
            <w:pPr>
              <w:pStyle w:val="TextCDB"/>
              <w:spacing w:before="0" w:after="0"/>
              <w:jc w:val="center"/>
              <w:rPr>
                <w:sz w:val="22"/>
                <w:szCs w:val="22"/>
              </w:rPr>
            </w:pPr>
            <w:r w:rsidRPr="00B85E31">
              <w:rPr>
                <w:sz w:val="22"/>
                <w:szCs w:val="22"/>
              </w:rPr>
              <w:t>A</w:t>
            </w:r>
          </w:p>
        </w:tc>
        <w:tc>
          <w:tcPr>
            <w:tcW w:w="1230" w:type="dxa"/>
            <w:tcBorders>
              <w:bottom w:val="single" w:sz="4" w:space="0" w:color="auto"/>
            </w:tcBorders>
            <w:shd w:val="clear" w:color="auto" w:fill="auto"/>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15'00'000</w:t>
            </w:r>
          </w:p>
        </w:tc>
        <w:tc>
          <w:tcPr>
            <w:tcW w:w="1229" w:type="dxa"/>
            <w:tcBorders>
              <w:bottom w:val="single" w:sz="4" w:space="0" w:color="auto"/>
            </w:tcBorders>
            <w:shd w:val="clear" w:color="auto" w:fill="auto"/>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3'000'000</w:t>
            </w:r>
          </w:p>
        </w:tc>
        <w:tc>
          <w:tcPr>
            <w:tcW w:w="1229" w:type="dxa"/>
            <w:tcBorders>
              <w:bottom w:val="single"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c>
          <w:tcPr>
            <w:tcW w:w="1230" w:type="dxa"/>
            <w:tcBorders>
              <w:bottom w:val="single"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r>
    </w:tbl>
    <w:p w:rsidR="008576FF" w:rsidRPr="00B85E31" w:rsidRDefault="00210DB0">
      <w:pPr>
        <w:rPr>
          <w:sz w:val="18"/>
          <w:szCs w:val="18"/>
          <w:lang w:val="it-CH"/>
        </w:rPr>
      </w:pPr>
      <w:r w:rsidRPr="00B85E31">
        <w:rPr>
          <w:sz w:val="18"/>
          <w:szCs w:val="18"/>
          <w:lang w:val="it-CH"/>
        </w:rPr>
        <w:t xml:space="preserve">Tabelle </w:t>
      </w:r>
      <w:r w:rsidRPr="00B85E31">
        <w:rPr>
          <w:sz w:val="18"/>
          <w:szCs w:val="18"/>
        </w:rPr>
        <w:fldChar w:fldCharType="begin"/>
      </w:r>
      <w:r w:rsidRPr="00B85E31">
        <w:rPr>
          <w:sz w:val="18"/>
          <w:szCs w:val="18"/>
          <w:lang w:val="it-CH"/>
        </w:rPr>
        <w:instrText xml:space="preserve"> SEQ Tabelle \* ARABIC </w:instrText>
      </w:r>
      <w:r w:rsidRPr="00B85E31">
        <w:rPr>
          <w:sz w:val="18"/>
          <w:szCs w:val="18"/>
        </w:rPr>
        <w:fldChar w:fldCharType="separate"/>
      </w:r>
      <w:r w:rsidRPr="00B85E31">
        <w:rPr>
          <w:noProof/>
          <w:sz w:val="18"/>
          <w:szCs w:val="18"/>
          <w:lang w:val="it-CH"/>
        </w:rPr>
        <w:t>14</w:t>
      </w:r>
      <w:r w:rsidRPr="00B85E31">
        <w:rPr>
          <w:noProof/>
          <w:sz w:val="18"/>
          <w:szCs w:val="18"/>
        </w:rPr>
        <w:fldChar w:fldCharType="end"/>
      </w:r>
      <w:r w:rsidRPr="00B85E31">
        <w:rPr>
          <w:sz w:val="18"/>
          <w:szCs w:val="18"/>
          <w:lang w:val="it-CH"/>
        </w:rPr>
        <w:t>: Esempio di un contributo d'investimento CP 2017 (FIF) = 12 mio.</w:t>
      </w:r>
    </w:p>
    <w:p w:rsidR="008576FF" w:rsidRPr="00B85E31" w:rsidRDefault="008576FF">
      <w:pPr>
        <w:rPr>
          <w:lang w:val="it-CH"/>
        </w:rPr>
      </w:pPr>
    </w:p>
    <w:tbl>
      <w:tblPr>
        <w:tblStyle w:val="Tabellenraster"/>
        <w:tblW w:w="9072" w:type="dxa"/>
        <w:tblLook w:val="04A0" w:firstRow="1" w:lastRow="0" w:firstColumn="1" w:lastColumn="0" w:noHBand="0" w:noVBand="1"/>
      </w:tblPr>
      <w:tblGrid>
        <w:gridCol w:w="1696"/>
        <w:gridCol w:w="1229"/>
        <w:gridCol w:w="1229"/>
        <w:gridCol w:w="1230"/>
        <w:gridCol w:w="1229"/>
        <w:gridCol w:w="1229"/>
        <w:gridCol w:w="1230"/>
      </w:tblGrid>
      <w:tr w:rsidR="008576FF" w:rsidRPr="00B85E31">
        <w:trPr>
          <w:trHeight w:hRule="exact" w:val="794"/>
        </w:trPr>
        <w:tc>
          <w:tcPr>
            <w:tcW w:w="1696" w:type="dxa"/>
            <w:tcBorders>
              <w:left w:val="single" w:sz="4" w:space="0" w:color="auto"/>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Titolo*</w:t>
            </w:r>
          </w:p>
        </w:tc>
        <w:tc>
          <w:tcPr>
            <w:tcW w:w="1229"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Tipo</w:t>
            </w:r>
          </w:p>
        </w:tc>
        <w:tc>
          <w:tcPr>
            <w:tcW w:w="1229" w:type="dxa"/>
            <w:tcBorders>
              <w:bottom w:val="single" w:sz="4" w:space="0" w:color="auto"/>
            </w:tcBorders>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szCs w:val="22"/>
              </w:rPr>
              <w:t>Categoria del progetto</w:t>
            </w:r>
          </w:p>
        </w:tc>
        <w:tc>
          <w:tcPr>
            <w:tcW w:w="1230"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Costi</w:t>
            </w:r>
          </w:p>
          <w:p w:rsidR="008576FF" w:rsidRPr="00B85E31" w:rsidRDefault="00210DB0">
            <w:pPr>
              <w:pStyle w:val="TextCDB"/>
              <w:spacing w:before="0" w:after="0"/>
              <w:jc w:val="center"/>
              <w:rPr>
                <w:sz w:val="22"/>
                <w:szCs w:val="22"/>
              </w:rPr>
            </w:pPr>
            <w:r w:rsidRPr="00B85E31">
              <w:rPr>
                <w:sz w:val="22"/>
                <w:szCs w:val="22"/>
              </w:rPr>
              <w:t>2017</w:t>
            </w:r>
          </w:p>
        </w:tc>
        <w:tc>
          <w:tcPr>
            <w:tcW w:w="1229"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Contributo di terzi</w:t>
            </w:r>
          </w:p>
          <w:p w:rsidR="008576FF" w:rsidRPr="00B85E31" w:rsidRDefault="00210DB0">
            <w:pPr>
              <w:pStyle w:val="TextCDB"/>
              <w:spacing w:before="0" w:after="0"/>
              <w:jc w:val="center"/>
              <w:rPr>
                <w:sz w:val="22"/>
                <w:szCs w:val="22"/>
              </w:rPr>
            </w:pPr>
            <w:r w:rsidRPr="00B85E31">
              <w:rPr>
                <w:sz w:val="22"/>
                <w:szCs w:val="22"/>
              </w:rPr>
              <w:t>2017</w:t>
            </w:r>
          </w:p>
        </w:tc>
        <w:tc>
          <w:tcPr>
            <w:tcW w:w="1229" w:type="dxa"/>
            <w:tcBorders>
              <w:bottom w:val="single" w:sz="4" w:space="0" w:color="auto"/>
            </w:tcBorders>
            <w:shd w:val="clear" w:color="auto" w:fill="DBE5F1" w:themeFill="accent1" w:themeFillTint="33"/>
            <w:tcMar>
              <w:left w:w="0" w:type="dxa"/>
              <w:right w:w="0" w:type="dxa"/>
            </w:tcMar>
            <w:vAlign w:val="center"/>
          </w:tcPr>
          <w:p w:rsidR="008576FF" w:rsidRPr="00B85E31" w:rsidRDefault="008576FF">
            <w:pPr>
              <w:pStyle w:val="TextCDB"/>
              <w:spacing w:before="0" w:after="0"/>
              <w:jc w:val="center"/>
              <w:rPr>
                <w:sz w:val="22"/>
                <w:szCs w:val="22"/>
              </w:rPr>
            </w:pPr>
          </w:p>
        </w:tc>
        <w:tc>
          <w:tcPr>
            <w:tcW w:w="1230" w:type="dxa"/>
            <w:tcBorders>
              <w:bottom w:val="single" w:sz="4" w:space="0" w:color="auto"/>
            </w:tcBorders>
            <w:shd w:val="clear" w:color="auto" w:fill="DBE5F1" w:themeFill="accent1" w:themeFillTint="33"/>
            <w:tcMar>
              <w:left w:w="0" w:type="dxa"/>
              <w:right w:w="0" w:type="dxa"/>
            </w:tcMar>
            <w:vAlign w:val="center"/>
          </w:tcPr>
          <w:p w:rsidR="008576FF" w:rsidRPr="00B85E31" w:rsidRDefault="008576FF">
            <w:pPr>
              <w:pStyle w:val="TextCDB"/>
              <w:spacing w:before="0" w:after="0"/>
              <w:jc w:val="center"/>
              <w:rPr>
                <w:sz w:val="22"/>
                <w:szCs w:val="22"/>
              </w:rPr>
            </w:pPr>
          </w:p>
        </w:tc>
      </w:tr>
      <w:tr w:rsidR="008576FF" w:rsidRPr="00B85E31">
        <w:trPr>
          <w:trHeight w:hRule="exact" w:val="794"/>
        </w:trPr>
        <w:tc>
          <w:tcPr>
            <w:tcW w:w="1696" w:type="dxa"/>
            <w:tcBorders>
              <w:left w:val="single" w:sz="4" w:space="0" w:color="auto"/>
              <w:bottom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Doppia via</w:t>
            </w:r>
          </w:p>
        </w:tc>
        <w:tc>
          <w:tcPr>
            <w:tcW w:w="1229" w:type="dxa"/>
            <w:tcBorders>
              <w:bottom w:val="single" w:sz="4" w:space="0" w:color="auto"/>
            </w:tcBorders>
            <w:shd w:val="clear" w:color="auto" w:fill="FFFF00"/>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CA</w:t>
            </w:r>
          </w:p>
        </w:tc>
        <w:tc>
          <w:tcPr>
            <w:tcW w:w="1229" w:type="dxa"/>
            <w:tcBorders>
              <w:bottom w:val="single" w:sz="4" w:space="0" w:color="auto"/>
            </w:tcBorders>
            <w:shd w:val="clear" w:color="auto" w:fill="auto"/>
            <w:vAlign w:val="center"/>
          </w:tcPr>
          <w:p w:rsidR="008576FF" w:rsidRPr="00B85E31" w:rsidRDefault="00210DB0">
            <w:pPr>
              <w:pStyle w:val="TextCDB"/>
              <w:spacing w:before="0" w:after="0"/>
              <w:jc w:val="center"/>
              <w:rPr>
                <w:sz w:val="22"/>
                <w:szCs w:val="22"/>
              </w:rPr>
            </w:pPr>
            <w:r w:rsidRPr="00B85E31">
              <w:rPr>
                <w:sz w:val="22"/>
                <w:szCs w:val="22"/>
              </w:rPr>
              <w:t>A</w:t>
            </w:r>
          </w:p>
        </w:tc>
        <w:tc>
          <w:tcPr>
            <w:tcW w:w="1230" w:type="dxa"/>
            <w:tcBorders>
              <w:bottom w:val="single" w:sz="4" w:space="0" w:color="auto"/>
            </w:tcBorders>
            <w:shd w:val="clear" w:color="auto" w:fill="auto"/>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25'00'000</w:t>
            </w:r>
          </w:p>
        </w:tc>
        <w:tc>
          <w:tcPr>
            <w:tcW w:w="1229" w:type="dxa"/>
            <w:tcBorders>
              <w:bottom w:val="single" w:sz="4" w:space="0" w:color="auto"/>
            </w:tcBorders>
            <w:shd w:val="clear" w:color="auto" w:fill="auto"/>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1'000'000</w:t>
            </w:r>
          </w:p>
        </w:tc>
        <w:tc>
          <w:tcPr>
            <w:tcW w:w="1229" w:type="dxa"/>
            <w:tcBorders>
              <w:bottom w:val="single"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c>
          <w:tcPr>
            <w:tcW w:w="1230" w:type="dxa"/>
            <w:tcBorders>
              <w:bottom w:val="single"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r>
    </w:tbl>
    <w:p w:rsidR="008576FF" w:rsidRPr="00B85E31" w:rsidRDefault="00210DB0">
      <w:pPr>
        <w:rPr>
          <w:sz w:val="18"/>
          <w:szCs w:val="18"/>
          <w:lang w:val="it-CH"/>
        </w:rPr>
      </w:pPr>
      <w:r w:rsidRPr="00B85E31">
        <w:rPr>
          <w:sz w:val="18"/>
          <w:szCs w:val="18"/>
          <w:lang w:val="it-CH"/>
        </w:rPr>
        <w:t xml:space="preserve">Tabelle </w:t>
      </w:r>
      <w:r w:rsidRPr="00B85E31">
        <w:rPr>
          <w:sz w:val="18"/>
          <w:szCs w:val="18"/>
        </w:rPr>
        <w:fldChar w:fldCharType="begin"/>
      </w:r>
      <w:r w:rsidRPr="00B85E31">
        <w:rPr>
          <w:sz w:val="18"/>
          <w:szCs w:val="18"/>
          <w:lang w:val="it-CH"/>
        </w:rPr>
        <w:instrText xml:space="preserve"> SEQ Tabelle \* ARABIC </w:instrText>
      </w:r>
      <w:r w:rsidRPr="00B85E31">
        <w:rPr>
          <w:sz w:val="18"/>
          <w:szCs w:val="18"/>
        </w:rPr>
        <w:fldChar w:fldCharType="separate"/>
      </w:r>
      <w:r w:rsidRPr="00B85E31">
        <w:rPr>
          <w:noProof/>
          <w:sz w:val="18"/>
          <w:szCs w:val="18"/>
          <w:lang w:val="it-CH"/>
        </w:rPr>
        <w:t>15</w:t>
      </w:r>
      <w:r w:rsidRPr="00B85E31">
        <w:rPr>
          <w:noProof/>
          <w:sz w:val="18"/>
          <w:szCs w:val="18"/>
        </w:rPr>
        <w:fldChar w:fldCharType="end"/>
      </w:r>
      <w:r w:rsidRPr="00B85E31">
        <w:rPr>
          <w:sz w:val="18"/>
          <w:szCs w:val="18"/>
          <w:lang w:val="it-CH"/>
        </w:rPr>
        <w:t>: Esempio di un contributo d'investimento CA 2017 (FIF) = 24 mio.</w:t>
      </w:r>
    </w:p>
    <w:p w:rsidR="008576FF" w:rsidRPr="00B85E31" w:rsidRDefault="008576FF">
      <w:pPr>
        <w:rPr>
          <w:lang w:val="it-CH"/>
        </w:rPr>
      </w:pPr>
    </w:p>
    <w:p w:rsidR="008576FF" w:rsidRPr="00B85E31" w:rsidRDefault="00210DB0">
      <w:pPr>
        <w:pStyle w:val="berschrift2"/>
        <w:rPr>
          <w:lang w:val="it-CH"/>
        </w:rPr>
      </w:pPr>
      <w:bookmarkStart w:id="67" w:name="_Toc515867243"/>
      <w:bookmarkStart w:id="68" w:name="_Toc515877561"/>
      <w:bookmarkStart w:id="69" w:name="_Toc524420538"/>
      <w:r w:rsidRPr="00B85E31">
        <w:rPr>
          <w:lang w:val="it-CH"/>
        </w:rPr>
        <w:t xml:space="preserve">Progetti CP e d'agglomerato </w:t>
      </w:r>
      <w:bookmarkEnd w:id="67"/>
      <w:bookmarkEnd w:id="68"/>
      <w:r w:rsidRPr="00B85E31">
        <w:rPr>
          <w:lang w:val="it-CH"/>
        </w:rPr>
        <w:t>finanziati nell'ambito delle CP secondo il diritto previgente</w:t>
      </w:r>
      <w:bookmarkEnd w:id="69"/>
    </w:p>
    <w:p w:rsidR="008576FF" w:rsidRPr="00B85E31" w:rsidRDefault="00210DB0">
      <w:pPr>
        <w:pStyle w:val="TextCDB"/>
        <w:rPr>
          <w:lang w:val="it-CH"/>
        </w:rPr>
      </w:pPr>
      <w:r w:rsidRPr="00B85E31">
        <w:rPr>
          <w:lang w:val="it-CH"/>
        </w:rPr>
        <w:t>Ai progetti finanziati nell'ambito delle CP secondo il diritto previgente si applicano gli stessi principi. Nel caso dei progetti a «finanziamento misto», nei contributi di terzi sono considerati tutti gli altri tipi di finanziamento (fondi FIF esclusi), ossia ad esempio compresi i finanziamenti mediante il fondo infrastrutturale.</w:t>
      </w:r>
    </w:p>
    <w:p w:rsidR="008576FF" w:rsidRPr="00B85E31" w:rsidRDefault="00210DB0">
      <w:pPr>
        <w:pStyle w:val="TextCDB"/>
        <w:rPr>
          <w:lang w:val="it-CH"/>
        </w:rPr>
      </w:pPr>
      <w:r w:rsidRPr="00B85E31">
        <w:rPr>
          <w:lang w:val="it-CH"/>
        </w:rPr>
        <w:t xml:space="preserve">Il seguente spostamento di tratta è stato finanziato nel 2017 con fondi della CP provenienti dal FIF, fatti salvi un contributo dal fondo infrastrutturale di 1,5 milioni e uno cantonale di 2,5 milioni: </w:t>
      </w:r>
    </w:p>
    <w:tbl>
      <w:tblPr>
        <w:tblStyle w:val="Tabellenraster"/>
        <w:tblW w:w="9072" w:type="dxa"/>
        <w:tblLook w:val="04A0" w:firstRow="1" w:lastRow="0" w:firstColumn="1" w:lastColumn="0" w:noHBand="0" w:noVBand="1"/>
      </w:tblPr>
      <w:tblGrid>
        <w:gridCol w:w="1696"/>
        <w:gridCol w:w="1229"/>
        <w:gridCol w:w="1229"/>
        <w:gridCol w:w="1230"/>
        <w:gridCol w:w="1229"/>
        <w:gridCol w:w="1229"/>
        <w:gridCol w:w="1230"/>
      </w:tblGrid>
      <w:tr w:rsidR="008576FF" w:rsidRPr="00B85E31">
        <w:trPr>
          <w:trHeight w:hRule="exact" w:val="794"/>
        </w:trPr>
        <w:tc>
          <w:tcPr>
            <w:tcW w:w="1696" w:type="dxa"/>
            <w:tcBorders>
              <w:left w:val="single" w:sz="4" w:space="0" w:color="auto"/>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Titolo*</w:t>
            </w:r>
          </w:p>
        </w:tc>
        <w:tc>
          <w:tcPr>
            <w:tcW w:w="1229"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Tipo</w:t>
            </w:r>
          </w:p>
        </w:tc>
        <w:tc>
          <w:tcPr>
            <w:tcW w:w="1229" w:type="dxa"/>
            <w:tcBorders>
              <w:bottom w:val="single" w:sz="4" w:space="0" w:color="auto"/>
            </w:tcBorders>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szCs w:val="22"/>
              </w:rPr>
              <w:t>Categoria del progetto</w:t>
            </w:r>
          </w:p>
        </w:tc>
        <w:tc>
          <w:tcPr>
            <w:tcW w:w="1230"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Costi</w:t>
            </w:r>
          </w:p>
          <w:p w:rsidR="008576FF" w:rsidRPr="00B85E31" w:rsidRDefault="00210DB0">
            <w:pPr>
              <w:pStyle w:val="TextCDB"/>
              <w:spacing w:before="0" w:after="0"/>
              <w:jc w:val="center"/>
              <w:rPr>
                <w:sz w:val="22"/>
                <w:szCs w:val="22"/>
              </w:rPr>
            </w:pPr>
            <w:r w:rsidRPr="00B85E31">
              <w:rPr>
                <w:sz w:val="22"/>
                <w:szCs w:val="22"/>
              </w:rPr>
              <w:t>2017</w:t>
            </w:r>
          </w:p>
        </w:tc>
        <w:tc>
          <w:tcPr>
            <w:tcW w:w="1229"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Contributo di terzi</w:t>
            </w:r>
          </w:p>
          <w:p w:rsidR="008576FF" w:rsidRPr="00B85E31" w:rsidRDefault="00210DB0">
            <w:pPr>
              <w:pStyle w:val="TextCDB"/>
              <w:spacing w:before="0" w:after="0"/>
              <w:jc w:val="center"/>
              <w:rPr>
                <w:sz w:val="22"/>
                <w:szCs w:val="22"/>
              </w:rPr>
            </w:pPr>
            <w:r w:rsidRPr="00B85E31">
              <w:rPr>
                <w:sz w:val="22"/>
                <w:szCs w:val="22"/>
              </w:rPr>
              <w:t>2017</w:t>
            </w:r>
          </w:p>
        </w:tc>
        <w:tc>
          <w:tcPr>
            <w:tcW w:w="1229" w:type="dxa"/>
            <w:tcBorders>
              <w:bottom w:val="single" w:sz="4" w:space="0" w:color="auto"/>
            </w:tcBorders>
            <w:shd w:val="clear" w:color="auto" w:fill="DBE5F1" w:themeFill="accent1" w:themeFillTint="33"/>
            <w:tcMar>
              <w:left w:w="0" w:type="dxa"/>
              <w:right w:w="0" w:type="dxa"/>
            </w:tcMar>
            <w:vAlign w:val="center"/>
          </w:tcPr>
          <w:p w:rsidR="008576FF" w:rsidRPr="00B85E31" w:rsidRDefault="008576FF">
            <w:pPr>
              <w:pStyle w:val="TextCDB"/>
              <w:spacing w:before="0" w:after="0"/>
              <w:jc w:val="center"/>
              <w:rPr>
                <w:sz w:val="22"/>
                <w:szCs w:val="22"/>
              </w:rPr>
            </w:pPr>
          </w:p>
        </w:tc>
        <w:tc>
          <w:tcPr>
            <w:tcW w:w="1230" w:type="dxa"/>
            <w:tcBorders>
              <w:bottom w:val="single" w:sz="4" w:space="0" w:color="auto"/>
            </w:tcBorders>
            <w:shd w:val="clear" w:color="auto" w:fill="DBE5F1" w:themeFill="accent1" w:themeFillTint="33"/>
            <w:tcMar>
              <w:left w:w="0" w:type="dxa"/>
              <w:right w:w="0" w:type="dxa"/>
            </w:tcMar>
            <w:vAlign w:val="center"/>
          </w:tcPr>
          <w:p w:rsidR="008576FF" w:rsidRPr="00B85E31" w:rsidRDefault="008576FF">
            <w:pPr>
              <w:pStyle w:val="TextCDB"/>
              <w:spacing w:before="0" w:after="0"/>
              <w:jc w:val="center"/>
              <w:rPr>
                <w:sz w:val="22"/>
                <w:szCs w:val="22"/>
              </w:rPr>
            </w:pPr>
          </w:p>
        </w:tc>
      </w:tr>
      <w:tr w:rsidR="008576FF" w:rsidRPr="00B85E31">
        <w:trPr>
          <w:trHeight w:hRule="exact" w:val="794"/>
        </w:trPr>
        <w:tc>
          <w:tcPr>
            <w:tcW w:w="1696" w:type="dxa"/>
            <w:tcBorders>
              <w:left w:val="single" w:sz="4" w:space="0" w:color="auto"/>
              <w:bottom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proofErr w:type="spellStart"/>
            <w:r w:rsidRPr="00B85E31">
              <w:rPr>
                <w:lang w:val="fr-CH"/>
              </w:rPr>
              <w:t>Spostamento</w:t>
            </w:r>
            <w:proofErr w:type="spellEnd"/>
            <w:r w:rsidRPr="00B85E31">
              <w:rPr>
                <w:lang w:val="fr-CH"/>
              </w:rPr>
              <w:t xml:space="preserve"> di </w:t>
            </w:r>
            <w:proofErr w:type="spellStart"/>
            <w:r w:rsidRPr="00B85E31">
              <w:rPr>
                <w:lang w:val="fr-CH"/>
              </w:rPr>
              <w:t>tratta</w:t>
            </w:r>
            <w:proofErr w:type="spellEnd"/>
          </w:p>
        </w:tc>
        <w:tc>
          <w:tcPr>
            <w:tcW w:w="1229" w:type="dxa"/>
            <w:tcBorders>
              <w:bottom w:val="single" w:sz="4" w:space="0" w:color="auto"/>
            </w:tcBorders>
            <w:shd w:val="clear" w:color="auto" w:fill="FFFF00"/>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CP</w:t>
            </w:r>
          </w:p>
        </w:tc>
        <w:tc>
          <w:tcPr>
            <w:tcW w:w="1229" w:type="dxa"/>
            <w:tcBorders>
              <w:bottom w:val="single" w:sz="4" w:space="0" w:color="auto"/>
            </w:tcBorders>
            <w:shd w:val="clear" w:color="auto" w:fill="auto"/>
            <w:vAlign w:val="center"/>
          </w:tcPr>
          <w:p w:rsidR="008576FF" w:rsidRPr="00B85E31" w:rsidRDefault="00210DB0">
            <w:pPr>
              <w:pStyle w:val="TextCDB"/>
              <w:spacing w:before="0" w:after="0"/>
              <w:jc w:val="center"/>
              <w:rPr>
                <w:sz w:val="22"/>
                <w:szCs w:val="22"/>
              </w:rPr>
            </w:pPr>
            <w:r w:rsidRPr="00B85E31">
              <w:rPr>
                <w:sz w:val="22"/>
                <w:szCs w:val="22"/>
              </w:rPr>
              <w:t>A</w:t>
            </w:r>
          </w:p>
        </w:tc>
        <w:tc>
          <w:tcPr>
            <w:tcW w:w="1230" w:type="dxa"/>
            <w:tcBorders>
              <w:bottom w:val="single" w:sz="4" w:space="0" w:color="auto"/>
            </w:tcBorders>
            <w:shd w:val="clear" w:color="auto" w:fill="auto"/>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12'00'000</w:t>
            </w:r>
          </w:p>
        </w:tc>
        <w:tc>
          <w:tcPr>
            <w:tcW w:w="1229" w:type="dxa"/>
            <w:tcBorders>
              <w:bottom w:val="single" w:sz="4" w:space="0" w:color="auto"/>
            </w:tcBorders>
            <w:shd w:val="clear" w:color="auto" w:fill="auto"/>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4'000'000</w:t>
            </w:r>
          </w:p>
        </w:tc>
        <w:tc>
          <w:tcPr>
            <w:tcW w:w="1229" w:type="dxa"/>
            <w:tcBorders>
              <w:bottom w:val="single"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c>
          <w:tcPr>
            <w:tcW w:w="1230" w:type="dxa"/>
            <w:tcBorders>
              <w:bottom w:val="single"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r>
    </w:tbl>
    <w:p w:rsidR="008576FF" w:rsidRPr="00B85E31" w:rsidRDefault="00210DB0">
      <w:pPr>
        <w:rPr>
          <w:sz w:val="18"/>
          <w:szCs w:val="18"/>
          <w:lang w:val="it-CH"/>
        </w:rPr>
      </w:pPr>
      <w:r w:rsidRPr="00B85E31">
        <w:rPr>
          <w:sz w:val="18"/>
          <w:szCs w:val="18"/>
          <w:lang w:val="it-CH"/>
        </w:rPr>
        <w:t xml:space="preserve">Tabelle </w:t>
      </w:r>
      <w:r w:rsidRPr="00B85E31">
        <w:rPr>
          <w:sz w:val="18"/>
          <w:szCs w:val="18"/>
        </w:rPr>
        <w:fldChar w:fldCharType="begin"/>
      </w:r>
      <w:r w:rsidRPr="00B85E31">
        <w:rPr>
          <w:sz w:val="18"/>
          <w:szCs w:val="18"/>
          <w:lang w:val="it-CH"/>
        </w:rPr>
        <w:instrText xml:space="preserve"> SEQ Tabelle \* ARABIC </w:instrText>
      </w:r>
      <w:r w:rsidRPr="00B85E31">
        <w:rPr>
          <w:sz w:val="18"/>
          <w:szCs w:val="18"/>
        </w:rPr>
        <w:fldChar w:fldCharType="separate"/>
      </w:r>
      <w:r w:rsidRPr="00B85E31">
        <w:rPr>
          <w:noProof/>
          <w:sz w:val="18"/>
          <w:szCs w:val="18"/>
          <w:lang w:val="it-CH"/>
        </w:rPr>
        <w:t>16</w:t>
      </w:r>
      <w:r w:rsidRPr="00B85E31">
        <w:rPr>
          <w:noProof/>
          <w:sz w:val="18"/>
          <w:szCs w:val="18"/>
        </w:rPr>
        <w:fldChar w:fldCharType="end"/>
      </w:r>
      <w:r w:rsidRPr="00B85E31">
        <w:rPr>
          <w:sz w:val="18"/>
          <w:szCs w:val="18"/>
          <w:lang w:val="it-CH"/>
        </w:rPr>
        <w:t xml:space="preserve">: Esempio di un contributo d'investimento CP 2017: 8 mio. = 12 mio. (costi) - 1.5 Mio. (contributo di FI) - 2.5 mio. (contributo cantonale). </w:t>
      </w:r>
    </w:p>
    <w:p w:rsidR="008576FF" w:rsidRPr="00B85E31" w:rsidRDefault="00210DB0">
      <w:pPr>
        <w:pStyle w:val="TextCDB"/>
        <w:rPr>
          <w:lang w:val="it-CH"/>
        </w:rPr>
      </w:pPr>
      <w:r w:rsidRPr="00B85E31">
        <w:rPr>
          <w:lang w:val="it-CH"/>
        </w:rPr>
        <w:lastRenderedPageBreak/>
        <w:t xml:space="preserve">I progetti compresi nel programma d'agglomerato possono essere designati come CF (convenzione di finanziamento) se cofinanziati con fondi della CP. Anche in questo caso la differenza viene finanziata con contributi d'investimento provenienti dal FIF nell'ambito di una CP e nei contributi di terzi sono considerati tutti gli altri tipi di finanziamento (fondi FIF esclusi), ossia ad esempio compresi i finanziamenti mediante il fondo infrastrutturale (25 mio.) e il contributo cantonale (15 mio.).  </w:t>
      </w:r>
    </w:p>
    <w:p w:rsidR="008576FF" w:rsidRPr="00B85E31" w:rsidRDefault="008576FF">
      <w:pPr>
        <w:pStyle w:val="TextCDB"/>
        <w:rPr>
          <w:lang w:val="it-CH"/>
        </w:rPr>
      </w:pPr>
    </w:p>
    <w:tbl>
      <w:tblPr>
        <w:tblStyle w:val="Tabellenraster"/>
        <w:tblW w:w="9072" w:type="dxa"/>
        <w:tblLook w:val="04A0" w:firstRow="1" w:lastRow="0" w:firstColumn="1" w:lastColumn="0" w:noHBand="0" w:noVBand="1"/>
      </w:tblPr>
      <w:tblGrid>
        <w:gridCol w:w="1696"/>
        <w:gridCol w:w="1229"/>
        <w:gridCol w:w="1229"/>
        <w:gridCol w:w="1230"/>
        <w:gridCol w:w="1229"/>
        <w:gridCol w:w="1229"/>
        <w:gridCol w:w="1230"/>
      </w:tblGrid>
      <w:tr w:rsidR="008576FF" w:rsidRPr="00B85E31">
        <w:trPr>
          <w:trHeight w:hRule="exact" w:val="794"/>
        </w:trPr>
        <w:tc>
          <w:tcPr>
            <w:tcW w:w="1696" w:type="dxa"/>
            <w:tcBorders>
              <w:left w:val="single" w:sz="4" w:space="0" w:color="auto"/>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Titolo*</w:t>
            </w:r>
          </w:p>
        </w:tc>
        <w:tc>
          <w:tcPr>
            <w:tcW w:w="1229"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Tipo</w:t>
            </w:r>
          </w:p>
        </w:tc>
        <w:tc>
          <w:tcPr>
            <w:tcW w:w="1229" w:type="dxa"/>
            <w:tcBorders>
              <w:bottom w:val="single" w:sz="4" w:space="0" w:color="auto"/>
            </w:tcBorders>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szCs w:val="22"/>
              </w:rPr>
              <w:t>Categoria del progetto</w:t>
            </w:r>
          </w:p>
        </w:tc>
        <w:tc>
          <w:tcPr>
            <w:tcW w:w="1230"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Costi</w:t>
            </w:r>
          </w:p>
          <w:p w:rsidR="008576FF" w:rsidRPr="00B85E31" w:rsidRDefault="00210DB0">
            <w:pPr>
              <w:pStyle w:val="TextCDB"/>
              <w:spacing w:before="0" w:after="0"/>
              <w:jc w:val="center"/>
              <w:rPr>
                <w:sz w:val="22"/>
                <w:szCs w:val="22"/>
              </w:rPr>
            </w:pPr>
            <w:r w:rsidRPr="00B85E31">
              <w:rPr>
                <w:sz w:val="22"/>
                <w:szCs w:val="22"/>
              </w:rPr>
              <w:t>2017</w:t>
            </w:r>
          </w:p>
        </w:tc>
        <w:tc>
          <w:tcPr>
            <w:tcW w:w="1229"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Contributo di terzi</w:t>
            </w:r>
          </w:p>
          <w:p w:rsidR="008576FF" w:rsidRPr="00B85E31" w:rsidRDefault="00210DB0">
            <w:pPr>
              <w:pStyle w:val="TextCDB"/>
              <w:spacing w:before="0" w:after="0"/>
              <w:jc w:val="center"/>
              <w:rPr>
                <w:sz w:val="22"/>
                <w:szCs w:val="22"/>
              </w:rPr>
            </w:pPr>
            <w:r w:rsidRPr="00B85E31">
              <w:rPr>
                <w:sz w:val="22"/>
                <w:szCs w:val="22"/>
              </w:rPr>
              <w:t>2017</w:t>
            </w:r>
          </w:p>
        </w:tc>
        <w:tc>
          <w:tcPr>
            <w:tcW w:w="1229" w:type="dxa"/>
            <w:tcBorders>
              <w:bottom w:val="single" w:sz="4" w:space="0" w:color="auto"/>
            </w:tcBorders>
            <w:shd w:val="clear" w:color="auto" w:fill="DBE5F1" w:themeFill="accent1" w:themeFillTint="33"/>
            <w:tcMar>
              <w:left w:w="0" w:type="dxa"/>
              <w:right w:w="0" w:type="dxa"/>
            </w:tcMar>
            <w:vAlign w:val="center"/>
          </w:tcPr>
          <w:p w:rsidR="008576FF" w:rsidRPr="00B85E31" w:rsidRDefault="008576FF">
            <w:pPr>
              <w:pStyle w:val="TextCDB"/>
              <w:spacing w:before="0" w:after="0"/>
              <w:jc w:val="center"/>
              <w:rPr>
                <w:sz w:val="22"/>
                <w:szCs w:val="22"/>
              </w:rPr>
            </w:pPr>
          </w:p>
        </w:tc>
        <w:tc>
          <w:tcPr>
            <w:tcW w:w="1230" w:type="dxa"/>
            <w:tcBorders>
              <w:bottom w:val="single" w:sz="4" w:space="0" w:color="auto"/>
            </w:tcBorders>
            <w:shd w:val="clear" w:color="auto" w:fill="DBE5F1" w:themeFill="accent1" w:themeFillTint="33"/>
            <w:tcMar>
              <w:left w:w="0" w:type="dxa"/>
              <w:right w:w="0" w:type="dxa"/>
            </w:tcMar>
            <w:vAlign w:val="center"/>
          </w:tcPr>
          <w:p w:rsidR="008576FF" w:rsidRPr="00B85E31" w:rsidRDefault="008576FF">
            <w:pPr>
              <w:pStyle w:val="TextCDB"/>
              <w:spacing w:before="0" w:after="0"/>
              <w:jc w:val="center"/>
              <w:rPr>
                <w:sz w:val="22"/>
                <w:szCs w:val="22"/>
              </w:rPr>
            </w:pPr>
          </w:p>
        </w:tc>
      </w:tr>
      <w:tr w:rsidR="008576FF" w:rsidRPr="00B85E31">
        <w:trPr>
          <w:trHeight w:hRule="exact" w:val="794"/>
        </w:trPr>
        <w:tc>
          <w:tcPr>
            <w:tcW w:w="1696" w:type="dxa"/>
            <w:tcBorders>
              <w:left w:val="single" w:sz="4" w:space="0" w:color="auto"/>
              <w:bottom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Trasformazione della stazione</w:t>
            </w:r>
          </w:p>
        </w:tc>
        <w:tc>
          <w:tcPr>
            <w:tcW w:w="1229" w:type="dxa"/>
            <w:tcBorders>
              <w:bottom w:val="single" w:sz="4" w:space="0" w:color="auto"/>
            </w:tcBorders>
            <w:shd w:val="clear" w:color="auto" w:fill="FFFF00"/>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CF</w:t>
            </w:r>
          </w:p>
        </w:tc>
        <w:tc>
          <w:tcPr>
            <w:tcW w:w="1229" w:type="dxa"/>
            <w:tcBorders>
              <w:bottom w:val="single" w:sz="4" w:space="0" w:color="auto"/>
            </w:tcBorders>
            <w:shd w:val="clear" w:color="auto" w:fill="auto"/>
            <w:vAlign w:val="center"/>
          </w:tcPr>
          <w:p w:rsidR="008576FF" w:rsidRPr="00B85E31" w:rsidRDefault="00210DB0">
            <w:pPr>
              <w:pStyle w:val="TextCDB"/>
              <w:spacing w:before="0" w:after="0"/>
              <w:jc w:val="center"/>
              <w:rPr>
                <w:sz w:val="22"/>
                <w:szCs w:val="22"/>
              </w:rPr>
            </w:pPr>
            <w:r w:rsidRPr="00B85E31">
              <w:rPr>
                <w:sz w:val="22"/>
                <w:szCs w:val="22"/>
              </w:rPr>
              <w:t>A</w:t>
            </w:r>
          </w:p>
        </w:tc>
        <w:tc>
          <w:tcPr>
            <w:tcW w:w="1230" w:type="dxa"/>
            <w:tcBorders>
              <w:bottom w:val="single" w:sz="4" w:space="0" w:color="auto"/>
            </w:tcBorders>
            <w:shd w:val="clear" w:color="auto" w:fill="auto"/>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55'00'000</w:t>
            </w:r>
          </w:p>
        </w:tc>
        <w:tc>
          <w:tcPr>
            <w:tcW w:w="1229" w:type="dxa"/>
            <w:tcBorders>
              <w:bottom w:val="single" w:sz="4" w:space="0" w:color="auto"/>
            </w:tcBorders>
            <w:shd w:val="clear" w:color="auto" w:fill="auto"/>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40'000'000</w:t>
            </w:r>
          </w:p>
        </w:tc>
        <w:tc>
          <w:tcPr>
            <w:tcW w:w="1229" w:type="dxa"/>
            <w:tcBorders>
              <w:bottom w:val="single"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c>
          <w:tcPr>
            <w:tcW w:w="1230" w:type="dxa"/>
            <w:tcBorders>
              <w:bottom w:val="single"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r>
    </w:tbl>
    <w:p w:rsidR="008576FF" w:rsidRPr="00B85E31" w:rsidRDefault="00210DB0">
      <w:pPr>
        <w:ind w:left="1134" w:hanging="1134"/>
        <w:rPr>
          <w:sz w:val="18"/>
          <w:szCs w:val="18"/>
          <w:lang w:val="it-CH"/>
        </w:rPr>
      </w:pPr>
      <w:r w:rsidRPr="00B85E31">
        <w:rPr>
          <w:sz w:val="18"/>
          <w:szCs w:val="18"/>
          <w:lang w:val="it-CH"/>
        </w:rPr>
        <w:t xml:space="preserve">Tabelle </w:t>
      </w:r>
      <w:r w:rsidRPr="00B85E31">
        <w:rPr>
          <w:sz w:val="18"/>
          <w:szCs w:val="18"/>
        </w:rPr>
        <w:fldChar w:fldCharType="begin"/>
      </w:r>
      <w:r w:rsidRPr="00B85E31">
        <w:rPr>
          <w:sz w:val="18"/>
          <w:szCs w:val="18"/>
          <w:lang w:val="it-CH"/>
        </w:rPr>
        <w:instrText xml:space="preserve"> SEQ Tabelle \* ARABIC </w:instrText>
      </w:r>
      <w:r w:rsidRPr="00B85E31">
        <w:rPr>
          <w:sz w:val="18"/>
          <w:szCs w:val="18"/>
        </w:rPr>
        <w:fldChar w:fldCharType="separate"/>
      </w:r>
      <w:r w:rsidRPr="00B85E31">
        <w:rPr>
          <w:noProof/>
          <w:sz w:val="18"/>
          <w:szCs w:val="18"/>
          <w:lang w:val="it-CH"/>
        </w:rPr>
        <w:t>17</w:t>
      </w:r>
      <w:r w:rsidRPr="00B85E31">
        <w:rPr>
          <w:noProof/>
          <w:sz w:val="18"/>
          <w:szCs w:val="18"/>
        </w:rPr>
        <w:fldChar w:fldCharType="end"/>
      </w:r>
      <w:r w:rsidRPr="00B85E31">
        <w:rPr>
          <w:sz w:val="18"/>
          <w:szCs w:val="18"/>
          <w:lang w:val="it-CH"/>
        </w:rPr>
        <w:t>: Esempio di un contributo d'investimento CP 2017 (FIF) per un progetto d'agglomerato = 15 mio.</w:t>
      </w:r>
    </w:p>
    <w:p w:rsidR="008576FF" w:rsidRPr="00B85E31" w:rsidRDefault="008576FF">
      <w:pPr>
        <w:pStyle w:val="TextCDB"/>
        <w:rPr>
          <w:lang w:val="it-CH"/>
        </w:rPr>
      </w:pPr>
    </w:p>
    <w:p w:rsidR="008576FF" w:rsidRPr="00B85E31" w:rsidRDefault="00210DB0">
      <w:pPr>
        <w:pStyle w:val="berschrift2"/>
        <w:rPr>
          <w:lang w:val="it-CH"/>
        </w:rPr>
      </w:pPr>
      <w:bookmarkStart w:id="70" w:name="_Toc515877562"/>
      <w:bookmarkStart w:id="71" w:name="_Toc524420539"/>
      <w:r w:rsidRPr="00B85E31">
        <w:rPr>
          <w:lang w:val="it-CH"/>
        </w:rPr>
        <w:t>Finanziamento misto dei progetti CP-C</w:t>
      </w:r>
      <w:bookmarkEnd w:id="70"/>
      <w:r w:rsidRPr="00B85E31">
        <w:rPr>
          <w:lang w:val="it-CH"/>
        </w:rPr>
        <w:t>A</w:t>
      </w:r>
      <w:bookmarkEnd w:id="71"/>
    </w:p>
    <w:p w:rsidR="008576FF" w:rsidRPr="00B85E31" w:rsidRDefault="00210DB0">
      <w:pPr>
        <w:pStyle w:val="TextCDB"/>
        <w:rPr>
          <w:lang w:val="it-CH"/>
        </w:rPr>
      </w:pPr>
      <w:r w:rsidRPr="00B85E31">
        <w:rPr>
          <w:lang w:val="it-CH"/>
        </w:rPr>
        <w:t>Nel caso di progetti CP-CA «a finanziamento misto», ad esempio un progetto CP-SIF, vi sono due possibilità (varianti).</w:t>
      </w:r>
    </w:p>
    <w:p w:rsidR="008576FF" w:rsidRPr="00B85E31" w:rsidRDefault="008576FF">
      <w:pPr>
        <w:pStyle w:val="TextCDB"/>
        <w:rPr>
          <w:lang w:val="it-CH"/>
        </w:rPr>
      </w:pPr>
    </w:p>
    <w:p w:rsidR="008576FF" w:rsidRPr="00B85E31" w:rsidRDefault="00210DB0">
      <w:pPr>
        <w:pStyle w:val="TextCDB"/>
        <w:rPr>
          <w:lang w:val="fr-CH"/>
        </w:rPr>
      </w:pPr>
      <w:r w:rsidRPr="00B85E31">
        <w:rPr>
          <w:lang w:val="it-CH"/>
        </w:rPr>
        <w:t xml:space="preserve">Variante 1: tutte le indicazioni del progetto figurano nel progetto CA e il progetto CP è da considerare solo ai fini del contributo CP (categoria di progetto F). In questo caso il contributo CP è registrato come valore CP negativo «contributo di terzi». </w:t>
      </w:r>
      <w:r w:rsidRPr="00B85E31">
        <w:rPr>
          <w:lang w:val="fr-CH"/>
        </w:rPr>
        <w:t xml:space="preserve">Ecco come </w:t>
      </w:r>
      <w:proofErr w:type="spellStart"/>
      <w:r w:rsidRPr="00B85E31">
        <w:rPr>
          <w:lang w:val="fr-CH"/>
        </w:rPr>
        <w:t>viene</w:t>
      </w:r>
      <w:proofErr w:type="spellEnd"/>
      <w:r w:rsidRPr="00B85E31">
        <w:rPr>
          <w:lang w:val="fr-CH"/>
        </w:rPr>
        <w:t xml:space="preserve"> </w:t>
      </w:r>
      <w:proofErr w:type="spellStart"/>
      <w:r w:rsidRPr="00B85E31">
        <w:rPr>
          <w:lang w:val="fr-CH"/>
        </w:rPr>
        <w:t>calcolato</w:t>
      </w:r>
      <w:proofErr w:type="spellEnd"/>
      <w:r w:rsidRPr="00B85E31">
        <w:rPr>
          <w:lang w:val="fr-CH"/>
        </w:rPr>
        <w:t xml:space="preserve"> un </w:t>
      </w:r>
      <w:proofErr w:type="spellStart"/>
      <w:r w:rsidRPr="00B85E31">
        <w:rPr>
          <w:lang w:val="fr-CH"/>
        </w:rPr>
        <w:t>contributo</w:t>
      </w:r>
      <w:proofErr w:type="spellEnd"/>
      <w:r w:rsidRPr="00B85E31">
        <w:rPr>
          <w:lang w:val="fr-CH"/>
        </w:rPr>
        <w:t xml:space="preserve"> d'</w:t>
      </w:r>
      <w:proofErr w:type="spellStart"/>
      <w:r w:rsidRPr="00B85E31">
        <w:rPr>
          <w:lang w:val="fr-CH"/>
        </w:rPr>
        <w:t>investimento</w:t>
      </w:r>
      <w:proofErr w:type="spellEnd"/>
      <w:r w:rsidRPr="00B85E31">
        <w:rPr>
          <w:lang w:val="fr-CH"/>
        </w:rPr>
        <w:t xml:space="preserve"> CP:</w:t>
      </w:r>
    </w:p>
    <w:p w:rsidR="008576FF" w:rsidRPr="00B85E31" w:rsidRDefault="008576FF">
      <w:pPr>
        <w:pStyle w:val="TextCDB"/>
        <w:rPr>
          <w:lang w:val="fr-CH"/>
        </w:rPr>
      </w:pPr>
    </w:p>
    <w:tbl>
      <w:tblPr>
        <w:tblStyle w:val="Tabellenraster"/>
        <w:tblW w:w="9072" w:type="dxa"/>
        <w:tblLook w:val="04A0" w:firstRow="1" w:lastRow="0" w:firstColumn="1" w:lastColumn="0" w:noHBand="0" w:noVBand="1"/>
      </w:tblPr>
      <w:tblGrid>
        <w:gridCol w:w="1696"/>
        <w:gridCol w:w="1229"/>
        <w:gridCol w:w="1229"/>
        <w:gridCol w:w="1230"/>
        <w:gridCol w:w="1246"/>
        <w:gridCol w:w="1212"/>
        <w:gridCol w:w="1230"/>
      </w:tblGrid>
      <w:tr w:rsidR="008576FF" w:rsidRPr="00B85E31">
        <w:trPr>
          <w:trHeight w:hRule="exact" w:val="794"/>
        </w:trPr>
        <w:tc>
          <w:tcPr>
            <w:tcW w:w="1696" w:type="dxa"/>
            <w:tcBorders>
              <w:left w:val="single" w:sz="4" w:space="0" w:color="auto"/>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Titolo*</w:t>
            </w:r>
          </w:p>
        </w:tc>
        <w:tc>
          <w:tcPr>
            <w:tcW w:w="1229"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Tipo</w:t>
            </w:r>
          </w:p>
        </w:tc>
        <w:tc>
          <w:tcPr>
            <w:tcW w:w="1229" w:type="dxa"/>
            <w:tcBorders>
              <w:bottom w:val="single" w:sz="4" w:space="0" w:color="auto"/>
            </w:tcBorders>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szCs w:val="22"/>
              </w:rPr>
              <w:t>Categoria del progetto</w:t>
            </w:r>
          </w:p>
        </w:tc>
        <w:tc>
          <w:tcPr>
            <w:tcW w:w="1230"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Costi</w:t>
            </w:r>
          </w:p>
          <w:p w:rsidR="008576FF" w:rsidRPr="00B85E31" w:rsidRDefault="00210DB0">
            <w:pPr>
              <w:pStyle w:val="TextCDB"/>
              <w:spacing w:before="0" w:after="0"/>
              <w:jc w:val="center"/>
              <w:rPr>
                <w:sz w:val="22"/>
                <w:szCs w:val="22"/>
              </w:rPr>
            </w:pPr>
            <w:r w:rsidRPr="00B85E31">
              <w:rPr>
                <w:sz w:val="22"/>
                <w:szCs w:val="22"/>
              </w:rPr>
              <w:t>2017</w:t>
            </w:r>
          </w:p>
        </w:tc>
        <w:tc>
          <w:tcPr>
            <w:tcW w:w="1246" w:type="dxa"/>
            <w:tcBorders>
              <w:bottom w:val="single" w:sz="4" w:space="0" w:color="auto"/>
            </w:tcBorders>
            <w:shd w:val="clear" w:color="auto" w:fill="DBE5F1" w:themeFill="accent1" w:themeFillTint="33"/>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Contributo di terzi</w:t>
            </w:r>
          </w:p>
          <w:p w:rsidR="008576FF" w:rsidRPr="00B85E31" w:rsidRDefault="00210DB0">
            <w:pPr>
              <w:pStyle w:val="TextCDB"/>
              <w:spacing w:before="0" w:after="0"/>
              <w:jc w:val="center"/>
              <w:rPr>
                <w:sz w:val="22"/>
                <w:szCs w:val="22"/>
              </w:rPr>
            </w:pPr>
            <w:r w:rsidRPr="00B85E31">
              <w:rPr>
                <w:sz w:val="22"/>
                <w:szCs w:val="22"/>
              </w:rPr>
              <w:t>2017</w:t>
            </w:r>
          </w:p>
        </w:tc>
        <w:tc>
          <w:tcPr>
            <w:tcW w:w="1212" w:type="dxa"/>
            <w:tcBorders>
              <w:bottom w:val="single" w:sz="4" w:space="0" w:color="auto"/>
            </w:tcBorders>
            <w:shd w:val="clear" w:color="auto" w:fill="DBE5F1" w:themeFill="accent1" w:themeFillTint="33"/>
            <w:tcMar>
              <w:left w:w="0" w:type="dxa"/>
              <w:right w:w="0" w:type="dxa"/>
            </w:tcMar>
            <w:vAlign w:val="center"/>
          </w:tcPr>
          <w:p w:rsidR="008576FF" w:rsidRPr="00B85E31" w:rsidRDefault="008576FF">
            <w:pPr>
              <w:pStyle w:val="TextCDB"/>
              <w:spacing w:before="0" w:after="0"/>
              <w:jc w:val="center"/>
              <w:rPr>
                <w:sz w:val="22"/>
                <w:szCs w:val="22"/>
              </w:rPr>
            </w:pPr>
          </w:p>
        </w:tc>
        <w:tc>
          <w:tcPr>
            <w:tcW w:w="1230" w:type="dxa"/>
            <w:tcBorders>
              <w:bottom w:val="single" w:sz="4" w:space="0" w:color="auto"/>
            </w:tcBorders>
            <w:shd w:val="clear" w:color="auto" w:fill="DBE5F1" w:themeFill="accent1" w:themeFillTint="33"/>
            <w:tcMar>
              <w:left w:w="0" w:type="dxa"/>
              <w:right w:w="0" w:type="dxa"/>
            </w:tcMar>
            <w:vAlign w:val="center"/>
          </w:tcPr>
          <w:p w:rsidR="008576FF" w:rsidRPr="00B85E31" w:rsidRDefault="008576FF">
            <w:pPr>
              <w:pStyle w:val="TextCDB"/>
              <w:spacing w:before="0" w:after="0"/>
              <w:jc w:val="center"/>
              <w:rPr>
                <w:sz w:val="22"/>
                <w:szCs w:val="22"/>
              </w:rPr>
            </w:pPr>
          </w:p>
        </w:tc>
      </w:tr>
      <w:tr w:rsidR="008576FF" w:rsidRPr="00B85E31">
        <w:trPr>
          <w:trHeight w:hRule="exact" w:val="794"/>
        </w:trPr>
        <w:tc>
          <w:tcPr>
            <w:tcW w:w="1696" w:type="dxa"/>
            <w:tcBorders>
              <w:left w:val="single" w:sz="4" w:space="0" w:color="auto"/>
              <w:bottom w:val="single" w:sz="4" w:space="0" w:color="auto"/>
            </w:tcBorders>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Doppia via</w:t>
            </w:r>
          </w:p>
        </w:tc>
        <w:tc>
          <w:tcPr>
            <w:tcW w:w="1229" w:type="dxa"/>
            <w:tcBorders>
              <w:bottom w:val="single" w:sz="4" w:space="0" w:color="auto"/>
            </w:tcBorders>
            <w:shd w:val="clear" w:color="auto" w:fill="FFFF00"/>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CA</w:t>
            </w:r>
          </w:p>
        </w:tc>
        <w:tc>
          <w:tcPr>
            <w:tcW w:w="1229" w:type="dxa"/>
            <w:tcBorders>
              <w:bottom w:val="single" w:sz="4" w:space="0" w:color="auto"/>
            </w:tcBorders>
            <w:shd w:val="clear" w:color="auto" w:fill="auto"/>
            <w:vAlign w:val="center"/>
          </w:tcPr>
          <w:p w:rsidR="008576FF" w:rsidRPr="00B85E31" w:rsidRDefault="00210DB0">
            <w:pPr>
              <w:pStyle w:val="TextCDB"/>
              <w:spacing w:before="0" w:after="0"/>
              <w:jc w:val="center"/>
              <w:rPr>
                <w:sz w:val="22"/>
                <w:szCs w:val="22"/>
              </w:rPr>
            </w:pPr>
            <w:r w:rsidRPr="00B85E31">
              <w:rPr>
                <w:sz w:val="22"/>
                <w:szCs w:val="22"/>
              </w:rPr>
              <w:t>B</w:t>
            </w:r>
          </w:p>
        </w:tc>
        <w:tc>
          <w:tcPr>
            <w:tcW w:w="1230" w:type="dxa"/>
            <w:tcBorders>
              <w:bottom w:val="single" w:sz="4" w:space="0" w:color="auto"/>
            </w:tcBorders>
            <w:shd w:val="clear" w:color="auto" w:fill="auto"/>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25'000000</w:t>
            </w:r>
          </w:p>
        </w:tc>
        <w:tc>
          <w:tcPr>
            <w:tcW w:w="1246" w:type="dxa"/>
            <w:tcBorders>
              <w:bottom w:val="single" w:sz="4" w:space="0" w:color="auto"/>
            </w:tcBorders>
            <w:shd w:val="clear" w:color="auto" w:fill="auto"/>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5'000'000</w:t>
            </w:r>
          </w:p>
        </w:tc>
        <w:tc>
          <w:tcPr>
            <w:tcW w:w="1212" w:type="dxa"/>
            <w:tcBorders>
              <w:bottom w:val="single"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c>
          <w:tcPr>
            <w:tcW w:w="1230" w:type="dxa"/>
            <w:tcBorders>
              <w:bottom w:val="single"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r>
      <w:tr w:rsidR="008576FF" w:rsidRPr="00B85E31">
        <w:trPr>
          <w:trHeight w:hRule="exact" w:val="794"/>
        </w:trPr>
        <w:tc>
          <w:tcPr>
            <w:tcW w:w="1696" w:type="dxa"/>
            <w:vAlign w:val="center"/>
          </w:tcPr>
          <w:p w:rsidR="008576FF" w:rsidRPr="00B85E31" w:rsidRDefault="00210DB0">
            <w:pPr>
              <w:pStyle w:val="TextCDB"/>
              <w:spacing w:before="0" w:after="0"/>
              <w:jc w:val="center"/>
              <w:rPr>
                <w:sz w:val="22"/>
                <w:szCs w:val="22"/>
              </w:rPr>
            </w:pPr>
            <w:r w:rsidRPr="00B85E31">
              <w:rPr>
                <w:sz w:val="22"/>
                <w:szCs w:val="22"/>
              </w:rPr>
              <w:t>Rinnovo delle ferrovie attuale</w:t>
            </w:r>
          </w:p>
        </w:tc>
        <w:tc>
          <w:tcPr>
            <w:tcW w:w="1229" w:type="dxa"/>
            <w:shd w:val="clear" w:color="auto" w:fill="FFFF00"/>
            <w:vAlign w:val="center"/>
          </w:tcPr>
          <w:p w:rsidR="008576FF" w:rsidRPr="00B85E31" w:rsidRDefault="00210DB0">
            <w:pPr>
              <w:pStyle w:val="TextCDB"/>
              <w:spacing w:before="0" w:after="0"/>
              <w:jc w:val="center"/>
              <w:rPr>
                <w:sz w:val="22"/>
                <w:szCs w:val="22"/>
              </w:rPr>
            </w:pPr>
            <w:r w:rsidRPr="00B85E31">
              <w:rPr>
                <w:sz w:val="22"/>
                <w:szCs w:val="22"/>
              </w:rPr>
              <w:t>CP</w:t>
            </w:r>
          </w:p>
        </w:tc>
        <w:tc>
          <w:tcPr>
            <w:tcW w:w="1229" w:type="dxa"/>
            <w:shd w:val="clear" w:color="auto" w:fill="auto"/>
            <w:vAlign w:val="center"/>
          </w:tcPr>
          <w:p w:rsidR="008576FF" w:rsidRPr="00B85E31" w:rsidRDefault="00210DB0">
            <w:pPr>
              <w:pStyle w:val="TextCDB"/>
              <w:spacing w:before="0" w:after="0"/>
              <w:jc w:val="center"/>
              <w:rPr>
                <w:sz w:val="22"/>
                <w:szCs w:val="22"/>
              </w:rPr>
            </w:pPr>
            <w:r w:rsidRPr="00B85E31">
              <w:rPr>
                <w:sz w:val="22"/>
                <w:szCs w:val="22"/>
              </w:rPr>
              <w:t>B</w:t>
            </w:r>
          </w:p>
        </w:tc>
        <w:tc>
          <w:tcPr>
            <w:tcW w:w="1230" w:type="dxa"/>
            <w:vAlign w:val="center"/>
          </w:tcPr>
          <w:p w:rsidR="008576FF" w:rsidRPr="00B85E31" w:rsidRDefault="008576FF">
            <w:pPr>
              <w:pStyle w:val="TextCDB"/>
              <w:spacing w:before="0" w:after="0"/>
              <w:jc w:val="center"/>
              <w:rPr>
                <w:sz w:val="22"/>
                <w:szCs w:val="22"/>
              </w:rPr>
            </w:pPr>
          </w:p>
        </w:tc>
        <w:tc>
          <w:tcPr>
            <w:tcW w:w="1246" w:type="dxa"/>
            <w:vAlign w:val="center"/>
          </w:tcPr>
          <w:p w:rsidR="008576FF" w:rsidRPr="00B85E31" w:rsidRDefault="00210DB0">
            <w:pPr>
              <w:pStyle w:val="TextCDB"/>
              <w:spacing w:before="0" w:after="0"/>
              <w:jc w:val="center"/>
              <w:rPr>
                <w:sz w:val="22"/>
                <w:szCs w:val="22"/>
              </w:rPr>
            </w:pPr>
            <w:r w:rsidRPr="00B85E31">
              <w:rPr>
                <w:sz w:val="22"/>
                <w:szCs w:val="22"/>
              </w:rPr>
              <w:t>-5'000'000</w:t>
            </w:r>
          </w:p>
        </w:tc>
        <w:tc>
          <w:tcPr>
            <w:tcW w:w="1212" w:type="dxa"/>
            <w:vAlign w:val="center"/>
          </w:tcPr>
          <w:p w:rsidR="008576FF" w:rsidRPr="00B85E31" w:rsidRDefault="008576FF">
            <w:pPr>
              <w:pStyle w:val="TextCDB"/>
              <w:spacing w:before="0" w:after="0"/>
              <w:jc w:val="center"/>
              <w:rPr>
                <w:sz w:val="22"/>
                <w:szCs w:val="22"/>
              </w:rPr>
            </w:pPr>
          </w:p>
        </w:tc>
        <w:tc>
          <w:tcPr>
            <w:tcW w:w="1230" w:type="dxa"/>
            <w:vAlign w:val="center"/>
          </w:tcPr>
          <w:p w:rsidR="008576FF" w:rsidRPr="00B85E31" w:rsidRDefault="008576FF">
            <w:pPr>
              <w:pStyle w:val="TextCDB"/>
              <w:spacing w:before="0" w:after="0"/>
              <w:jc w:val="center"/>
              <w:rPr>
                <w:sz w:val="22"/>
                <w:szCs w:val="22"/>
              </w:rPr>
            </w:pPr>
          </w:p>
        </w:tc>
      </w:tr>
    </w:tbl>
    <w:p w:rsidR="008576FF" w:rsidRPr="00B85E31" w:rsidRDefault="00210DB0">
      <w:pPr>
        <w:rPr>
          <w:sz w:val="18"/>
          <w:szCs w:val="18"/>
          <w:lang w:val="it-CH"/>
        </w:rPr>
      </w:pPr>
      <w:r w:rsidRPr="00B85E31">
        <w:rPr>
          <w:sz w:val="18"/>
          <w:szCs w:val="18"/>
          <w:lang w:val="it-CH"/>
        </w:rPr>
        <w:t xml:space="preserve">Tabelle </w:t>
      </w:r>
      <w:r w:rsidRPr="00B85E31">
        <w:rPr>
          <w:sz w:val="18"/>
          <w:szCs w:val="18"/>
        </w:rPr>
        <w:fldChar w:fldCharType="begin"/>
      </w:r>
      <w:r w:rsidRPr="00B85E31">
        <w:rPr>
          <w:sz w:val="18"/>
          <w:szCs w:val="18"/>
          <w:lang w:val="it-CH"/>
        </w:rPr>
        <w:instrText xml:space="preserve"> SEQ Tabelle \* ARABIC </w:instrText>
      </w:r>
      <w:r w:rsidRPr="00B85E31">
        <w:rPr>
          <w:sz w:val="18"/>
          <w:szCs w:val="18"/>
        </w:rPr>
        <w:fldChar w:fldCharType="separate"/>
      </w:r>
      <w:r w:rsidRPr="00B85E31">
        <w:rPr>
          <w:noProof/>
          <w:sz w:val="18"/>
          <w:szCs w:val="18"/>
          <w:lang w:val="it-CH"/>
        </w:rPr>
        <w:t>18</w:t>
      </w:r>
      <w:r w:rsidRPr="00B85E31">
        <w:rPr>
          <w:noProof/>
          <w:sz w:val="18"/>
          <w:szCs w:val="18"/>
        </w:rPr>
        <w:fldChar w:fldCharType="end"/>
      </w:r>
      <w:r w:rsidRPr="00B85E31">
        <w:rPr>
          <w:sz w:val="18"/>
          <w:szCs w:val="18"/>
          <w:lang w:val="it-CH"/>
        </w:rPr>
        <w:t>: Esempio di finanziamento misto 2017 (FIF): Il progetto CA tiene conto il contributo CP.</w:t>
      </w:r>
    </w:p>
    <w:p w:rsidR="008576FF" w:rsidRPr="00B85E31" w:rsidRDefault="008576FF">
      <w:pPr>
        <w:pStyle w:val="TextCDB"/>
        <w:rPr>
          <w:lang w:val="it-CH"/>
        </w:rPr>
      </w:pPr>
    </w:p>
    <w:p w:rsidR="008576FF" w:rsidRPr="00B85E31" w:rsidRDefault="00210DB0">
      <w:pPr>
        <w:spacing w:line="240" w:lineRule="auto"/>
        <w:rPr>
          <w:sz w:val="24"/>
          <w:u w:color="0070C0"/>
          <w:lang w:val="it-CH"/>
        </w:rPr>
      </w:pPr>
      <w:r w:rsidRPr="00B85E31">
        <w:rPr>
          <w:lang w:val="it-CH"/>
        </w:rPr>
        <w:br w:type="page"/>
      </w:r>
    </w:p>
    <w:p w:rsidR="008576FF" w:rsidRPr="00B85E31" w:rsidRDefault="00210DB0">
      <w:pPr>
        <w:pStyle w:val="TextCDB"/>
        <w:rPr>
          <w:lang w:val="it-CH"/>
        </w:rPr>
      </w:pPr>
      <w:r w:rsidRPr="00B85E31">
        <w:rPr>
          <w:lang w:val="it-CH"/>
        </w:rPr>
        <w:lastRenderedPageBreak/>
        <w:t>Variante 2: Il progetto è suddiviso</w:t>
      </w:r>
      <w:r w:rsidRPr="00B85E31">
        <w:t xml:space="preserve"> </w:t>
      </w:r>
      <w:r w:rsidRPr="00B85E31">
        <w:rPr>
          <w:lang w:val="it-CH"/>
        </w:rPr>
        <w:t xml:space="preserve">in due </w:t>
      </w:r>
      <w:proofErr w:type="spellStart"/>
      <w:r w:rsidRPr="00B85E31">
        <w:rPr>
          <w:lang w:val="it-CH"/>
        </w:rPr>
        <w:t>sottoprogetti</w:t>
      </w:r>
      <w:proofErr w:type="spellEnd"/>
      <w:r w:rsidRPr="00B85E31">
        <w:rPr>
          <w:lang w:val="it-CH"/>
        </w:rPr>
        <w:t xml:space="preserve"> distinti: </w:t>
      </w:r>
    </w:p>
    <w:tbl>
      <w:tblPr>
        <w:tblStyle w:val="Tabellenraster"/>
        <w:tblW w:w="9072" w:type="dxa"/>
        <w:tblLook w:val="04A0" w:firstRow="1" w:lastRow="0" w:firstColumn="1" w:lastColumn="0" w:noHBand="0" w:noVBand="1"/>
      </w:tblPr>
      <w:tblGrid>
        <w:gridCol w:w="1696"/>
        <w:gridCol w:w="1229"/>
        <w:gridCol w:w="1229"/>
        <w:gridCol w:w="1230"/>
        <w:gridCol w:w="1229"/>
        <w:gridCol w:w="1229"/>
        <w:gridCol w:w="1230"/>
      </w:tblGrid>
      <w:tr w:rsidR="008576FF" w:rsidRPr="00B85E31">
        <w:trPr>
          <w:trHeight w:hRule="exact" w:val="794"/>
        </w:trPr>
        <w:tc>
          <w:tcPr>
            <w:tcW w:w="1696" w:type="dxa"/>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szCs w:val="22"/>
              </w:rPr>
              <w:t>Titolo*</w:t>
            </w:r>
          </w:p>
        </w:tc>
        <w:tc>
          <w:tcPr>
            <w:tcW w:w="1229" w:type="dxa"/>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szCs w:val="22"/>
              </w:rPr>
              <w:t>Tipo</w:t>
            </w:r>
          </w:p>
        </w:tc>
        <w:tc>
          <w:tcPr>
            <w:tcW w:w="1229" w:type="dxa"/>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szCs w:val="22"/>
              </w:rPr>
              <w:t>Categoria del progetto</w:t>
            </w:r>
          </w:p>
        </w:tc>
        <w:tc>
          <w:tcPr>
            <w:tcW w:w="1230" w:type="dxa"/>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szCs w:val="22"/>
              </w:rPr>
              <w:t>Costi</w:t>
            </w:r>
          </w:p>
          <w:p w:rsidR="008576FF" w:rsidRPr="00B85E31" w:rsidRDefault="00210DB0">
            <w:pPr>
              <w:pStyle w:val="TextCDB"/>
              <w:spacing w:before="0" w:after="0"/>
              <w:jc w:val="center"/>
              <w:rPr>
                <w:sz w:val="22"/>
                <w:szCs w:val="22"/>
              </w:rPr>
            </w:pPr>
            <w:r w:rsidRPr="00B85E31">
              <w:rPr>
                <w:sz w:val="22"/>
                <w:szCs w:val="22"/>
              </w:rPr>
              <w:t>2017</w:t>
            </w:r>
          </w:p>
        </w:tc>
        <w:tc>
          <w:tcPr>
            <w:tcW w:w="1229" w:type="dxa"/>
            <w:shd w:val="clear" w:color="auto" w:fill="DBE5F1" w:themeFill="accent1" w:themeFillTint="33"/>
            <w:vAlign w:val="center"/>
          </w:tcPr>
          <w:p w:rsidR="008576FF" w:rsidRPr="00B85E31" w:rsidRDefault="00210DB0">
            <w:pPr>
              <w:pStyle w:val="TextCDB"/>
              <w:spacing w:before="0" w:after="0"/>
              <w:jc w:val="center"/>
              <w:rPr>
                <w:sz w:val="22"/>
                <w:szCs w:val="22"/>
              </w:rPr>
            </w:pPr>
            <w:r w:rsidRPr="00B85E31">
              <w:rPr>
                <w:sz w:val="22"/>
                <w:szCs w:val="22"/>
              </w:rPr>
              <w:t>Contributo di terzi</w:t>
            </w:r>
          </w:p>
          <w:p w:rsidR="008576FF" w:rsidRPr="00B85E31" w:rsidRDefault="00210DB0">
            <w:pPr>
              <w:pStyle w:val="TextCDB"/>
              <w:spacing w:before="0" w:after="0"/>
              <w:jc w:val="center"/>
              <w:rPr>
                <w:sz w:val="22"/>
                <w:szCs w:val="22"/>
              </w:rPr>
            </w:pPr>
            <w:r w:rsidRPr="00B85E31">
              <w:rPr>
                <w:sz w:val="22"/>
                <w:szCs w:val="22"/>
              </w:rPr>
              <w:t>2017</w:t>
            </w:r>
          </w:p>
        </w:tc>
        <w:tc>
          <w:tcPr>
            <w:tcW w:w="1229" w:type="dxa"/>
            <w:shd w:val="clear" w:color="auto" w:fill="DBE5F1" w:themeFill="accent1" w:themeFillTint="33"/>
            <w:vAlign w:val="center"/>
          </w:tcPr>
          <w:p w:rsidR="008576FF" w:rsidRPr="00B85E31" w:rsidRDefault="008576FF">
            <w:pPr>
              <w:pStyle w:val="TextCDB"/>
              <w:spacing w:before="0" w:after="0"/>
              <w:jc w:val="center"/>
              <w:rPr>
                <w:sz w:val="22"/>
                <w:szCs w:val="22"/>
              </w:rPr>
            </w:pPr>
          </w:p>
        </w:tc>
        <w:tc>
          <w:tcPr>
            <w:tcW w:w="1230" w:type="dxa"/>
            <w:shd w:val="clear" w:color="auto" w:fill="DBE5F1" w:themeFill="accent1" w:themeFillTint="33"/>
            <w:vAlign w:val="center"/>
          </w:tcPr>
          <w:p w:rsidR="008576FF" w:rsidRPr="00B85E31" w:rsidRDefault="008576FF">
            <w:pPr>
              <w:pStyle w:val="TextCDB"/>
              <w:spacing w:before="0" w:after="0"/>
              <w:jc w:val="center"/>
              <w:rPr>
                <w:sz w:val="22"/>
                <w:szCs w:val="22"/>
              </w:rPr>
            </w:pPr>
          </w:p>
        </w:tc>
      </w:tr>
      <w:tr w:rsidR="008576FF" w:rsidRPr="00B85E31">
        <w:trPr>
          <w:trHeight w:hRule="exact" w:val="794"/>
        </w:trPr>
        <w:tc>
          <w:tcPr>
            <w:tcW w:w="1696" w:type="dxa"/>
            <w:tcBorders>
              <w:left w:val="single" w:sz="4" w:space="0" w:color="auto"/>
              <w:bottom w:val="single" w:sz="4" w:space="0" w:color="auto"/>
            </w:tcBorders>
            <w:tcMar>
              <w:left w:w="0" w:type="dxa"/>
              <w:right w:w="0" w:type="dxa"/>
            </w:tcMar>
          </w:tcPr>
          <w:p w:rsidR="008576FF" w:rsidRPr="00B85E31" w:rsidRDefault="00210DB0">
            <w:r w:rsidRPr="00B85E31">
              <w:t>Doppia via</w:t>
            </w:r>
          </w:p>
        </w:tc>
        <w:tc>
          <w:tcPr>
            <w:tcW w:w="1229" w:type="dxa"/>
            <w:tcBorders>
              <w:bottom w:val="single" w:sz="4" w:space="0" w:color="auto"/>
            </w:tcBorders>
            <w:shd w:val="clear" w:color="auto" w:fill="FFFF00"/>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CA</w:t>
            </w:r>
          </w:p>
        </w:tc>
        <w:tc>
          <w:tcPr>
            <w:tcW w:w="1229" w:type="dxa"/>
            <w:tcBorders>
              <w:bottom w:val="single" w:sz="4" w:space="0" w:color="auto"/>
            </w:tcBorders>
            <w:shd w:val="clear" w:color="auto" w:fill="auto"/>
            <w:vAlign w:val="center"/>
          </w:tcPr>
          <w:p w:rsidR="008576FF" w:rsidRPr="00B85E31" w:rsidRDefault="00210DB0">
            <w:pPr>
              <w:pStyle w:val="TextCDB"/>
              <w:spacing w:before="0" w:after="0"/>
              <w:jc w:val="center"/>
              <w:rPr>
                <w:sz w:val="22"/>
                <w:szCs w:val="22"/>
              </w:rPr>
            </w:pPr>
            <w:r w:rsidRPr="00B85E31">
              <w:rPr>
                <w:sz w:val="22"/>
                <w:szCs w:val="22"/>
              </w:rPr>
              <w:t>B</w:t>
            </w:r>
          </w:p>
        </w:tc>
        <w:tc>
          <w:tcPr>
            <w:tcW w:w="1230" w:type="dxa"/>
            <w:tcBorders>
              <w:bottom w:val="single" w:sz="4" w:space="0" w:color="auto"/>
            </w:tcBorders>
            <w:shd w:val="clear" w:color="auto" w:fill="auto"/>
            <w:tcMar>
              <w:left w:w="0" w:type="dxa"/>
              <w:right w:w="0" w:type="dxa"/>
            </w:tcMar>
            <w:vAlign w:val="center"/>
          </w:tcPr>
          <w:p w:rsidR="008576FF" w:rsidRPr="00B85E31" w:rsidRDefault="00210DB0">
            <w:pPr>
              <w:pStyle w:val="TextCDB"/>
              <w:spacing w:before="0" w:after="0"/>
              <w:jc w:val="center"/>
              <w:rPr>
                <w:sz w:val="22"/>
                <w:szCs w:val="22"/>
              </w:rPr>
            </w:pPr>
            <w:r w:rsidRPr="00B85E31">
              <w:rPr>
                <w:sz w:val="22"/>
                <w:szCs w:val="22"/>
              </w:rPr>
              <w:t>20'000000</w:t>
            </w:r>
          </w:p>
        </w:tc>
        <w:tc>
          <w:tcPr>
            <w:tcW w:w="1229" w:type="dxa"/>
            <w:tcBorders>
              <w:bottom w:val="single" w:sz="4" w:space="0" w:color="auto"/>
            </w:tcBorders>
            <w:shd w:val="clear" w:color="auto" w:fill="auto"/>
            <w:tcMar>
              <w:left w:w="0" w:type="dxa"/>
              <w:right w:w="0" w:type="dxa"/>
            </w:tcMar>
            <w:vAlign w:val="center"/>
          </w:tcPr>
          <w:p w:rsidR="008576FF" w:rsidRPr="00B85E31" w:rsidRDefault="008576FF">
            <w:pPr>
              <w:pStyle w:val="TextCDB"/>
              <w:spacing w:before="0" w:after="0"/>
              <w:jc w:val="center"/>
              <w:rPr>
                <w:sz w:val="22"/>
                <w:szCs w:val="22"/>
              </w:rPr>
            </w:pPr>
          </w:p>
        </w:tc>
        <w:tc>
          <w:tcPr>
            <w:tcW w:w="1229" w:type="dxa"/>
            <w:tcBorders>
              <w:bottom w:val="single"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c>
          <w:tcPr>
            <w:tcW w:w="1230" w:type="dxa"/>
            <w:tcBorders>
              <w:bottom w:val="single" w:sz="4" w:space="0" w:color="auto"/>
            </w:tcBorders>
            <w:tcMar>
              <w:left w:w="0" w:type="dxa"/>
              <w:right w:w="0" w:type="dxa"/>
            </w:tcMar>
            <w:vAlign w:val="center"/>
          </w:tcPr>
          <w:p w:rsidR="008576FF" w:rsidRPr="00B85E31" w:rsidRDefault="008576FF">
            <w:pPr>
              <w:pStyle w:val="TextCDB"/>
              <w:spacing w:before="0" w:after="0"/>
              <w:jc w:val="center"/>
              <w:rPr>
                <w:sz w:val="22"/>
                <w:szCs w:val="22"/>
              </w:rPr>
            </w:pPr>
          </w:p>
        </w:tc>
      </w:tr>
      <w:tr w:rsidR="008576FF" w:rsidRPr="00B85E31">
        <w:trPr>
          <w:trHeight w:hRule="exact" w:val="794"/>
        </w:trPr>
        <w:tc>
          <w:tcPr>
            <w:tcW w:w="1696" w:type="dxa"/>
          </w:tcPr>
          <w:p w:rsidR="008576FF" w:rsidRPr="00B85E31" w:rsidRDefault="00210DB0">
            <w:r w:rsidRPr="00B85E31">
              <w:t>Rinnovo delle ferrovie attuale</w:t>
            </w:r>
          </w:p>
        </w:tc>
        <w:tc>
          <w:tcPr>
            <w:tcW w:w="1229" w:type="dxa"/>
            <w:shd w:val="clear" w:color="auto" w:fill="FFFF00"/>
            <w:vAlign w:val="center"/>
          </w:tcPr>
          <w:p w:rsidR="008576FF" w:rsidRPr="00B85E31" w:rsidRDefault="00210DB0">
            <w:pPr>
              <w:pStyle w:val="TextCDB"/>
              <w:spacing w:before="0" w:after="0"/>
              <w:jc w:val="center"/>
              <w:rPr>
                <w:sz w:val="22"/>
                <w:szCs w:val="22"/>
              </w:rPr>
            </w:pPr>
            <w:r w:rsidRPr="00B85E31">
              <w:rPr>
                <w:sz w:val="22"/>
                <w:szCs w:val="22"/>
              </w:rPr>
              <w:t>CP</w:t>
            </w:r>
          </w:p>
        </w:tc>
        <w:tc>
          <w:tcPr>
            <w:tcW w:w="1229" w:type="dxa"/>
            <w:shd w:val="clear" w:color="auto" w:fill="auto"/>
            <w:vAlign w:val="center"/>
          </w:tcPr>
          <w:p w:rsidR="008576FF" w:rsidRPr="00B85E31" w:rsidRDefault="00210DB0">
            <w:pPr>
              <w:pStyle w:val="TextCDB"/>
              <w:spacing w:before="0" w:after="0"/>
              <w:jc w:val="center"/>
              <w:rPr>
                <w:sz w:val="22"/>
                <w:szCs w:val="22"/>
              </w:rPr>
            </w:pPr>
            <w:r w:rsidRPr="00B85E31">
              <w:rPr>
                <w:sz w:val="22"/>
                <w:szCs w:val="22"/>
              </w:rPr>
              <w:t>B</w:t>
            </w:r>
          </w:p>
        </w:tc>
        <w:tc>
          <w:tcPr>
            <w:tcW w:w="1230" w:type="dxa"/>
            <w:vAlign w:val="center"/>
          </w:tcPr>
          <w:p w:rsidR="008576FF" w:rsidRPr="00B85E31" w:rsidRDefault="00210DB0">
            <w:pPr>
              <w:pStyle w:val="TextCDB"/>
              <w:spacing w:before="0" w:after="0"/>
              <w:jc w:val="center"/>
              <w:rPr>
                <w:sz w:val="22"/>
                <w:szCs w:val="22"/>
              </w:rPr>
            </w:pPr>
            <w:r w:rsidRPr="00B85E31">
              <w:rPr>
                <w:sz w:val="22"/>
                <w:szCs w:val="22"/>
              </w:rPr>
              <w:t>5'000'000</w:t>
            </w:r>
          </w:p>
        </w:tc>
        <w:tc>
          <w:tcPr>
            <w:tcW w:w="1229" w:type="dxa"/>
            <w:vAlign w:val="center"/>
          </w:tcPr>
          <w:p w:rsidR="008576FF" w:rsidRPr="00B85E31" w:rsidRDefault="008576FF">
            <w:pPr>
              <w:pStyle w:val="TextCDB"/>
              <w:spacing w:before="0" w:after="0"/>
              <w:jc w:val="center"/>
              <w:rPr>
                <w:sz w:val="22"/>
                <w:szCs w:val="22"/>
              </w:rPr>
            </w:pPr>
          </w:p>
        </w:tc>
        <w:tc>
          <w:tcPr>
            <w:tcW w:w="1229" w:type="dxa"/>
            <w:vAlign w:val="center"/>
          </w:tcPr>
          <w:p w:rsidR="008576FF" w:rsidRPr="00B85E31" w:rsidRDefault="008576FF">
            <w:pPr>
              <w:pStyle w:val="TextCDB"/>
              <w:spacing w:before="0" w:after="0"/>
              <w:jc w:val="center"/>
              <w:rPr>
                <w:sz w:val="22"/>
                <w:szCs w:val="22"/>
              </w:rPr>
            </w:pPr>
          </w:p>
        </w:tc>
        <w:tc>
          <w:tcPr>
            <w:tcW w:w="1230" w:type="dxa"/>
            <w:vAlign w:val="center"/>
          </w:tcPr>
          <w:p w:rsidR="008576FF" w:rsidRPr="00B85E31" w:rsidRDefault="008576FF">
            <w:pPr>
              <w:pStyle w:val="TextCDB"/>
              <w:spacing w:before="0" w:after="0"/>
              <w:jc w:val="center"/>
              <w:rPr>
                <w:sz w:val="22"/>
                <w:szCs w:val="22"/>
              </w:rPr>
            </w:pPr>
          </w:p>
        </w:tc>
      </w:tr>
    </w:tbl>
    <w:p w:rsidR="008576FF" w:rsidRDefault="00210DB0">
      <w:pPr>
        <w:spacing w:after="160" w:line="259" w:lineRule="auto"/>
        <w:rPr>
          <w:lang w:val="it-CH"/>
        </w:rPr>
      </w:pPr>
      <w:r w:rsidRPr="00B85E31">
        <w:rPr>
          <w:lang w:val="it-CH"/>
        </w:rPr>
        <w:t xml:space="preserve">Tabelle </w:t>
      </w:r>
      <w:r w:rsidRPr="00B85E31">
        <w:fldChar w:fldCharType="begin"/>
      </w:r>
      <w:r w:rsidRPr="00B85E31">
        <w:rPr>
          <w:lang w:val="it-CH"/>
        </w:rPr>
        <w:instrText xml:space="preserve"> SEQ Tabelle \* ARABIC </w:instrText>
      </w:r>
      <w:r w:rsidRPr="00B85E31">
        <w:fldChar w:fldCharType="separate"/>
      </w:r>
      <w:r w:rsidRPr="00B85E31">
        <w:rPr>
          <w:noProof/>
          <w:lang w:val="it-CH"/>
        </w:rPr>
        <w:t>19</w:t>
      </w:r>
      <w:r w:rsidRPr="00B85E31">
        <w:rPr>
          <w:noProof/>
        </w:rPr>
        <w:fldChar w:fldCharType="end"/>
      </w:r>
      <w:r w:rsidRPr="00B85E31">
        <w:rPr>
          <w:lang w:val="it-CH"/>
        </w:rPr>
        <w:t xml:space="preserve">: Esempio di finanziamento misto 2017 (FIF): due </w:t>
      </w:r>
      <w:proofErr w:type="spellStart"/>
      <w:r w:rsidRPr="00B85E31">
        <w:rPr>
          <w:lang w:val="it-CH"/>
        </w:rPr>
        <w:t>sottoprogetti</w:t>
      </w:r>
      <w:proofErr w:type="spellEnd"/>
    </w:p>
    <w:p w:rsidR="008576FF" w:rsidRDefault="008576FF">
      <w:pPr>
        <w:pStyle w:val="Betreff"/>
        <w:rPr>
          <w:lang w:val="it-CH"/>
        </w:rPr>
      </w:pPr>
    </w:p>
    <w:p w:rsidR="008576FF" w:rsidRDefault="008576FF">
      <w:pPr>
        <w:pStyle w:val="Betreff"/>
        <w:rPr>
          <w:lang w:val="it-CH"/>
        </w:rPr>
      </w:pPr>
    </w:p>
    <w:p w:rsidR="008576FF" w:rsidRDefault="008576FF">
      <w:pPr>
        <w:pStyle w:val="Betreff"/>
        <w:rPr>
          <w:lang w:val="it-CH"/>
        </w:rPr>
      </w:pPr>
    </w:p>
    <w:sectPr w:rsidR="008576FF">
      <w:headerReference w:type="even" r:id="rId36"/>
      <w:headerReference w:type="default" r:id="rId37"/>
      <w:footerReference w:type="even" r:id="rId38"/>
      <w:footerReference w:type="default" r:id="rId39"/>
      <w:headerReference w:type="first" r:id="rId40"/>
      <w:footerReference w:type="first" r:id="rId41"/>
      <w:pgSz w:w="11906" w:h="16838" w:code="9"/>
      <w:pgMar w:top="680" w:right="1134" w:bottom="340"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1CC" w:rsidRDefault="003351CC">
      <w:r>
        <w:separator/>
      </w:r>
    </w:p>
  </w:endnote>
  <w:endnote w:type="continuationSeparator" w:id="0">
    <w:p w:rsidR="003351CC" w:rsidRDefault="0033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Che">
    <w:charset w:val="81"/>
    <w:family w:val="modern"/>
    <w:pitch w:val="fixed"/>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Barcode 3 of 9">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CC" w:rsidRDefault="003351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Look w:val="01E0" w:firstRow="1" w:lastRow="1" w:firstColumn="1" w:lastColumn="1" w:noHBand="0" w:noVBand="0"/>
    </w:tblPr>
    <w:tblGrid>
      <w:gridCol w:w="9611"/>
    </w:tblGrid>
    <w:tr w:rsidR="003351CC">
      <w:trPr>
        <w:cantSplit/>
      </w:trPr>
      <w:tc>
        <w:tcPr>
          <w:tcW w:w="9611" w:type="dxa"/>
          <w:vAlign w:val="bottom"/>
        </w:tcPr>
        <w:p w:rsidR="003351CC" w:rsidRDefault="003351CC">
          <w:pPr>
            <w:pStyle w:val="Seite"/>
          </w:pPr>
          <w:r>
            <w:fldChar w:fldCharType="begin"/>
          </w:r>
          <w:r>
            <w:instrText xml:space="preserve"> PAGE  </w:instrText>
          </w:r>
          <w:r>
            <w:fldChar w:fldCharType="separate"/>
          </w:r>
          <w:r w:rsidR="00A73207">
            <w:rPr>
              <w:noProof/>
            </w:rPr>
            <w:t>21</w:t>
          </w:r>
          <w:r>
            <w:rPr>
              <w:noProof/>
            </w:rPr>
            <w:fldChar w:fldCharType="end"/>
          </w:r>
          <w:r>
            <w:t>/</w:t>
          </w:r>
          <w:r>
            <w:rPr>
              <w:noProof/>
            </w:rPr>
            <w:fldChar w:fldCharType="begin"/>
          </w:r>
          <w:r>
            <w:rPr>
              <w:noProof/>
            </w:rPr>
            <w:instrText xml:space="preserve"> NUMPAGES  </w:instrText>
          </w:r>
          <w:r>
            <w:rPr>
              <w:noProof/>
            </w:rPr>
            <w:fldChar w:fldCharType="separate"/>
          </w:r>
          <w:r w:rsidR="00A73207">
            <w:rPr>
              <w:noProof/>
            </w:rPr>
            <w:t>26</w:t>
          </w:r>
          <w:r>
            <w:rPr>
              <w:noProof/>
            </w:rPr>
            <w:fldChar w:fldCharType="end"/>
          </w:r>
        </w:p>
      </w:tc>
    </w:tr>
  </w:tbl>
  <w:p w:rsidR="003351CC" w:rsidRDefault="003351CC">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1E0" w:firstRow="1" w:lastRow="1" w:firstColumn="1" w:lastColumn="1" w:noHBand="0" w:noVBand="0"/>
    </w:tblPr>
    <w:tblGrid>
      <w:gridCol w:w="4253"/>
      <w:gridCol w:w="4962"/>
    </w:tblGrid>
    <w:tr w:rsidR="003351CC">
      <w:trPr>
        <w:cantSplit/>
      </w:trPr>
      <w:tc>
        <w:tcPr>
          <w:tcW w:w="4253" w:type="dxa"/>
          <w:vAlign w:val="bottom"/>
        </w:tcPr>
        <w:p w:rsidR="003351CC" w:rsidRDefault="003351CC">
          <w:pPr>
            <w:pStyle w:val="Fuzeile"/>
          </w:pPr>
        </w:p>
      </w:tc>
      <w:tc>
        <w:tcPr>
          <w:tcW w:w="4962" w:type="dxa"/>
          <w:vAlign w:val="bottom"/>
        </w:tcPr>
        <w:p w:rsidR="003351CC" w:rsidRDefault="003351CC">
          <w:pPr>
            <w:pStyle w:val="Fuzeile"/>
          </w:pPr>
        </w:p>
      </w:tc>
    </w:tr>
    <w:tr w:rsidR="003351CC">
      <w:trPr>
        <w:cantSplit/>
        <w:trHeight w:hRule="exact" w:val="510"/>
      </w:trPr>
      <w:tc>
        <w:tcPr>
          <w:tcW w:w="9215" w:type="dxa"/>
          <w:gridSpan w:val="2"/>
          <w:vAlign w:val="bottom"/>
        </w:tcPr>
        <w:p w:rsidR="003351CC" w:rsidRDefault="003351CC">
          <w:pPr>
            <w:pStyle w:val="Pfad"/>
            <w:spacing w:before="240" w:line="240" w:lineRule="exact"/>
            <w:rPr>
              <w:rFonts w:ascii="Barcode 3 of 9" w:hAnsi="Barcode 3 of 9"/>
              <w:sz w:val="22"/>
              <w:szCs w:val="22"/>
            </w:rPr>
          </w:pPr>
          <w:bookmarkStart w:id="73" w:name="_Hlk112468646"/>
          <w:r>
            <w:rPr>
              <w:rFonts w:ascii="Barcode 3 of 9" w:hAnsi="Barcode 3 of 9"/>
              <w:sz w:val="22"/>
            </w:rPr>
            <w:t>*</w:t>
          </w:r>
          <w:r>
            <w:rPr>
              <w:rFonts w:ascii="Barcode 3 of 9" w:hAnsi="Barcode 3 of 9"/>
              <w:bCs/>
              <w:sz w:val="22"/>
              <w:szCs w:val="22"/>
            </w:rPr>
            <w:fldChar w:fldCharType="begin"/>
          </w:r>
          <w:r>
            <w:rPr>
              <w:rFonts w:ascii="Barcode 3 of 9" w:hAnsi="Barcode 3 of 9"/>
              <w:bCs/>
              <w:sz w:val="22"/>
              <w:szCs w:val="22"/>
            </w:rPr>
            <w:instrText xml:space="preserve"> DOCPROPERTY  FSC#UVEKCFG@15.1700:cooAddress  \* MERGEFORMAT </w:instrText>
          </w:r>
          <w:r>
            <w:rPr>
              <w:rFonts w:ascii="Barcode 3 of 9" w:hAnsi="Barcode 3 of 9"/>
              <w:bCs/>
              <w:sz w:val="22"/>
              <w:szCs w:val="22"/>
            </w:rPr>
            <w:fldChar w:fldCharType="separate"/>
          </w:r>
          <w:r>
            <w:rPr>
              <w:rFonts w:ascii="Barcode 3 of 9" w:hAnsi="Barcode 3 of 9"/>
              <w:bCs/>
              <w:sz w:val="22"/>
              <w:szCs w:val="22"/>
            </w:rPr>
            <w:t>COO.2125.100.2.10511799</w:t>
          </w:r>
          <w:r>
            <w:rPr>
              <w:rFonts w:ascii="Barcode 3 of 9" w:hAnsi="Barcode 3 of 9"/>
              <w:bCs/>
              <w:sz w:val="22"/>
              <w:szCs w:val="22"/>
            </w:rPr>
            <w:fldChar w:fldCharType="end"/>
          </w:r>
          <w:r>
            <w:rPr>
              <w:rFonts w:ascii="Barcode 3 of 9" w:hAnsi="Barcode 3 of 9"/>
              <w:sz w:val="22"/>
            </w:rPr>
            <w:t>*</w:t>
          </w:r>
        </w:p>
      </w:tc>
    </w:tr>
    <w:bookmarkEnd w:id="73"/>
  </w:tbl>
  <w:p w:rsidR="003351CC" w:rsidRDefault="003351CC">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1CC" w:rsidRDefault="003351CC">
      <w:r>
        <w:separator/>
      </w:r>
    </w:p>
  </w:footnote>
  <w:footnote w:type="continuationSeparator" w:id="0">
    <w:p w:rsidR="003351CC" w:rsidRDefault="003351CC">
      <w:r>
        <w:continuationSeparator/>
      </w:r>
    </w:p>
  </w:footnote>
  <w:footnote w:id="1">
    <w:p w:rsidR="003351CC" w:rsidRDefault="003351CC">
      <w:pPr>
        <w:pStyle w:val="Funotentext"/>
      </w:pPr>
      <w:r>
        <w:rPr>
          <w:rStyle w:val="Funotenzeichen"/>
        </w:rPr>
        <w:footnoteRef/>
      </w:r>
      <w:r>
        <w:t xml:space="preserve"> https://www.admin.ch/opc/de/classified-compilation/19570252/index.html</w:t>
      </w:r>
    </w:p>
  </w:footnote>
  <w:footnote w:id="2">
    <w:p w:rsidR="003351CC" w:rsidRDefault="003351CC">
      <w:pPr>
        <w:pStyle w:val="Funotentext"/>
      </w:pPr>
      <w:r>
        <w:rPr>
          <w:rStyle w:val="Funotenzeichen"/>
        </w:rPr>
        <w:footnoteRef/>
      </w:r>
      <w:r>
        <w:t xml:space="preserve"> https://www.admin.ch/opc/de/classified-compilation/20150580/index.html</w:t>
      </w:r>
    </w:p>
  </w:footnote>
  <w:footnote w:id="3">
    <w:p w:rsidR="003351CC" w:rsidRDefault="003351CC">
      <w:pPr>
        <w:pStyle w:val="Funotentext"/>
      </w:pPr>
      <w:r>
        <w:rPr>
          <w:rStyle w:val="Funotenzeichen"/>
        </w:rPr>
        <w:footnoteRef/>
      </w:r>
      <w:r>
        <w:t xml:space="preserve"> Un progetto può essere chiuso solo se non sono previsti altri costi o contributi di terzi e i costi intervenuti corrispondono alle attivazioni e ai costi INA cumulati. </w:t>
      </w:r>
    </w:p>
  </w:footnote>
  <w:footnote w:id="4">
    <w:p w:rsidR="003351CC" w:rsidRDefault="003351CC">
      <w:pPr>
        <w:pStyle w:val="Funotentext"/>
        <w:ind w:left="113" w:hanging="113"/>
      </w:pPr>
      <w:r>
        <w:rPr>
          <w:rStyle w:val="Funotenzeichen"/>
        </w:rPr>
        <w:footnoteRef/>
      </w:r>
      <w:r>
        <w:t xml:space="preserve"> </w:t>
      </w:r>
      <w:r w:rsidRPr="00B85E31">
        <w:t>Per quanto concerne l'indicazione della data prevista, deve risultare corretto almeno l'anno; inoltre, le date e le scadenze devono essere coerenti con i dati finanziari immessi.</w:t>
      </w:r>
    </w:p>
  </w:footnote>
  <w:footnote w:id="5">
    <w:p w:rsidR="003351CC" w:rsidRDefault="003351CC">
      <w:pPr>
        <w:pStyle w:val="Funotentext"/>
        <w:rPr>
          <w:lang w:val="it-CH"/>
        </w:rPr>
      </w:pPr>
      <w:r>
        <w:rPr>
          <w:rStyle w:val="Funotenzeichen"/>
        </w:rPr>
        <w:footnoteRef/>
      </w:r>
      <w:r>
        <w:t xml:space="preserve"> Nota: non si pretende che il GI fornisca i dati sulle ripartizioni con le cifre decimali e che li aggiorni costantemente. Se le percentuali sono desunte da altri dati, spetta all'impresa prevedere adeguate regole di arrotondamento. In ogni caso, il file CSV consente di importare cifre con decimali solo se la loro somma è uguale a 100.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CC" w:rsidRDefault="003351CC">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0579" o:spid="_x0000_s2051" type="#_x0000_t136" style="position:absolute;margin-left:0;margin-top:0;width:541.1pt;height:98.35pt;rotation:315;z-index:-251655168;mso-position-horizontal:center;mso-position-horizontal-relative:margin;mso-position-vertical:center;mso-position-vertical-relative:margin" o:allowincell="f" fillcolor="#dbe5f1 [660]" stroked="f">
          <v:fill opacity=".5"/>
          <v:textpath style="font-family:&quot;Arial&quot;;font-size:1pt" string="Versone 5.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Look w:val="01E0" w:firstRow="1" w:lastRow="1" w:firstColumn="1" w:lastColumn="1" w:noHBand="0" w:noVBand="0"/>
    </w:tblPr>
    <w:tblGrid>
      <w:gridCol w:w="9214"/>
    </w:tblGrid>
    <w:tr w:rsidR="003351CC">
      <w:trPr>
        <w:cantSplit/>
        <w:trHeight w:hRule="exact" w:val="967"/>
      </w:trPr>
      <w:tc>
        <w:tcPr>
          <w:tcW w:w="9214" w:type="dxa"/>
        </w:tcPr>
        <w:p w:rsidR="003351CC" w:rsidRDefault="003351CC">
          <w:pPr>
            <w:pStyle w:val="Ref"/>
            <w:tabs>
              <w:tab w:val="left" w:pos="1702"/>
            </w:tabs>
            <w:rPr>
              <w:b/>
              <w:caps/>
            </w:rPr>
          </w:pPr>
          <w:r>
            <w:rPr>
              <w:b/>
              <w:caps/>
            </w:rPr>
            <w:fldChar w:fldCharType="begin"/>
          </w:r>
          <w:r>
            <w:rPr>
              <w:b/>
              <w:caps/>
            </w:rPr>
            <w:instrText xml:space="preserve"> DOCPROPERTY  FSC#UVEKCFG@15.1700:AssignedClassification  \* MERGEFORMAT </w:instrText>
          </w:r>
          <w:r>
            <w:rPr>
              <w:b/>
              <w:caps/>
            </w:rPr>
            <w:fldChar w:fldCharType="end"/>
          </w:r>
        </w:p>
        <w:p w:rsidR="003351CC" w:rsidRDefault="003351CC">
          <w:pPr>
            <w:pStyle w:val="Ref"/>
            <w:tabs>
              <w:tab w:val="left" w:pos="1702"/>
            </w:tabs>
          </w:pPr>
          <w:bookmarkStart w:id="72" w:name="tm_aktekopf"/>
          <w:r>
            <w:t xml:space="preserve">N. registrazione/dossier: </w:t>
          </w:r>
          <w:bookmarkEnd w:id="72"/>
          <w:r>
            <w:fldChar w:fldCharType="begin"/>
          </w:r>
          <w:r>
            <w:instrText xml:space="preserve"> DOCPROPERTY  FSC#ATSTATECFG@1.1001:SubfileReference  \* MERGEFORMAT </w:instrText>
          </w:r>
          <w:r>
            <w:fldChar w:fldCharType="separate"/>
          </w:r>
          <w:r>
            <w:t>BAV-223-00050/00010/00005</w:t>
          </w:r>
          <w:r>
            <w:fldChar w:fldCharType="end"/>
          </w:r>
        </w:p>
      </w:tc>
    </w:tr>
  </w:tbl>
  <w:p w:rsidR="003351CC" w:rsidRDefault="003351CC">
    <w:pPr>
      <w:pStyle w:val="Platzhal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0580" o:spid="_x0000_s2052" type="#_x0000_t136" style="position:absolute;margin-left:0;margin-top:0;width:541.1pt;height:98.35pt;rotation:315;z-index:-251653120;mso-position-horizontal:center;mso-position-horizontal-relative:margin;mso-position-vertical:center;mso-position-vertical-relative:margin" o:allowincell="f" fillcolor="#dbe5f1 [660]" stroked="f">
          <v:fill opacity=".5"/>
          <v:textpath style="font-family:&quot;Arial&quot;;font-size:1pt" string="Versone 5.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3351CC">
      <w:trPr>
        <w:cantSplit/>
        <w:trHeight w:hRule="exact" w:val="2041"/>
      </w:trPr>
      <w:tc>
        <w:tcPr>
          <w:tcW w:w="4848" w:type="dxa"/>
          <w:tcMar>
            <w:top w:w="57" w:type="dxa"/>
          </w:tcMar>
        </w:tcPr>
        <w:p w:rsidR="003351CC" w:rsidRDefault="003351CC">
          <w:pPr>
            <w:pStyle w:val="Logo"/>
          </w:pPr>
          <w:r>
            <w:rPr>
              <w:lang w:val="de-CH"/>
            </w:rPr>
            <w:drawing>
              <wp:inline distT="0" distB="0" distL="0" distR="0">
                <wp:extent cx="2057400" cy="657225"/>
                <wp:effectExtent l="1905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rsidR="003351CC" w:rsidRDefault="003351CC">
          <w:pPr>
            <w:pStyle w:val="Logo"/>
          </w:pPr>
        </w:p>
      </w:tc>
      <w:tc>
        <w:tcPr>
          <w:tcW w:w="4961" w:type="dxa"/>
          <w:tcMar>
            <w:top w:w="57" w:type="dxa"/>
          </w:tcMar>
        </w:tcPr>
        <w:p w:rsidR="003351CC" w:rsidRDefault="003351CC">
          <w:pPr>
            <w:pStyle w:val="Kopfzeile"/>
          </w:pPr>
          <w:r>
            <w:t>Dipartimento federale dell’ambiente, dei trasporti,</w:t>
          </w:r>
        </w:p>
        <w:p w:rsidR="003351CC" w:rsidRDefault="003351CC">
          <w:pPr>
            <w:pStyle w:val="Kopfzeile"/>
          </w:pPr>
          <w:r>
            <w:t>dell’energia e delle comunicazioni DATEC</w:t>
          </w:r>
        </w:p>
        <w:p w:rsidR="003351CC" w:rsidRDefault="003351CC">
          <w:pPr>
            <w:pStyle w:val="Kopfzeile"/>
            <w:spacing w:line="100" w:lineRule="exact"/>
          </w:pPr>
        </w:p>
        <w:p w:rsidR="003351CC" w:rsidRDefault="003351CC">
          <w:pPr>
            <w:pStyle w:val="Kopfzeile"/>
            <w:rPr>
              <w:b/>
            </w:rPr>
          </w:pPr>
          <w:r>
            <w:rPr>
              <w:b/>
            </w:rPr>
            <w:t>Ufficio federale dei trasporti UFT</w:t>
          </w:r>
        </w:p>
        <w:p w:rsidR="003351CC" w:rsidRDefault="003351CC">
          <w:pPr>
            <w:pStyle w:val="Kopfzeile"/>
            <w:rPr>
              <w:szCs w:val="15"/>
            </w:rPr>
          </w:pPr>
          <w:r>
            <w:fldChar w:fldCharType="begin"/>
          </w:r>
          <w:r>
            <w:instrText xml:space="preserve"> DOCPROPERTY  FSC#UVEKCFG@15.1700:Amtstitel  \* MERGEFORMAT </w:instrText>
          </w:r>
          <w:r>
            <w:fldChar w:fldCharType="end"/>
          </w:r>
        </w:p>
      </w:tc>
    </w:tr>
  </w:tbl>
  <w:p w:rsidR="003351CC" w:rsidRDefault="003351CC">
    <w:pPr>
      <w:pStyle w:val="Platzhal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0578" o:spid="_x0000_s2050" type="#_x0000_t136" style="position:absolute;margin-left:0;margin-top:0;width:541.1pt;height:98.35pt;rotation:315;z-index:-251657216;mso-position-horizontal:center;mso-position-horizontal-relative:margin;mso-position-vertical:center;mso-position-vertical-relative:margin" o:allowincell="f" fillcolor="#dbe5f1 [660]" stroked="f">
          <v:fill opacity=".5"/>
          <v:textpath style="font-family:&quot;Arial&quot;;font-size:1pt" string="Versone 5.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678DF42"/>
    <w:lvl w:ilvl="0">
      <w:start w:val="1"/>
      <w:numFmt w:val="decimal"/>
      <w:pStyle w:val="Listennummer3"/>
      <w:lvlText w:val="%1."/>
      <w:lvlJc w:val="left"/>
      <w:pPr>
        <w:tabs>
          <w:tab w:val="num" w:pos="926"/>
        </w:tabs>
        <w:ind w:left="926" w:hanging="360"/>
      </w:pPr>
    </w:lvl>
  </w:abstractNum>
  <w:abstractNum w:abstractNumId="1" w15:restartNumberingAfterBreak="0">
    <w:nsid w:val="0EF039B9"/>
    <w:multiLevelType w:val="hybridMultilevel"/>
    <w:tmpl w:val="5582F628"/>
    <w:lvl w:ilvl="0" w:tplc="EFA4F25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5B83"/>
    <w:multiLevelType w:val="hybridMultilevel"/>
    <w:tmpl w:val="B8008768"/>
    <w:lvl w:ilvl="0" w:tplc="B9C2B6EA">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183724A2"/>
    <w:multiLevelType w:val="multilevel"/>
    <w:tmpl w:val="9D7C2A10"/>
    <w:lvl w:ilvl="0">
      <w:start w:val="1"/>
      <w:numFmt w:val="decimal"/>
      <w:pStyle w:val="berschrift1"/>
      <w:lvlText w:val="%1"/>
      <w:lvlJc w:val="left"/>
      <w:pPr>
        <w:ind w:left="432" w:hanging="432"/>
      </w:pPr>
      <w:rPr>
        <w:rFonts w:hint="default"/>
        <w:b/>
        <w:i w:val="0"/>
        <w:sz w:val="28"/>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1304" w:hanging="130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20EE749E"/>
    <w:multiLevelType w:val="hybridMultilevel"/>
    <w:tmpl w:val="C736D878"/>
    <w:lvl w:ilvl="0" w:tplc="01661B0A">
      <w:start w:val="1"/>
      <w:numFmt w:val="decimal"/>
      <w:pStyle w:val="AufzhlungNumero"/>
      <w:lvlText w:val="%1."/>
      <w:lvlJc w:val="left"/>
      <w:pPr>
        <w:ind w:left="720" w:hanging="360"/>
      </w:pPr>
      <w:rPr>
        <w:rFonts w:hint="default"/>
        <w:color w:val="0070C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A356877"/>
    <w:multiLevelType w:val="hybridMultilevel"/>
    <w:tmpl w:val="D95C5250"/>
    <w:lvl w:ilvl="0" w:tplc="B188414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6952EAA"/>
    <w:multiLevelType w:val="hybridMultilevel"/>
    <w:tmpl w:val="B9488802"/>
    <w:lvl w:ilvl="0" w:tplc="B188414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A5173DB"/>
    <w:multiLevelType w:val="hybridMultilevel"/>
    <w:tmpl w:val="43D6D626"/>
    <w:lvl w:ilvl="0" w:tplc="33B89B2E">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44EE0"/>
    <w:multiLevelType w:val="hybridMultilevel"/>
    <w:tmpl w:val="E03C104E"/>
    <w:lvl w:ilvl="0" w:tplc="02F4B9BA">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32C57"/>
    <w:multiLevelType w:val="hybridMultilevel"/>
    <w:tmpl w:val="D7381862"/>
    <w:lvl w:ilvl="0" w:tplc="103AC462">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47AD011C"/>
    <w:multiLevelType w:val="hybridMultilevel"/>
    <w:tmpl w:val="82CE78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F6F0C3A"/>
    <w:multiLevelType w:val="hybridMultilevel"/>
    <w:tmpl w:val="B622EDF2"/>
    <w:lvl w:ilvl="0" w:tplc="F2E4D368">
      <w:start w:val="1"/>
      <w:numFmt w:val="decimal"/>
      <w:pStyle w:val="AufzhlungNumm1CDB"/>
      <w:lvlText w:val="%1."/>
      <w:lvlJc w:val="left"/>
      <w:pPr>
        <w:ind w:left="360" w:hanging="360"/>
      </w:pPr>
      <w:rPr>
        <w:rFonts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564D03DD"/>
    <w:multiLevelType w:val="hybridMultilevel"/>
    <w:tmpl w:val="D7A43002"/>
    <w:lvl w:ilvl="0" w:tplc="C2C450CA">
      <w:start w:val="1"/>
      <w:numFmt w:val="decimal"/>
      <w:pStyle w:val="Aufzhlung"/>
      <w:lvlText w:val="%1."/>
      <w:lvlJc w:val="left"/>
      <w:pPr>
        <w:ind w:left="360" w:hanging="360"/>
      </w:pPr>
      <w:rPr>
        <w:rFonts w:hint="default"/>
        <w:color w:val="auto"/>
        <w:sz w:val="24"/>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9637DC6"/>
    <w:multiLevelType w:val="hybridMultilevel"/>
    <w:tmpl w:val="3D566272"/>
    <w:lvl w:ilvl="0" w:tplc="DE505500">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5A7929B4"/>
    <w:multiLevelType w:val="hybridMultilevel"/>
    <w:tmpl w:val="186E8034"/>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5C24109F"/>
    <w:multiLevelType w:val="hybridMultilevel"/>
    <w:tmpl w:val="ACE09FFE"/>
    <w:lvl w:ilvl="0" w:tplc="5A76C644">
      <w:start w:val="1"/>
      <w:numFmt w:val="bullet"/>
      <w:pStyle w:val="AufzhlungPunkt1"/>
      <w:lvlText w:val="•"/>
      <w:lvlJc w:val="left"/>
      <w:pPr>
        <w:ind w:left="360" w:hanging="360"/>
      </w:pPr>
      <w:rPr>
        <w:rFonts w:ascii="Arial" w:hAnsi="Arial" w:hint="default"/>
        <w:color w:val="0080B9"/>
        <w:sz w:val="32"/>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CD655F4"/>
    <w:multiLevelType w:val="hybridMultilevel"/>
    <w:tmpl w:val="08CA6B64"/>
    <w:lvl w:ilvl="0" w:tplc="99E8CFE0">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61D61FDD"/>
    <w:multiLevelType w:val="hybridMultilevel"/>
    <w:tmpl w:val="F4588EBA"/>
    <w:lvl w:ilvl="0" w:tplc="D70457E2">
      <w:start w:val="1"/>
      <w:numFmt w:val="bullet"/>
      <w:pStyle w:val="AufzhlungPunkt"/>
      <w:lvlText w:val=""/>
      <w:lvlJc w:val="left"/>
      <w:pPr>
        <w:ind w:left="360" w:hanging="360"/>
      </w:pPr>
      <w:rPr>
        <w:rFonts w:ascii="Symbol" w:hAnsi="Symbol" w:hint="default"/>
        <w:color w:val="auto"/>
        <w:sz w:val="24"/>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3A31D7A"/>
    <w:multiLevelType w:val="hybridMultilevel"/>
    <w:tmpl w:val="AC7C9700"/>
    <w:lvl w:ilvl="0" w:tplc="74D0E360">
      <w:start w:val="1"/>
      <w:numFmt w:val="lowerLetter"/>
      <w:pStyle w:val="Listenabsatz"/>
      <w:lvlText w:val="%1."/>
      <w:lvlJc w:val="left"/>
      <w:pPr>
        <w:ind w:left="1440" w:hanging="360"/>
      </w:pPr>
      <w:rPr>
        <w:color w:val="auto"/>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9" w15:restartNumberingAfterBreak="0">
    <w:nsid w:val="64B65844"/>
    <w:multiLevelType w:val="multilevel"/>
    <w:tmpl w:val="0568E6BC"/>
    <w:styleLink w:val="WDIListe"/>
    <w:lvl w:ilvl="0">
      <w:start w:val="1"/>
      <w:numFmt w:val="decimal"/>
      <w:lvlText w:val="%1."/>
      <w:lvlJc w:val="left"/>
      <w:pPr>
        <w:ind w:left="720" w:hanging="360"/>
      </w:pPr>
      <w:rPr>
        <w:rFonts w:ascii="Arial" w:hAnsi="Arial" w:hint="default"/>
        <w:b/>
        <w:i w:val="0"/>
        <w:color w:val="auto"/>
        <w:sz w:val="28"/>
        <w:u w:color="000000" w:themeColor="text1"/>
      </w:rPr>
    </w:lvl>
    <w:lvl w:ilvl="1">
      <w:start w:val="1"/>
      <w:numFmt w:val="decimal"/>
      <w:lvlText w:val="%1.%2."/>
      <w:lvlJc w:val="left"/>
      <w:pPr>
        <w:ind w:left="1152" w:hanging="432"/>
      </w:pPr>
      <w:rPr>
        <w:rFonts w:ascii="Arial" w:hAnsi="Arial" w:hint="default"/>
        <w:sz w:val="28"/>
      </w:rPr>
    </w:lvl>
    <w:lvl w:ilvl="2">
      <w:start w:val="1"/>
      <w:numFmt w:val="decimal"/>
      <w:lvlText w:val="%1.%2.%3."/>
      <w:lvlJc w:val="left"/>
      <w:pPr>
        <w:ind w:left="1584" w:hanging="504"/>
      </w:pPr>
      <w:rPr>
        <w:rFonts w:ascii="Arial" w:hAnsi="Arial" w:hint="default"/>
        <w:sz w:val="28"/>
      </w:rPr>
    </w:lvl>
    <w:lvl w:ilvl="3">
      <w:start w:val="1"/>
      <w:numFmt w:val="decimal"/>
      <w:lvlText w:val="%1.%2.%3.%4."/>
      <w:lvlJc w:val="left"/>
      <w:pPr>
        <w:ind w:left="2088" w:hanging="648"/>
      </w:pPr>
      <w:rPr>
        <w:rFonts w:ascii="Arial" w:hAnsi="Arial" w:hint="default"/>
        <w:sz w:val="28"/>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720B4DEE"/>
    <w:multiLevelType w:val="hybridMultilevel"/>
    <w:tmpl w:val="DE223A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6B02094"/>
    <w:multiLevelType w:val="hybridMultilevel"/>
    <w:tmpl w:val="08BEAEB0"/>
    <w:lvl w:ilvl="0" w:tplc="7AD4A8E6">
      <w:start w:val="1"/>
      <w:numFmt w:val="bullet"/>
      <w:pStyle w:val="FormatvorlageTextCDBNach0P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9439C2"/>
    <w:multiLevelType w:val="hybridMultilevel"/>
    <w:tmpl w:val="5984B344"/>
    <w:lvl w:ilvl="0" w:tplc="08070001">
      <w:start w:val="1"/>
      <w:numFmt w:val="bullet"/>
      <w:pStyle w:val="Tabellentext"/>
      <w:lvlText w:val="-"/>
      <w:lvlJc w:val="left"/>
      <w:pPr>
        <w:tabs>
          <w:tab w:val="num" w:pos="644"/>
        </w:tabs>
        <w:ind w:left="568" w:hanging="284"/>
      </w:pPr>
      <w:rPr>
        <w:b/>
        <w:i w:val="0"/>
        <w:sz w:val="22"/>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3" w15:restartNumberingAfterBreak="0">
    <w:nsid w:val="7F320735"/>
    <w:multiLevelType w:val="multilevel"/>
    <w:tmpl w:val="97E2243C"/>
    <w:lvl w:ilvl="0">
      <w:start w:val="1"/>
      <w:numFmt w:val="decimal"/>
      <w:pStyle w:val="aTraktNum1EFD"/>
      <w:lvlText w:val="%1"/>
      <w:lvlJc w:val="left"/>
      <w:pPr>
        <w:tabs>
          <w:tab w:val="num" w:pos="552"/>
        </w:tabs>
        <w:ind w:left="552" w:hanging="432"/>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TraktNum2EFD"/>
      <w:lvlText w:val="%1.%2"/>
      <w:lvlJc w:val="left"/>
      <w:pPr>
        <w:tabs>
          <w:tab w:val="num" w:pos="576"/>
        </w:tabs>
        <w:ind w:left="576"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decimal"/>
      <w:pStyle w:val="aTraktNum3EFD"/>
      <w:lvlText w:val="%1.%2.%3"/>
      <w:lvlJc w:val="left"/>
      <w:pPr>
        <w:tabs>
          <w:tab w:val="num" w:pos="720"/>
        </w:tabs>
        <w:ind w:left="720" w:hanging="720"/>
      </w:pPr>
      <w:rPr>
        <w:rFonts w:hint="default"/>
      </w:rPr>
    </w:lvl>
    <w:lvl w:ilvl="3">
      <w:start w:val="1"/>
      <w:numFmt w:val="decimal"/>
      <w:pStyle w:val="aTraktNum4EFD"/>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
  </w:num>
  <w:num w:numId="3">
    <w:abstractNumId w:val="17"/>
  </w:num>
  <w:num w:numId="4">
    <w:abstractNumId w:val="12"/>
  </w:num>
  <w:num w:numId="5">
    <w:abstractNumId w:val="7"/>
  </w:num>
  <w:num w:numId="6">
    <w:abstractNumId w:val="8"/>
  </w:num>
  <w:num w:numId="7">
    <w:abstractNumId w:val="13"/>
  </w:num>
  <w:num w:numId="8">
    <w:abstractNumId w:val="9"/>
  </w:num>
  <w:num w:numId="9">
    <w:abstractNumId w:val="16"/>
  </w:num>
  <w:num w:numId="10">
    <w:abstractNumId w:val="11"/>
  </w:num>
  <w:num w:numId="11">
    <w:abstractNumId w:val="14"/>
  </w:num>
  <w:num w:numId="12">
    <w:abstractNumId w:val="2"/>
  </w:num>
  <w:num w:numId="13">
    <w:abstractNumId w:val="15"/>
  </w:num>
  <w:num w:numId="14">
    <w:abstractNumId w:val="2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3"/>
  </w:num>
  <w:num w:numId="19">
    <w:abstractNumId w:val="19"/>
  </w:num>
  <w:num w:numId="20">
    <w:abstractNumId w:val="0"/>
  </w:num>
  <w:num w:numId="21">
    <w:abstractNumId w:val="17"/>
  </w:num>
  <w:num w:numId="22">
    <w:abstractNumId w:val="10"/>
  </w:num>
  <w:num w:numId="23">
    <w:abstractNumId w:val="5"/>
  </w:num>
  <w:num w:numId="24">
    <w:abstractNumId w:val="6"/>
  </w:num>
  <w:num w:numId="25">
    <w:abstractNumId w:val="3"/>
  </w:num>
  <w:num w:numId="26">
    <w:abstractNumId w:val="3"/>
  </w:num>
  <w:num w:numId="27">
    <w:abstractNumId w:val="2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docvar_logo2" w:val="kein_Wappen"/>
    <w:docVar w:name="FussAdr" w:val="FussAdr"/>
    <w:docVar w:name="Kurzzeichen" w:val="KZ"/>
    <w:docVar w:name="OrgEinheit" w:val="OrgEinheit"/>
    <w:docVar w:name="Ort" w:val="Ort"/>
    <w:docVar w:name="PostAbs" w:val="PostAbsender"/>
    <w:docVar w:name="Unterschrift" w:val="Unterschrift"/>
  </w:docVars>
  <w:rsids>
    <w:rsidRoot w:val="008576FF"/>
    <w:rsid w:val="00197DF4"/>
    <w:rsid w:val="00210DB0"/>
    <w:rsid w:val="002F40F6"/>
    <w:rsid w:val="003351CC"/>
    <w:rsid w:val="003B4F44"/>
    <w:rsid w:val="004C2763"/>
    <w:rsid w:val="006C211C"/>
    <w:rsid w:val="008576FF"/>
    <w:rsid w:val="00876B34"/>
    <w:rsid w:val="00A73207"/>
    <w:rsid w:val="00B71239"/>
    <w:rsid w:val="00B85E31"/>
    <w:rsid w:val="00C5419C"/>
    <w:rsid w:val="00D14D6E"/>
    <w:rsid w:val="00D95AEA"/>
    <w:rsid w:val="00DC5A29"/>
    <w:rsid w:val="00E263DA"/>
    <w:rsid w:val="00FD79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60358F4"/>
  <w15:docId w15:val="{ADCA6DB5-D126-4A4D-A4CF-34B0C1C9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60" w:lineRule="atLeast"/>
    </w:pPr>
    <w:rPr>
      <w:rFonts w:ascii="Arial" w:hAnsi="Arial"/>
      <w:sz w:val="22"/>
    </w:rPr>
  </w:style>
  <w:style w:type="paragraph" w:styleId="berschrift1">
    <w:name w:val="heading 1"/>
    <w:basedOn w:val="Standard"/>
    <w:next w:val="berschrift2"/>
    <w:link w:val="berschrift1Zchn"/>
    <w:qFormat/>
    <w:pPr>
      <w:keepNext/>
      <w:numPr>
        <w:numId w:val="18"/>
      </w:numPr>
      <w:tabs>
        <w:tab w:val="left" w:pos="907"/>
      </w:tabs>
      <w:spacing w:before="120" w:after="120" w:line="288" w:lineRule="auto"/>
      <w:outlineLvl w:val="0"/>
    </w:pPr>
    <w:rPr>
      <w:rFonts w:cs="Arial"/>
      <w:b/>
      <w:bCs/>
      <w:color w:val="000000" w:themeColor="text1"/>
      <w:kern w:val="28"/>
      <w:sz w:val="28"/>
      <w:szCs w:val="28"/>
    </w:rPr>
  </w:style>
  <w:style w:type="paragraph" w:styleId="berschrift2">
    <w:name w:val="heading 2"/>
    <w:basedOn w:val="berschrift1"/>
    <w:next w:val="berschrift3"/>
    <w:link w:val="berschrift2Zchn"/>
    <w:qFormat/>
    <w:pPr>
      <w:numPr>
        <w:ilvl w:val="1"/>
      </w:numPr>
      <w:spacing w:before="200" w:after="60"/>
      <w:outlineLvl w:val="1"/>
    </w:pPr>
    <w:rPr>
      <w:u w:color="0070C0"/>
      <w:lang w:eastAsia="de-DE"/>
    </w:rPr>
  </w:style>
  <w:style w:type="paragraph" w:styleId="berschrift3">
    <w:name w:val="heading 3"/>
    <w:basedOn w:val="berschrift2"/>
    <w:next w:val="berschrift4"/>
    <w:link w:val="berschrift3Zchn"/>
    <w:qFormat/>
    <w:pPr>
      <w:numPr>
        <w:ilvl w:val="2"/>
      </w:numPr>
      <w:outlineLvl w:val="2"/>
    </w:pPr>
    <w:rPr>
      <w:bCs w:val="0"/>
      <w:kern w:val="0"/>
      <w:szCs w:val="24"/>
    </w:rPr>
  </w:style>
  <w:style w:type="paragraph" w:styleId="berschrift4">
    <w:name w:val="heading 4"/>
    <w:next w:val="TextCDB"/>
    <w:link w:val="berschrift4Zchn"/>
    <w:qFormat/>
    <w:pPr>
      <w:numPr>
        <w:ilvl w:val="3"/>
        <w:numId w:val="18"/>
      </w:numPr>
      <w:tabs>
        <w:tab w:val="left" w:pos="907"/>
      </w:tabs>
      <w:outlineLvl w:val="3"/>
    </w:pPr>
    <w:rPr>
      <w:rFonts w:ascii="Arial" w:hAnsi="Arial" w:cs="Arial"/>
      <w:b/>
      <w:color w:val="000000" w:themeColor="text1"/>
      <w:sz w:val="28"/>
      <w:szCs w:val="22"/>
      <w:lang w:eastAsia="de-DE"/>
    </w:rPr>
  </w:style>
  <w:style w:type="paragraph" w:styleId="berschrift5">
    <w:name w:val="heading 5"/>
    <w:basedOn w:val="berschrift1"/>
    <w:next w:val="TextCDB"/>
    <w:link w:val="berschrift5Zchn"/>
    <w:qFormat/>
    <w:pPr>
      <w:numPr>
        <w:ilvl w:val="4"/>
      </w:numPr>
      <w:spacing w:before="240"/>
      <w:outlineLvl w:val="4"/>
    </w:pPr>
    <w:rPr>
      <w:bCs w:val="0"/>
      <w:iCs/>
      <w:kern w:val="0"/>
      <w:sz w:val="22"/>
      <w:szCs w:val="22"/>
      <w:lang w:eastAsia="de-DE"/>
    </w:rPr>
  </w:style>
  <w:style w:type="paragraph" w:styleId="berschrift6">
    <w:name w:val="heading 6"/>
    <w:basedOn w:val="berschrift1"/>
    <w:next w:val="TextCDB"/>
    <w:link w:val="berschrift6Zchn"/>
    <w:qFormat/>
    <w:pPr>
      <w:numPr>
        <w:ilvl w:val="5"/>
      </w:numPr>
      <w:spacing w:before="240"/>
      <w:outlineLvl w:val="5"/>
    </w:pPr>
    <w:rPr>
      <w:b w:val="0"/>
      <w:bCs w:val="0"/>
      <w:sz w:val="22"/>
      <w:szCs w:val="22"/>
    </w:rPr>
  </w:style>
  <w:style w:type="paragraph" w:styleId="berschrift7">
    <w:name w:val="heading 7"/>
    <w:basedOn w:val="berschrift1"/>
    <w:next w:val="TextCDB"/>
    <w:link w:val="berschrift7Zchn"/>
    <w:qFormat/>
    <w:pPr>
      <w:numPr>
        <w:ilvl w:val="6"/>
      </w:numPr>
      <w:spacing w:before="240"/>
      <w:outlineLvl w:val="6"/>
    </w:pPr>
    <w:rPr>
      <w:b w:val="0"/>
      <w:sz w:val="22"/>
      <w:szCs w:val="22"/>
    </w:rPr>
  </w:style>
  <w:style w:type="paragraph" w:styleId="berschrift8">
    <w:name w:val="heading 8"/>
    <w:basedOn w:val="berschrift1"/>
    <w:next w:val="TextCDB"/>
    <w:link w:val="berschrift8Zchn"/>
    <w:qFormat/>
    <w:pPr>
      <w:numPr>
        <w:ilvl w:val="7"/>
      </w:numPr>
      <w:spacing w:before="240"/>
      <w:outlineLvl w:val="7"/>
    </w:pPr>
    <w:rPr>
      <w:b w:val="0"/>
      <w:iCs/>
      <w:sz w:val="22"/>
      <w:szCs w:val="22"/>
    </w:rPr>
  </w:style>
  <w:style w:type="paragraph" w:styleId="berschrift9">
    <w:name w:val="heading 9"/>
    <w:basedOn w:val="berschrift1"/>
    <w:next w:val="TextCDB"/>
    <w:link w:val="berschrift9Zchn"/>
    <w:qFormat/>
    <w:pPr>
      <w:numPr>
        <w:ilvl w:val="8"/>
      </w:numPr>
      <w:spacing w:before="240"/>
      <w:outlineLvl w:val="8"/>
    </w:pPr>
    <w:rPr>
      <w:b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pPr>
      <w:spacing w:before="120" w:after="120"/>
    </w:pPr>
    <w:rPr>
      <w:b/>
    </w:rPr>
  </w:style>
  <w:style w:type="paragraph" w:customStyle="1" w:styleId="KopfDept">
    <w:name w:val="KopfDept"/>
    <w:basedOn w:val="Kopfzeile"/>
    <w:next w:val="KopfFett"/>
    <w:pPr>
      <w:spacing w:before="120" w:after="100"/>
      <w:contextualSpacing/>
    </w:pPr>
  </w:style>
  <w:style w:type="paragraph" w:customStyle="1" w:styleId="Logo">
    <w:name w:val="Logo"/>
    <w:rPr>
      <w:rFonts w:ascii="Arial" w:hAnsi="Arial"/>
      <w:noProof/>
      <w:sz w:val="15"/>
    </w:rPr>
  </w:style>
  <w:style w:type="paragraph" w:customStyle="1" w:styleId="Post">
    <w:name w:val="Post"/>
    <w:basedOn w:val="Standard"/>
    <w:next w:val="Standard"/>
    <w:pPr>
      <w:spacing w:after="140" w:line="200" w:lineRule="exact"/>
    </w:pPr>
    <w:rPr>
      <w:sz w:val="14"/>
      <w:u w:val="single"/>
    </w:rPr>
  </w:style>
  <w:style w:type="paragraph" w:customStyle="1" w:styleId="Ref">
    <w:name w:val="Ref"/>
    <w:basedOn w:val="Standard"/>
    <w:next w:val="Standard"/>
    <w:pPr>
      <w:spacing w:before="120" w:after="120" w:line="200" w:lineRule="exact"/>
    </w:pPr>
    <w:rPr>
      <w:sz w:val="15"/>
    </w:rPr>
  </w:style>
  <w:style w:type="paragraph" w:customStyle="1" w:styleId="Pfad">
    <w:name w:val="Pfad"/>
    <w:next w:val="Fuzeile"/>
    <w:pPr>
      <w:spacing w:line="160" w:lineRule="exact"/>
    </w:pPr>
    <w:rPr>
      <w:rFonts w:ascii="Arial" w:hAnsi="Arial"/>
      <w:noProof/>
      <w:sz w:val="12"/>
      <w:szCs w:val="12"/>
    </w:rPr>
  </w:style>
  <w:style w:type="paragraph" w:customStyle="1" w:styleId="Seite">
    <w:name w:val="Seite"/>
    <w:basedOn w:val="Standard"/>
    <w:pPr>
      <w:suppressAutoHyphens/>
      <w:spacing w:before="120" w:after="120" w:line="200" w:lineRule="exact"/>
      <w:jc w:val="right"/>
    </w:pPr>
    <w:rPr>
      <w:sz w:val="14"/>
      <w:szCs w:val="14"/>
    </w:rPr>
  </w:style>
  <w:style w:type="paragraph" w:customStyle="1" w:styleId="Platzhalter">
    <w:name w:val="Platzhalter"/>
    <w:basedOn w:val="Standard"/>
    <w:next w:val="Standard"/>
    <w:pPr>
      <w:spacing w:before="120" w:after="120" w:line="240" w:lineRule="auto"/>
    </w:pPr>
    <w:rPr>
      <w:sz w:val="2"/>
      <w:szCs w:val="2"/>
    </w:rPr>
  </w:style>
  <w:style w:type="paragraph" w:styleId="Sprechblasentext">
    <w:name w:val="Balloon Text"/>
    <w:basedOn w:val="Standard"/>
    <w:link w:val="SprechblasentextZchn"/>
    <w:uiPriority w:val="99"/>
    <w:semiHidden/>
    <w:unhideWhenUsed/>
    <w:pPr>
      <w:spacing w:before="120" w:after="12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uiPriority w:val="99"/>
    <w:rPr>
      <w:color w:val="0000FF"/>
      <w:u w:val="single"/>
    </w:rPr>
  </w:style>
  <w:style w:type="character" w:customStyle="1" w:styleId="berschrift1Zchn">
    <w:name w:val="Überschrift 1 Zchn"/>
    <w:basedOn w:val="Absatz-Standardschriftart"/>
    <w:link w:val="berschrift1"/>
    <w:rPr>
      <w:rFonts w:ascii="Arial" w:hAnsi="Arial" w:cs="Arial"/>
      <w:b/>
      <w:bCs/>
      <w:color w:val="000000" w:themeColor="text1"/>
      <w:kern w:val="28"/>
      <w:sz w:val="28"/>
      <w:szCs w:val="28"/>
      <w:lang w:val="it-IT"/>
    </w:rPr>
  </w:style>
  <w:style w:type="paragraph" w:customStyle="1" w:styleId="aTraktNum1EFD">
    <w:name w:val="_a_Trakt_Num1_EFD"/>
    <w:basedOn w:val="berschrift1"/>
    <w:next w:val="Standard"/>
    <w:semiHidden/>
    <w:qFormat/>
    <w:pPr>
      <w:keepNext w:val="0"/>
      <w:numPr>
        <w:numId w:val="1"/>
      </w:numPr>
      <w:spacing w:before="80" w:after="80"/>
    </w:pPr>
    <w:rPr>
      <w:sz w:val="22"/>
    </w:rPr>
  </w:style>
  <w:style w:type="paragraph" w:customStyle="1" w:styleId="aTraktNum2EFD">
    <w:name w:val="_a_Trakt_Num2_EFD"/>
    <w:basedOn w:val="aTraktNum1EFD"/>
    <w:next w:val="Standard"/>
    <w:semiHidden/>
    <w:qFormat/>
    <w:pPr>
      <w:numPr>
        <w:ilvl w:val="1"/>
      </w:numPr>
      <w:outlineLvl w:val="1"/>
    </w:pPr>
    <w:rPr>
      <w:b w:val="0"/>
    </w:rPr>
  </w:style>
  <w:style w:type="paragraph" w:customStyle="1" w:styleId="aTraktNum3EFD">
    <w:name w:val="_a_Trakt_Num3_EFD"/>
    <w:basedOn w:val="aTraktNum1EFD"/>
    <w:next w:val="Standard"/>
    <w:semiHidden/>
    <w:pPr>
      <w:numPr>
        <w:ilvl w:val="2"/>
      </w:numPr>
      <w:outlineLvl w:val="2"/>
    </w:pPr>
    <w:rPr>
      <w:b w:val="0"/>
    </w:rPr>
  </w:style>
  <w:style w:type="paragraph" w:customStyle="1" w:styleId="aTraktNum4EFD">
    <w:name w:val="_a_Trakt_Num4_EFD"/>
    <w:basedOn w:val="aTraktNum1EFD"/>
    <w:next w:val="Standard"/>
    <w:semiHidden/>
    <w:pPr>
      <w:numPr>
        <w:ilvl w:val="3"/>
      </w:numPr>
      <w:tabs>
        <w:tab w:val="clear" w:pos="864"/>
        <w:tab w:val="clear" w:pos="907"/>
        <w:tab w:val="left" w:pos="920"/>
      </w:tabs>
      <w:outlineLvl w:val="3"/>
    </w:pPr>
    <w:rPr>
      <w:b w:val="0"/>
    </w:rPr>
  </w:style>
  <w:style w:type="paragraph" w:customStyle="1" w:styleId="bTrakt1EFD">
    <w:name w:val="_b_Trakt1_EFD"/>
    <w:basedOn w:val="berschrift1"/>
    <w:next w:val="Standard"/>
    <w:semiHidden/>
    <w:qFormat/>
    <w:pPr>
      <w:keepNext w:val="0"/>
      <w:spacing w:before="80" w:after="80"/>
    </w:pPr>
    <w:rPr>
      <w:sz w:val="22"/>
      <w:szCs w:val="24"/>
      <w:lang w:eastAsia="de-DE"/>
    </w:rPr>
  </w:style>
  <w:style w:type="paragraph" w:customStyle="1" w:styleId="bTrakt2EFD">
    <w:name w:val="_b_Trakt2_EFD"/>
    <w:basedOn w:val="bTrakt1EFD"/>
    <w:next w:val="Standard"/>
    <w:semiHidden/>
    <w:qFormat/>
    <w:pPr>
      <w:outlineLvl w:val="1"/>
    </w:pPr>
    <w:rPr>
      <w:b w:val="0"/>
      <w:szCs w:val="20"/>
      <w:lang w:eastAsia="de-CH"/>
    </w:rPr>
  </w:style>
  <w:style w:type="paragraph" w:customStyle="1" w:styleId="bTrakt3EFD">
    <w:name w:val="_b_Trakt3_EFD"/>
    <w:basedOn w:val="bTrakt1EFD"/>
    <w:next w:val="Standard"/>
    <w:semiHidden/>
    <w:pPr>
      <w:ind w:left="284"/>
      <w:outlineLvl w:val="2"/>
    </w:pPr>
    <w:rPr>
      <w:b w:val="0"/>
      <w:bCs w:val="0"/>
      <w:szCs w:val="20"/>
      <w:lang w:eastAsia="de-CH"/>
    </w:rPr>
  </w:style>
  <w:style w:type="paragraph" w:customStyle="1" w:styleId="Abstand12ptCDB">
    <w:name w:val="Abstand 12 pt_CDB"/>
    <w:pPr>
      <w:spacing w:before="240" w:line="20" w:lineRule="exact"/>
    </w:pPr>
    <w:rPr>
      <w:rFonts w:ascii="Arial" w:hAnsi="Arial"/>
      <w:b/>
      <w:color w:val="0033CC"/>
      <w:sz w:val="24"/>
      <w:szCs w:val="22"/>
      <w:lang w:eastAsia="de-DE"/>
    </w:rPr>
  </w:style>
  <w:style w:type="paragraph" w:customStyle="1" w:styleId="Abstand18ptCDB">
    <w:name w:val="Abstand 18 pt_CDB"/>
    <w:pPr>
      <w:overflowPunct w:val="0"/>
      <w:autoSpaceDE w:val="0"/>
      <w:autoSpaceDN w:val="0"/>
      <w:adjustRightInd w:val="0"/>
      <w:spacing w:before="360" w:line="20" w:lineRule="exact"/>
      <w:textAlignment w:val="baseline"/>
    </w:pPr>
    <w:rPr>
      <w:rFonts w:ascii="Arial" w:hAnsi="Arial"/>
      <w:b/>
      <w:noProof/>
      <w:color w:val="000099"/>
      <w:sz w:val="36"/>
      <w:lang w:eastAsia="de-DE"/>
    </w:rPr>
  </w:style>
  <w:style w:type="paragraph" w:customStyle="1" w:styleId="Abstand6ptCDB">
    <w:name w:val="Abstand 6 pt_CDB"/>
    <w:pPr>
      <w:spacing w:before="120" w:line="20" w:lineRule="exact"/>
    </w:pPr>
    <w:rPr>
      <w:rFonts w:ascii="Arial" w:hAnsi="Arial"/>
      <w:b/>
      <w:noProof/>
      <w:color w:val="0066FF"/>
      <w:sz w:val="16"/>
      <w:lang w:eastAsia="de-DE"/>
    </w:rPr>
  </w:style>
  <w:style w:type="paragraph" w:customStyle="1" w:styleId="Aufzhlung1CDB">
    <w:name w:val="Aufzählung 1_CDB"/>
    <w:basedOn w:val="Standard"/>
    <w:link w:val="Aufzhlung1CDBCar"/>
    <w:pPr>
      <w:numPr>
        <w:numId w:val="2"/>
      </w:numPr>
      <w:spacing w:after="120"/>
    </w:pPr>
    <w:rPr>
      <w:szCs w:val="22"/>
      <w:lang w:eastAsia="de-DE"/>
    </w:rPr>
  </w:style>
  <w:style w:type="character" w:customStyle="1" w:styleId="Aufzhlung1CDBCar">
    <w:name w:val="Aufzählung 1_CDB Car"/>
    <w:link w:val="Aufzhlung1CDB"/>
    <w:rPr>
      <w:rFonts w:ascii="Arial" w:hAnsi="Arial"/>
      <w:sz w:val="22"/>
      <w:szCs w:val="22"/>
      <w:lang w:val="it-IT" w:eastAsia="de-DE"/>
    </w:rPr>
  </w:style>
  <w:style w:type="paragraph" w:customStyle="1" w:styleId="AufzhlungPunkt1">
    <w:name w:val="Aufzählung Punkt 1"/>
    <w:basedOn w:val="Aufzhlung1CDB"/>
    <w:next w:val="Standard"/>
    <w:link w:val="AufzhlungPunkt1Car"/>
    <w:pPr>
      <w:numPr>
        <w:numId w:val="13"/>
      </w:numPr>
    </w:pPr>
  </w:style>
  <w:style w:type="character" w:customStyle="1" w:styleId="AufzhlungPunkt1Car">
    <w:name w:val="Aufzählung Punkt 1 Car"/>
    <w:basedOn w:val="Aufzhlung1CDBCar"/>
    <w:link w:val="AufzhlungPunkt1"/>
    <w:rPr>
      <w:rFonts w:ascii="Arial" w:hAnsi="Arial"/>
      <w:sz w:val="22"/>
      <w:szCs w:val="22"/>
      <w:lang w:val="it-IT" w:eastAsia="de-DE"/>
    </w:rPr>
  </w:style>
  <w:style w:type="paragraph" w:customStyle="1" w:styleId="AufzhlungPunkt">
    <w:name w:val="Aufzählung Punkt"/>
    <w:basedOn w:val="AufzhlungPunkt1"/>
    <w:next w:val="Standard"/>
    <w:link w:val="AufzhlungPunktZchn"/>
    <w:qFormat/>
    <w:pPr>
      <w:numPr>
        <w:numId w:val="3"/>
      </w:numPr>
      <w:spacing w:before="60" w:after="60" w:line="288" w:lineRule="auto"/>
    </w:pPr>
    <w:rPr>
      <w:sz w:val="24"/>
    </w:rPr>
  </w:style>
  <w:style w:type="character" w:customStyle="1" w:styleId="AufzhlungPunktZchn">
    <w:name w:val="Aufzählung Punkt Zchn"/>
    <w:basedOn w:val="AufzhlungPunkt1Car"/>
    <w:link w:val="AufzhlungPunkt"/>
    <w:rPr>
      <w:rFonts w:ascii="Arial" w:hAnsi="Arial"/>
      <w:sz w:val="24"/>
      <w:szCs w:val="22"/>
      <w:lang w:val="it-IT" w:eastAsia="de-DE"/>
    </w:rPr>
  </w:style>
  <w:style w:type="paragraph" w:customStyle="1" w:styleId="Aufzhlung">
    <w:name w:val="Aufzählung"/>
    <w:basedOn w:val="AufzhlungPunkt"/>
    <w:link w:val="AufzhlungZchn"/>
    <w:qFormat/>
    <w:pPr>
      <w:numPr>
        <w:numId w:val="4"/>
      </w:numPr>
    </w:pPr>
  </w:style>
  <w:style w:type="character" w:customStyle="1" w:styleId="AufzhlungZchn">
    <w:name w:val="Aufzählung Zchn"/>
    <w:basedOn w:val="AufzhlungPunktZchn"/>
    <w:link w:val="Aufzhlung"/>
    <w:rPr>
      <w:rFonts w:ascii="Arial" w:hAnsi="Arial"/>
      <w:sz w:val="24"/>
      <w:szCs w:val="22"/>
      <w:lang w:val="it-IT" w:eastAsia="de-DE"/>
    </w:rPr>
  </w:style>
  <w:style w:type="paragraph" w:customStyle="1" w:styleId="Aufzhlung2CDB">
    <w:name w:val="Aufzählung 2_CDB"/>
    <w:basedOn w:val="Standard"/>
    <w:pPr>
      <w:numPr>
        <w:numId w:val="5"/>
      </w:numPr>
      <w:spacing w:after="120"/>
    </w:pPr>
    <w:rPr>
      <w:szCs w:val="22"/>
      <w:lang w:eastAsia="de-DE"/>
    </w:rPr>
  </w:style>
  <w:style w:type="paragraph" w:customStyle="1" w:styleId="Aufzhlung3CDB">
    <w:name w:val="Aufzählung 3_CDB"/>
    <w:basedOn w:val="Standard"/>
    <w:pPr>
      <w:numPr>
        <w:numId w:val="6"/>
      </w:numPr>
      <w:spacing w:after="120"/>
    </w:pPr>
    <w:rPr>
      <w:szCs w:val="22"/>
      <w:lang w:eastAsia="de-DE"/>
    </w:rPr>
  </w:style>
  <w:style w:type="paragraph" w:customStyle="1" w:styleId="Aufzhlunga1CDB">
    <w:name w:val="Aufzählung a1_CDB"/>
    <w:basedOn w:val="Standard"/>
    <w:pPr>
      <w:numPr>
        <w:numId w:val="7"/>
      </w:numPr>
      <w:spacing w:after="120"/>
    </w:pPr>
    <w:rPr>
      <w:szCs w:val="22"/>
      <w:lang w:eastAsia="de-DE"/>
    </w:rPr>
  </w:style>
  <w:style w:type="paragraph" w:customStyle="1" w:styleId="Aufzhlunga2CDB">
    <w:name w:val="Aufzählung a2_CDB"/>
    <w:basedOn w:val="Standard"/>
    <w:pPr>
      <w:numPr>
        <w:numId w:val="8"/>
      </w:numPr>
      <w:spacing w:after="120"/>
    </w:pPr>
    <w:rPr>
      <w:szCs w:val="22"/>
      <w:lang w:eastAsia="de-DE"/>
    </w:rPr>
  </w:style>
  <w:style w:type="paragraph" w:customStyle="1" w:styleId="Aufzhlunga3CDB">
    <w:name w:val="Aufzählung a3_CDB"/>
    <w:basedOn w:val="Standard"/>
    <w:pPr>
      <w:numPr>
        <w:numId w:val="9"/>
      </w:numPr>
      <w:spacing w:after="120"/>
    </w:pPr>
    <w:rPr>
      <w:szCs w:val="22"/>
      <w:lang w:eastAsia="de-DE"/>
    </w:rPr>
  </w:style>
  <w:style w:type="paragraph" w:customStyle="1" w:styleId="AufzhlungNumero">
    <w:name w:val="Aufzählung Numero"/>
    <w:basedOn w:val="Standard"/>
    <w:link w:val="AufzhlungNumeroCar"/>
    <w:qFormat/>
    <w:pPr>
      <w:numPr>
        <w:numId w:val="16"/>
      </w:numPr>
      <w:spacing w:before="120" w:after="120" w:line="240" w:lineRule="auto"/>
    </w:pPr>
    <w:rPr>
      <w:sz w:val="24"/>
      <w:u w:color="0070C0"/>
    </w:rPr>
  </w:style>
  <w:style w:type="character" w:customStyle="1" w:styleId="AufzhlungNumeroCar">
    <w:name w:val="Aufzählung Numero Car"/>
    <w:basedOn w:val="Absatz-Standardschriftart"/>
    <w:link w:val="AufzhlungNumero"/>
    <w:rPr>
      <w:rFonts w:ascii="Arial" w:hAnsi="Arial"/>
      <w:sz w:val="24"/>
      <w:u w:color="0070C0"/>
    </w:rPr>
  </w:style>
  <w:style w:type="paragraph" w:customStyle="1" w:styleId="AufzhlungNumm1CDB">
    <w:name w:val="Aufzählung Numm 1_CDB"/>
    <w:basedOn w:val="Standard"/>
    <w:link w:val="AufzhlungNumm1CDBCar"/>
    <w:pPr>
      <w:numPr>
        <w:numId w:val="10"/>
      </w:numPr>
      <w:spacing w:after="120"/>
    </w:pPr>
    <w:rPr>
      <w:szCs w:val="22"/>
      <w:lang w:eastAsia="de-DE"/>
    </w:rPr>
  </w:style>
  <w:style w:type="character" w:customStyle="1" w:styleId="AufzhlungNumm1CDBCar">
    <w:name w:val="Aufzählung Numm 1_CDB Car"/>
    <w:link w:val="AufzhlungNumm1CDB"/>
    <w:rPr>
      <w:rFonts w:ascii="Arial" w:hAnsi="Arial"/>
      <w:sz w:val="22"/>
      <w:szCs w:val="22"/>
      <w:lang w:val="it-IT" w:eastAsia="de-DE"/>
    </w:rPr>
  </w:style>
  <w:style w:type="paragraph" w:customStyle="1" w:styleId="AufzhlungNumm2CDB">
    <w:name w:val="Aufzählung Numm 2_CDB"/>
    <w:basedOn w:val="Standard"/>
    <w:pPr>
      <w:numPr>
        <w:numId w:val="11"/>
      </w:numPr>
      <w:spacing w:after="120"/>
    </w:pPr>
    <w:rPr>
      <w:szCs w:val="22"/>
      <w:lang w:eastAsia="de-DE"/>
    </w:rPr>
  </w:style>
  <w:style w:type="paragraph" w:customStyle="1" w:styleId="AufzhlungNumm3CDB">
    <w:name w:val="Aufzählung Numm 3_CDB"/>
    <w:basedOn w:val="Standard"/>
    <w:pPr>
      <w:numPr>
        <w:numId w:val="12"/>
      </w:numPr>
      <w:spacing w:after="120"/>
    </w:pPr>
    <w:rPr>
      <w:szCs w:val="22"/>
      <w:lang w:eastAsia="de-DE"/>
    </w:rPr>
  </w:style>
  <w:style w:type="paragraph" w:customStyle="1" w:styleId="AufzhlungPunkt2">
    <w:name w:val="Aufzählung Punkt 2"/>
    <w:basedOn w:val="AufzhlungPunkt1"/>
    <w:pPr>
      <w:ind w:left="568"/>
    </w:pPr>
    <w:rPr>
      <w:szCs w:val="20"/>
    </w:rPr>
  </w:style>
  <w:style w:type="paragraph" w:customStyle="1" w:styleId="AufzhlungPunkt3">
    <w:name w:val="Aufzählung Punkt 3"/>
    <w:basedOn w:val="AufzhlungPunkt1"/>
    <w:pPr>
      <w:tabs>
        <w:tab w:val="left" w:pos="851"/>
      </w:tabs>
      <w:ind w:left="1134" w:hanging="567"/>
    </w:pPr>
    <w:rPr>
      <w:szCs w:val="20"/>
    </w:rPr>
  </w:style>
  <w:style w:type="paragraph" w:styleId="Beschriftung">
    <w:name w:val="caption"/>
    <w:basedOn w:val="Standard"/>
    <w:next w:val="Standard"/>
    <w:pPr>
      <w:framePr w:wrap="around" w:vAnchor="text" w:hAnchor="text" w:y="1"/>
      <w:spacing w:before="120" w:after="120"/>
    </w:pPr>
    <w:rPr>
      <w:bCs/>
      <w:sz w:val="18"/>
      <w:szCs w:val="18"/>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KopfzeileZchn">
    <w:name w:val="Kopfzeile Zchn"/>
    <w:basedOn w:val="Absatz-Standardschriftart"/>
    <w:link w:val="Kopfzeile"/>
    <w:rPr>
      <w:rFonts w:ascii="Arial" w:hAnsi="Arial"/>
      <w:noProof/>
      <w:sz w:val="15"/>
    </w:rPr>
  </w:style>
  <w:style w:type="paragraph" w:customStyle="1" w:styleId="CDBHierarchie">
    <w:name w:val="CDB_Hierarchie"/>
    <w:basedOn w:val="Kopfzeile"/>
    <w:semiHidden/>
  </w:style>
  <w:style w:type="paragraph" w:customStyle="1" w:styleId="Einzug1CDB">
    <w:name w:val="Einzug 1_CDB"/>
    <w:basedOn w:val="Standard"/>
    <w:pPr>
      <w:tabs>
        <w:tab w:val="left" w:pos="284"/>
      </w:tabs>
      <w:spacing w:after="120"/>
      <w:ind w:left="284"/>
    </w:pPr>
    <w:rPr>
      <w:szCs w:val="22"/>
      <w:lang w:eastAsia="de-DE"/>
    </w:rPr>
  </w:style>
  <w:style w:type="paragraph" w:customStyle="1" w:styleId="Einzug2CDB">
    <w:name w:val="Einzug 2_CDB"/>
    <w:basedOn w:val="Standard"/>
    <w:pPr>
      <w:tabs>
        <w:tab w:val="left" w:pos="567"/>
      </w:tabs>
      <w:spacing w:after="120"/>
      <w:ind w:left="567"/>
    </w:pPr>
    <w:rPr>
      <w:szCs w:val="22"/>
      <w:lang w:eastAsia="de-DE"/>
    </w:rPr>
  </w:style>
  <w:style w:type="paragraph" w:customStyle="1" w:styleId="Einzug3CDB">
    <w:name w:val="Einzug 3_CDB"/>
    <w:basedOn w:val="Standard"/>
    <w:pPr>
      <w:tabs>
        <w:tab w:val="left" w:pos="851"/>
      </w:tabs>
      <w:spacing w:after="120"/>
      <w:ind w:left="851"/>
    </w:pPr>
    <w:rPr>
      <w:szCs w:val="22"/>
      <w:lang w:eastAsia="de-DE"/>
    </w:rPr>
  </w:style>
  <w:style w:type="character" w:styleId="Fett">
    <w:name w:val="Strong"/>
    <w:basedOn w:val="Absatz-Standardschriftart"/>
    <w:uiPriority w:val="22"/>
    <w:qFormat/>
    <w:rPr>
      <w:b/>
      <w:bCs/>
    </w:rPr>
  </w:style>
  <w:style w:type="paragraph" w:customStyle="1" w:styleId="Form">
    <w:name w:val="Form"/>
    <w:basedOn w:val="Standard"/>
    <w:pPr>
      <w:spacing w:before="120" w:after="120" w:line="260" w:lineRule="exact"/>
    </w:pPr>
    <w:rPr>
      <w:sz w:val="15"/>
    </w:rPr>
  </w:style>
  <w:style w:type="paragraph" w:customStyle="1" w:styleId="FormInfoCDB">
    <w:name w:val="Form_Info_CDB"/>
    <w:basedOn w:val="Standard"/>
  </w:style>
  <w:style w:type="paragraph" w:customStyle="1" w:styleId="TextCDB">
    <w:name w:val="Text_CDB"/>
    <w:basedOn w:val="Standard"/>
    <w:qFormat/>
    <w:pPr>
      <w:spacing w:before="120" w:after="120" w:line="240" w:lineRule="auto"/>
    </w:pPr>
    <w:rPr>
      <w:sz w:val="24"/>
      <w:u w:color="0070C0"/>
    </w:rPr>
  </w:style>
  <w:style w:type="paragraph" w:customStyle="1" w:styleId="FormatvorlageTextCDBFettWei">
    <w:name w:val="Formatvorlage Text_CDB + Fett Weiß"/>
    <w:basedOn w:val="TextCDB"/>
    <w:rPr>
      <w:b/>
      <w:bCs/>
      <w:color w:val="000000"/>
    </w:rPr>
  </w:style>
  <w:style w:type="paragraph" w:customStyle="1" w:styleId="FormatvorlageTextCDBKursivRechts">
    <w:name w:val="Formatvorlage Text_CDB + Kursiv Rechts"/>
    <w:basedOn w:val="TextCDB"/>
    <w:pPr>
      <w:jc w:val="right"/>
    </w:pPr>
    <w:rPr>
      <w:i/>
      <w:iCs/>
      <w:color w:val="000000"/>
    </w:rPr>
  </w:style>
  <w:style w:type="paragraph" w:customStyle="1" w:styleId="FormatvorlageTextCDBNach0Pt">
    <w:name w:val="Formatvorlage Text_CDB + Nach:  0 Pt."/>
    <w:basedOn w:val="TextCDB"/>
    <w:pPr>
      <w:numPr>
        <w:numId w:val="14"/>
      </w:numPr>
      <w:spacing w:after="0"/>
    </w:pPr>
  </w:style>
  <w:style w:type="paragraph" w:styleId="Funotentext">
    <w:name w:val="footnote text"/>
    <w:basedOn w:val="Standard"/>
    <w:link w:val="FunotentextZchn"/>
    <w:uiPriority w:val="99"/>
    <w:rPr>
      <w:sz w:val="18"/>
    </w:rPr>
  </w:style>
  <w:style w:type="character" w:customStyle="1" w:styleId="FunotentextZchn">
    <w:name w:val="Fußnotentext Zchn"/>
    <w:basedOn w:val="Absatz-Standardschriftart"/>
    <w:link w:val="Funotentext"/>
    <w:uiPriority w:val="99"/>
    <w:rPr>
      <w:rFonts w:ascii="Arial" w:hAnsi="Arial"/>
      <w:sz w:val="18"/>
    </w:rPr>
  </w:style>
  <w:style w:type="character" w:styleId="Funotenzeichen">
    <w:name w:val="footnote reference"/>
    <w:uiPriority w:val="99"/>
    <w:semiHidden/>
    <w:unhideWhenUsed/>
    <w:rPr>
      <w:vertAlign w:val="superscript"/>
    </w:rPr>
  </w:style>
  <w:style w:type="table" w:styleId="HelleListe-Akzent3">
    <w:name w:val="Light List Accent 3"/>
    <w:basedOn w:val="NormaleTabelle"/>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InhaltsverzeichnisCDB">
    <w:name w:val="Inhaltsverzeichnis_CDB"/>
    <w:basedOn w:val="Standard"/>
    <w:next w:val="TextCDB"/>
    <w:pPr>
      <w:spacing w:before="720" w:after="240"/>
    </w:pPr>
    <w:rPr>
      <w:b/>
      <w:sz w:val="36"/>
      <w:szCs w:val="22"/>
      <w:lang w:eastAsia="de-DE"/>
    </w:rPr>
  </w:style>
  <w:style w:type="paragraph" w:styleId="Kommentartext">
    <w:name w:val="annotation text"/>
    <w:basedOn w:val="Standard"/>
    <w:link w:val="KommentartextZchn"/>
    <w:semiHidden/>
    <w:unhideWhenUsed/>
    <w:pPr>
      <w:spacing w:before="120" w:after="120" w:line="240" w:lineRule="auto"/>
    </w:pPr>
    <w:rPr>
      <w:sz w:val="20"/>
    </w:r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customStyle="1" w:styleId="Kopfzeile2Departement">
    <w:name w:val="Kopfzeile2Departement"/>
    <w:basedOn w:val="Standard"/>
    <w:next w:val="Standard"/>
    <w:pPr>
      <w:widowControl w:val="0"/>
      <w:suppressAutoHyphens/>
      <w:spacing w:line="200" w:lineRule="atLeast"/>
    </w:pPr>
    <w:rPr>
      <w:rFonts w:eastAsiaTheme="minorHAnsi" w:cstheme="minorBidi"/>
      <w:sz w:val="15"/>
      <w:szCs w:val="22"/>
      <w:lang w:eastAsia="en-US"/>
    </w:rPr>
  </w:style>
  <w:style w:type="paragraph" w:styleId="Listenabsatz">
    <w:name w:val="List Paragraph"/>
    <w:basedOn w:val="Standard"/>
    <w:uiPriority w:val="34"/>
    <w:qFormat/>
    <w:pPr>
      <w:numPr>
        <w:numId w:val="17"/>
      </w:numPr>
      <w:spacing w:before="120" w:line="240" w:lineRule="auto"/>
      <w:contextualSpacing/>
    </w:pPr>
    <w:rPr>
      <w:color w:val="0070C0"/>
      <w:sz w:val="24"/>
      <w:u w:color="0070C0"/>
    </w:rPr>
  </w:style>
  <w:style w:type="character" w:styleId="Seitenzahl">
    <w:name w:val="page number"/>
    <w:basedOn w:val="Absatz-Standardschriftar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heme="minorEastAsia" w:hAnsi="Times New Roman"/>
      <w:sz w:val="24"/>
      <w:szCs w:val="24"/>
      <w:lang w:eastAsia="en-US"/>
    </w:r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pPr>
      <w:numPr>
        <w:numId w:val="15"/>
      </w:numPr>
      <w:spacing w:before="60" w:after="20"/>
      <w:ind w:right="57"/>
    </w:pPr>
    <w:rPr>
      <w:szCs w:val="24"/>
      <w:lang w:eastAsia="en-US"/>
    </w:rPr>
  </w:style>
  <w:style w:type="paragraph" w:customStyle="1" w:styleId="Tabellentextklein">
    <w:name w:val="Tabellentext klein"/>
    <w:basedOn w:val="Tabellentext"/>
    <w:pPr>
      <w:spacing w:before="20" w:after="0" w:line="180" w:lineRule="atLeast"/>
    </w:pPr>
    <w:rPr>
      <w:sz w:val="18"/>
    </w:rPr>
  </w:style>
  <w:style w:type="paragraph" w:customStyle="1" w:styleId="TabellentextCDB">
    <w:name w:val="Tabellentext_CDB"/>
    <w:basedOn w:val="Standard"/>
    <w:pPr>
      <w:spacing w:before="40" w:after="80"/>
    </w:pPr>
    <w:rPr>
      <w:sz w:val="20"/>
      <w:szCs w:val="16"/>
      <w:lang w:eastAsia="de-DE"/>
    </w:rPr>
  </w:style>
  <w:style w:type="paragraph" w:customStyle="1" w:styleId="TabellentitelCDB">
    <w:name w:val="Tabellentitel_CDB"/>
    <w:basedOn w:val="Standard"/>
    <w:next w:val="TabellentextCDB"/>
    <w:pPr>
      <w:spacing w:before="40" w:after="40"/>
    </w:pPr>
    <w:rPr>
      <w:b/>
      <w:sz w:val="20"/>
      <w:lang w:eastAsia="de-DE"/>
    </w:rPr>
  </w:style>
  <w:style w:type="paragraph" w:customStyle="1" w:styleId="TextZwischentitelCDB">
    <w:name w:val="Text_Zwischentitel_CDB"/>
    <w:basedOn w:val="Standard"/>
    <w:next w:val="TextCDB"/>
    <w:pPr>
      <w:spacing w:before="360" w:after="80"/>
      <w:ind w:left="488" w:hanging="488"/>
    </w:pPr>
    <w:rPr>
      <w:b/>
      <w:szCs w:val="22"/>
      <w:lang w:eastAsia="de-DE"/>
    </w:rPr>
  </w:style>
  <w:style w:type="paragraph" w:customStyle="1" w:styleId="Texte">
    <w:name w:val="Texte"/>
    <w:basedOn w:val="Standard"/>
    <w:autoRedefine/>
    <w:qFormat/>
    <w:rsid w:val="00D14D6E"/>
    <w:pPr>
      <w:spacing w:before="120" w:after="120" w:line="240" w:lineRule="auto"/>
    </w:pPr>
    <w:rPr>
      <w:rFonts w:eastAsia="Calibri"/>
      <w:sz w:val="24"/>
      <w:szCs w:val="24"/>
    </w:rPr>
  </w:style>
  <w:style w:type="paragraph" w:styleId="Textkrper">
    <w:name w:val="Body Text"/>
    <w:next w:val="Standard"/>
    <w:link w:val="TextkrperZchn"/>
    <w:semiHidden/>
    <w:unhideWhenUsed/>
    <w:pPr>
      <w:spacing w:after="120"/>
    </w:pPr>
    <w:rPr>
      <w:rFonts w:ascii="Arial" w:hAnsi="Arial"/>
      <w:sz w:val="22"/>
    </w:rPr>
  </w:style>
  <w:style w:type="character" w:customStyle="1" w:styleId="TextkrperZchn">
    <w:name w:val="Textkörper Zchn"/>
    <w:link w:val="Textkrper"/>
    <w:semiHidden/>
    <w:rPr>
      <w:rFonts w:ascii="Arial" w:hAnsi="Arial"/>
      <w:sz w:val="22"/>
    </w:rPr>
  </w:style>
  <w:style w:type="paragraph" w:styleId="Titel">
    <w:name w:val="Title"/>
    <w:basedOn w:val="Standard"/>
    <w:next w:val="TextCDB"/>
    <w:link w:val="TitelZchn"/>
    <w:qFormat/>
    <w:pPr>
      <w:spacing w:after="360" w:line="480" w:lineRule="exact"/>
    </w:pPr>
    <w:rPr>
      <w:rFonts w:cs="Arial"/>
      <w:b/>
      <w:bCs/>
      <w:kern w:val="28"/>
      <w:sz w:val="42"/>
      <w:szCs w:val="32"/>
      <w:lang w:eastAsia="de-DE"/>
    </w:rPr>
  </w:style>
  <w:style w:type="character" w:customStyle="1" w:styleId="TitelZchn">
    <w:name w:val="Titel Zchn"/>
    <w:basedOn w:val="Absatz-Standardschriftart"/>
    <w:link w:val="Titel"/>
    <w:rPr>
      <w:rFonts w:ascii="Arial" w:hAnsi="Arial" w:cs="Arial"/>
      <w:b/>
      <w:bCs/>
      <w:kern w:val="28"/>
      <w:sz w:val="42"/>
      <w:szCs w:val="32"/>
      <w:lang w:val="it-IT" w:eastAsia="de-DE"/>
    </w:rPr>
  </w:style>
  <w:style w:type="character" w:customStyle="1" w:styleId="berschrift3Zchn">
    <w:name w:val="Überschrift 3 Zchn"/>
    <w:basedOn w:val="Absatz-Standardschriftart"/>
    <w:link w:val="berschrift3"/>
    <w:rPr>
      <w:rFonts w:ascii="Arial" w:hAnsi="Arial" w:cs="Arial"/>
      <w:b/>
      <w:color w:val="000000" w:themeColor="text1"/>
      <w:sz w:val="28"/>
      <w:szCs w:val="24"/>
      <w:u w:color="0070C0"/>
      <w:lang w:val="it-IT" w:eastAsia="de-DE"/>
    </w:rPr>
  </w:style>
  <w:style w:type="character" w:customStyle="1" w:styleId="berschrift4Zchn">
    <w:name w:val="Überschrift 4 Zchn"/>
    <w:basedOn w:val="Absatz-Standardschriftart"/>
    <w:link w:val="berschrift4"/>
    <w:rPr>
      <w:rFonts w:ascii="Arial" w:hAnsi="Arial" w:cs="Arial"/>
      <w:b/>
      <w:color w:val="000000" w:themeColor="text1"/>
      <w:sz w:val="28"/>
      <w:szCs w:val="22"/>
      <w:lang w:val="it-IT" w:eastAsia="de-DE"/>
    </w:rPr>
  </w:style>
  <w:style w:type="character" w:customStyle="1" w:styleId="berschrift5Zchn">
    <w:name w:val="Überschrift 5 Zchn"/>
    <w:basedOn w:val="Absatz-Standardschriftart"/>
    <w:link w:val="berschrift5"/>
    <w:rPr>
      <w:rFonts w:ascii="Arial" w:hAnsi="Arial" w:cs="Arial"/>
      <w:b/>
      <w:iCs/>
      <w:color w:val="000000" w:themeColor="text1"/>
      <w:sz w:val="22"/>
      <w:szCs w:val="22"/>
      <w:lang w:val="it-IT" w:eastAsia="de-DE"/>
    </w:rPr>
  </w:style>
  <w:style w:type="character" w:customStyle="1" w:styleId="berschrift6Zchn">
    <w:name w:val="Überschrift 6 Zchn"/>
    <w:basedOn w:val="Absatz-Standardschriftart"/>
    <w:link w:val="berschrift6"/>
    <w:rPr>
      <w:rFonts w:ascii="Arial" w:hAnsi="Arial" w:cs="Arial"/>
      <w:color w:val="000000" w:themeColor="text1"/>
      <w:kern w:val="28"/>
      <w:sz w:val="22"/>
      <w:szCs w:val="22"/>
      <w:lang w:val="it-IT"/>
    </w:rPr>
  </w:style>
  <w:style w:type="character" w:customStyle="1" w:styleId="berschrift7Zchn">
    <w:name w:val="Überschrift 7 Zchn"/>
    <w:basedOn w:val="Absatz-Standardschriftart"/>
    <w:link w:val="berschrift7"/>
    <w:rPr>
      <w:rFonts w:ascii="Arial" w:hAnsi="Arial" w:cs="Arial"/>
      <w:bCs/>
      <w:color w:val="000000" w:themeColor="text1"/>
      <w:kern w:val="28"/>
      <w:sz w:val="22"/>
      <w:szCs w:val="22"/>
      <w:lang w:val="it-IT"/>
    </w:rPr>
  </w:style>
  <w:style w:type="character" w:customStyle="1" w:styleId="berschrift8Zchn">
    <w:name w:val="Überschrift 8 Zchn"/>
    <w:basedOn w:val="Absatz-Standardschriftart"/>
    <w:link w:val="berschrift8"/>
    <w:rPr>
      <w:rFonts w:ascii="Arial" w:hAnsi="Arial" w:cs="Arial"/>
      <w:bCs/>
      <w:iCs/>
      <w:color w:val="000000" w:themeColor="text1"/>
      <w:kern w:val="28"/>
      <w:sz w:val="22"/>
      <w:szCs w:val="22"/>
      <w:lang w:val="it-IT"/>
    </w:rPr>
  </w:style>
  <w:style w:type="character" w:customStyle="1" w:styleId="berschrift9Zchn">
    <w:name w:val="Überschrift 9 Zchn"/>
    <w:basedOn w:val="Absatz-Standardschriftart"/>
    <w:link w:val="berschrift9"/>
    <w:rPr>
      <w:rFonts w:ascii="Arial" w:hAnsi="Arial" w:cs="Arial"/>
      <w:bCs/>
      <w:color w:val="000000" w:themeColor="text1"/>
      <w:kern w:val="28"/>
      <w:sz w:val="22"/>
      <w:szCs w:val="22"/>
      <w:lang w:val="it-IT"/>
    </w:rPr>
  </w:style>
  <w:style w:type="paragraph" w:customStyle="1" w:styleId="berschriftohneNrCDB">
    <w:name w:val="Überschrift_ohne Nr_CDB"/>
    <w:basedOn w:val="Standard"/>
    <w:next w:val="TextCDB"/>
    <w:pPr>
      <w:spacing w:before="480" w:after="120"/>
      <w:outlineLvl w:val="0"/>
    </w:pPr>
    <w:rPr>
      <w:b/>
      <w:sz w:val="28"/>
      <w:szCs w:val="28"/>
      <w:lang w:eastAsia="de-DE"/>
    </w:rPr>
  </w:style>
  <w:style w:type="paragraph" w:customStyle="1" w:styleId="uLinie">
    <w:name w:val="uLinie"/>
    <w:basedOn w:val="Standard"/>
    <w:next w:val="Standard"/>
    <w:pPr>
      <w:pBdr>
        <w:bottom w:val="single" w:sz="2" w:space="1" w:color="auto"/>
      </w:pBdr>
      <w:spacing w:before="120" w:after="320" w:line="240" w:lineRule="auto"/>
      <w:ind w:left="28" w:right="28"/>
    </w:pPr>
    <w:rPr>
      <w:noProof/>
      <w:sz w:val="15"/>
      <w:szCs w:val="15"/>
    </w:rPr>
  </w:style>
  <w:style w:type="paragraph" w:styleId="Untertitel">
    <w:name w:val="Subtitle"/>
    <w:basedOn w:val="Titel"/>
    <w:next w:val="TextCDB"/>
    <w:link w:val="UntertitelZchn"/>
    <w:qFormat/>
    <w:pPr>
      <w:spacing w:after="480"/>
    </w:pPr>
    <w:rPr>
      <w:b w:val="0"/>
      <w:szCs w:val="24"/>
    </w:rPr>
  </w:style>
  <w:style w:type="character" w:customStyle="1" w:styleId="UntertitelZchn">
    <w:name w:val="Untertitel Zchn"/>
    <w:basedOn w:val="Absatz-Standardschriftart"/>
    <w:link w:val="Untertitel"/>
    <w:rPr>
      <w:rFonts w:ascii="Arial" w:hAnsi="Arial" w:cs="Arial"/>
      <w:bCs/>
      <w:kern w:val="28"/>
      <w:sz w:val="42"/>
      <w:szCs w:val="24"/>
      <w:lang w:val="it-IT" w:eastAsia="de-DE"/>
    </w:rPr>
  </w:style>
  <w:style w:type="paragraph" w:styleId="Verzeichnis1">
    <w:name w:val="toc 1"/>
    <w:basedOn w:val="Standard"/>
    <w:next w:val="Standard"/>
    <w:autoRedefine/>
    <w:uiPriority w:val="39"/>
    <w:pPr>
      <w:tabs>
        <w:tab w:val="right" w:leader="dot" w:pos="9072"/>
      </w:tabs>
      <w:spacing w:before="120" w:after="120" w:line="240" w:lineRule="auto"/>
      <w:ind w:left="567" w:hanging="567"/>
    </w:pPr>
    <w:rPr>
      <w:sz w:val="24"/>
      <w:szCs w:val="22"/>
      <w:lang w:eastAsia="de-DE"/>
    </w:rPr>
  </w:style>
  <w:style w:type="paragraph" w:styleId="Verzeichnis2">
    <w:name w:val="toc 2"/>
    <w:basedOn w:val="Standard"/>
    <w:next w:val="Standard"/>
    <w:autoRedefine/>
    <w:uiPriority w:val="39"/>
    <w:pPr>
      <w:tabs>
        <w:tab w:val="left" w:pos="1418"/>
        <w:tab w:val="right" w:leader="dot" w:pos="9072"/>
      </w:tabs>
      <w:spacing w:before="120" w:after="120" w:line="240" w:lineRule="auto"/>
      <w:ind w:left="1247" w:hanging="680"/>
    </w:pPr>
    <w:rPr>
      <w:sz w:val="24"/>
      <w:szCs w:val="22"/>
      <w:lang w:eastAsia="de-DE"/>
    </w:rPr>
  </w:style>
  <w:style w:type="paragraph" w:styleId="Verzeichnis3">
    <w:name w:val="toc 3"/>
    <w:basedOn w:val="Standard"/>
    <w:next w:val="Standard"/>
    <w:autoRedefine/>
    <w:uiPriority w:val="39"/>
    <w:qFormat/>
    <w:pPr>
      <w:tabs>
        <w:tab w:val="left" w:pos="1134"/>
        <w:tab w:val="left" w:pos="1985"/>
        <w:tab w:val="right" w:leader="dot" w:pos="9072"/>
      </w:tabs>
      <w:spacing w:before="120" w:after="120" w:line="240" w:lineRule="auto"/>
      <w:ind w:left="2098" w:hanging="851"/>
    </w:pPr>
    <w:rPr>
      <w:sz w:val="24"/>
      <w:szCs w:val="22"/>
      <w:lang w:eastAsia="de-DE"/>
    </w:rPr>
  </w:style>
  <w:style w:type="paragraph" w:styleId="Verzeichnis4">
    <w:name w:val="toc 4"/>
    <w:basedOn w:val="Verzeichnis3"/>
    <w:next w:val="Standard"/>
    <w:autoRedefine/>
    <w:uiPriority w:val="39"/>
    <w:pPr>
      <w:tabs>
        <w:tab w:val="left" w:pos="2098"/>
        <w:tab w:val="left" w:pos="2542"/>
      </w:tabs>
      <w:ind w:left="2892"/>
    </w:pPr>
  </w:style>
  <w:style w:type="paragraph" w:styleId="Verzeichnis5">
    <w:name w:val="toc 5"/>
    <w:basedOn w:val="Standard"/>
    <w:next w:val="Standard"/>
    <w:autoRedefine/>
    <w:uiPriority w:val="39"/>
    <w:pPr>
      <w:tabs>
        <w:tab w:val="right" w:leader="dot" w:pos="9072"/>
      </w:tabs>
      <w:spacing w:line="240" w:lineRule="auto"/>
      <w:ind w:left="1559" w:hanging="1134"/>
    </w:pPr>
    <w:rPr>
      <w:szCs w:val="22"/>
      <w:lang w:eastAsia="de-DE"/>
    </w:rPr>
  </w:style>
  <w:style w:type="paragraph" w:styleId="Verzeichnis6">
    <w:name w:val="toc 6"/>
    <w:basedOn w:val="Standard"/>
    <w:next w:val="Standard"/>
    <w:autoRedefine/>
    <w:uiPriority w:val="39"/>
    <w:pPr>
      <w:tabs>
        <w:tab w:val="right" w:leader="dot" w:pos="9072"/>
      </w:tabs>
      <w:spacing w:line="240" w:lineRule="auto"/>
      <w:ind w:left="1559" w:hanging="1134"/>
    </w:pPr>
    <w:rPr>
      <w:szCs w:val="22"/>
      <w:lang w:eastAsia="de-DE"/>
    </w:rPr>
  </w:style>
  <w:style w:type="paragraph" w:styleId="Verzeichnis7">
    <w:name w:val="toc 7"/>
    <w:basedOn w:val="Standard"/>
    <w:next w:val="Standard"/>
    <w:autoRedefine/>
    <w:uiPriority w:val="39"/>
    <w:pPr>
      <w:tabs>
        <w:tab w:val="left" w:pos="1868"/>
        <w:tab w:val="right" w:leader="dot" w:pos="9072"/>
      </w:tabs>
      <w:spacing w:line="240" w:lineRule="auto"/>
      <w:ind w:left="1843" w:hanging="1418"/>
    </w:pPr>
    <w:rPr>
      <w:szCs w:val="22"/>
      <w:lang w:eastAsia="de-DE"/>
    </w:rPr>
  </w:style>
  <w:style w:type="paragraph" w:styleId="Verzeichnis8">
    <w:name w:val="toc 8"/>
    <w:basedOn w:val="Standard"/>
    <w:next w:val="Standard"/>
    <w:autoRedefine/>
    <w:uiPriority w:val="39"/>
    <w:pPr>
      <w:tabs>
        <w:tab w:val="right" w:leader="dot" w:pos="9072"/>
      </w:tabs>
      <w:spacing w:line="240" w:lineRule="auto"/>
      <w:ind w:left="2126" w:hanging="1701"/>
    </w:pPr>
    <w:rPr>
      <w:szCs w:val="22"/>
      <w:lang w:eastAsia="de-DE"/>
    </w:rPr>
  </w:style>
  <w:style w:type="paragraph" w:styleId="Verzeichnis9">
    <w:name w:val="toc 9"/>
    <w:basedOn w:val="Standard"/>
    <w:next w:val="Standard"/>
    <w:autoRedefine/>
    <w:uiPriority w:val="39"/>
    <w:pPr>
      <w:tabs>
        <w:tab w:val="right" w:leader="dot" w:pos="9072"/>
      </w:tabs>
      <w:spacing w:line="240" w:lineRule="auto"/>
      <w:ind w:left="2410" w:hanging="1985"/>
    </w:pPr>
    <w:rPr>
      <w:szCs w:val="22"/>
      <w:lang w:eastAsia="de-DE"/>
    </w:rPr>
  </w:style>
  <w:style w:type="paragraph" w:customStyle="1" w:styleId="Verzeichnistitel">
    <w:name w:val="Verzeichnistitel"/>
    <w:basedOn w:val="Standard"/>
    <w:next w:val="Standard"/>
    <w:qFormat/>
    <w:pPr>
      <w:widowControl w:val="0"/>
      <w:spacing w:before="260" w:after="180"/>
    </w:pPr>
    <w:rPr>
      <w:rFonts w:eastAsia="Calibri"/>
      <w:b/>
      <w:sz w:val="30"/>
      <w:szCs w:val="22"/>
      <w:lang w:eastAsia="en-US"/>
    </w:rPr>
  </w:style>
  <w:style w:type="paragraph" w:customStyle="1" w:styleId="zCDBFormFeld">
    <w:name w:val="z_CDB_Form_Feld"/>
    <w:basedOn w:val="Standard"/>
    <w:rPr>
      <w:sz w:val="15"/>
    </w:rPr>
  </w:style>
  <w:style w:type="paragraph" w:customStyle="1" w:styleId="zCDBHierarchie">
    <w:name w:val="z_CDB_Hierarchie"/>
    <w:basedOn w:val="Kopfzeile"/>
  </w:style>
  <w:style w:type="paragraph" w:customStyle="1" w:styleId="zCDBKopfDept">
    <w:name w:val="z_CDB_KopfDept"/>
    <w:basedOn w:val="Standard"/>
    <w:pPr>
      <w:suppressAutoHyphens/>
      <w:spacing w:after="100" w:line="200" w:lineRule="exact"/>
    </w:pPr>
    <w:rPr>
      <w:noProof/>
      <w:sz w:val="15"/>
    </w:rPr>
  </w:style>
  <w:style w:type="paragraph" w:customStyle="1" w:styleId="zCDBKopfFett">
    <w:name w:val="z_CDB_KopfFett"/>
    <w:basedOn w:val="Standard"/>
    <w:pPr>
      <w:suppressAutoHyphens/>
      <w:spacing w:line="200" w:lineRule="exact"/>
    </w:pPr>
    <w:rPr>
      <w:b/>
      <w:noProof/>
      <w:sz w:val="15"/>
    </w:rPr>
  </w:style>
  <w:style w:type="paragraph" w:customStyle="1" w:styleId="zCDBLinie1">
    <w:name w:val="z_CDB_Linie1"/>
    <w:basedOn w:val="Standard"/>
    <w:pPr>
      <w:pBdr>
        <w:top w:val="single" w:sz="4" w:space="1" w:color="auto"/>
      </w:pBdr>
      <w:spacing w:before="270" w:line="160" w:lineRule="exact"/>
      <w:ind w:left="28" w:right="28"/>
    </w:pPr>
    <w:rPr>
      <w:noProof/>
    </w:rPr>
  </w:style>
  <w:style w:type="paragraph" w:customStyle="1" w:styleId="zCDBLinie2">
    <w:name w:val="z_CDB_Linie2"/>
    <w:basedOn w:val="Standard"/>
    <w:pPr>
      <w:pBdr>
        <w:bottom w:val="single" w:sz="4" w:space="1" w:color="auto"/>
      </w:pBdr>
      <w:spacing w:before="90" w:after="340"/>
    </w:pPr>
    <w:rPr>
      <w:noProof/>
    </w:rPr>
  </w:style>
  <w:style w:type="paragraph" w:customStyle="1" w:styleId="zCDBLogo">
    <w:name w:val="z_CDB_Logo"/>
    <w:rPr>
      <w:rFonts w:ascii="Arial" w:hAnsi="Arial"/>
      <w:noProof/>
      <w:sz w:val="15"/>
    </w:rPr>
  </w:style>
  <w:style w:type="paragraph" w:customStyle="1" w:styleId="zCDBRef">
    <w:name w:val="z_CDB_Ref"/>
    <w:basedOn w:val="Standard"/>
    <w:next w:val="Standard"/>
    <w:pPr>
      <w:spacing w:line="200" w:lineRule="exact"/>
    </w:pPr>
    <w:rPr>
      <w:bCs/>
      <w:sz w:val="15"/>
    </w:rPr>
  </w:style>
  <w:style w:type="paragraph" w:customStyle="1" w:styleId="zCDBOrtDatum">
    <w:name w:val="z_CDB_Ort_Datum"/>
    <w:basedOn w:val="zCDBRef"/>
    <w:rPr>
      <w:b/>
      <w:bCs w:val="0"/>
    </w:rPr>
  </w:style>
  <w:style w:type="paragraph" w:customStyle="1" w:styleId="zCDBPfadname">
    <w:name w:val="z_CDB_Pfadname"/>
    <w:next w:val="Fuzeile"/>
    <w:pPr>
      <w:spacing w:line="160" w:lineRule="exact"/>
    </w:pPr>
    <w:rPr>
      <w:rFonts w:ascii="Arial" w:hAnsi="Arial"/>
      <w:noProof/>
      <w:sz w:val="12"/>
      <w:szCs w:val="12"/>
    </w:rPr>
  </w:style>
  <w:style w:type="paragraph" w:customStyle="1" w:styleId="zCDBPlatzhalter">
    <w:name w:val="z_CDB_Platzhalter"/>
    <w:basedOn w:val="Standard"/>
    <w:next w:val="Standard"/>
    <w:pPr>
      <w:spacing w:line="240" w:lineRule="auto"/>
    </w:pPr>
    <w:rPr>
      <w:sz w:val="2"/>
      <w:szCs w:val="2"/>
    </w:rPr>
  </w:style>
  <w:style w:type="paragraph" w:customStyle="1" w:styleId="zCDBRefKlassifizierungsvermerk">
    <w:name w:val="z_CDB_Ref_Klassifizierungsvermerk"/>
    <w:basedOn w:val="Standard"/>
    <w:pPr>
      <w:spacing w:line="200" w:lineRule="exact"/>
    </w:pPr>
    <w:rPr>
      <w:b/>
      <w:sz w:val="15"/>
    </w:rPr>
  </w:style>
  <w:style w:type="paragraph" w:customStyle="1" w:styleId="zCDBRefProtokoll">
    <w:name w:val="z_CDB_Ref_Protokoll"/>
    <w:basedOn w:val="Standard"/>
    <w:pPr>
      <w:spacing w:after="260"/>
    </w:pPr>
    <w:rPr>
      <w:sz w:val="15"/>
    </w:rPr>
  </w:style>
  <w:style w:type="paragraph" w:customStyle="1" w:styleId="zCDBSeite">
    <w:name w:val="z_CDB_Seite"/>
    <w:basedOn w:val="Standard"/>
    <w:pPr>
      <w:suppressAutoHyphens/>
      <w:spacing w:line="200" w:lineRule="exact"/>
      <w:jc w:val="right"/>
    </w:pPr>
    <w:rPr>
      <w:sz w:val="14"/>
      <w:szCs w:val="14"/>
    </w:rPr>
  </w:style>
  <w:style w:type="paragraph" w:customStyle="1" w:styleId="ZFormFeldCDB">
    <w:name w:val="Z_Form_Feld_CDB"/>
    <w:basedOn w:val="Standard"/>
    <w:rPr>
      <w:sz w:val="15"/>
    </w:rPr>
  </w:style>
  <w:style w:type="paragraph" w:customStyle="1" w:styleId="Zweittrakt">
    <w:name w:val="Zweittrakt"/>
    <w:basedOn w:val="Standard"/>
    <w:next w:val="Textkrper"/>
  </w:style>
  <w:style w:type="paragraph" w:styleId="Inhaltsverzeichnisberschrift">
    <w:name w:val="TOC Heading"/>
    <w:basedOn w:val="berschrift1"/>
    <w:next w:val="Standard"/>
    <w:uiPriority w:val="39"/>
    <w:unhideWhenUsed/>
    <w:qFormat/>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styleId="Kommentarzeichen">
    <w:name w:val="annotation reference"/>
    <w:rPr>
      <w:sz w:val="16"/>
      <w:szCs w:val="16"/>
    </w:rPr>
  </w:style>
  <w:style w:type="paragraph" w:customStyle="1" w:styleId="AbbildungFormatierung">
    <w:name w:val="Abbildung Formatierung"/>
    <w:basedOn w:val="Beschriftung"/>
    <w:pPr>
      <w:framePr w:w="9072" w:h="227" w:hRule="exact" w:wrap="around" w:vAnchor="page" w:hAnchor="margin" w:y="6051"/>
      <w:spacing w:before="0" w:after="0" w:line="240" w:lineRule="auto"/>
    </w:pPr>
    <w:rPr>
      <w:color w:val="0070C0"/>
    </w:rPr>
  </w:style>
  <w:style w:type="numbering" w:customStyle="1" w:styleId="WDIListe">
    <w:name w:val="WDI_Liste"/>
    <w:uiPriority w:val="99"/>
    <w:pPr>
      <w:numPr>
        <w:numId w:val="19"/>
      </w:numPr>
    </w:pPr>
  </w:style>
  <w:style w:type="paragraph" w:customStyle="1" w:styleId="Betreff">
    <w:name w:val="Betreff"/>
    <w:basedOn w:val="Standard"/>
    <w:rPr>
      <w:b/>
      <w:sz w:val="20"/>
      <w:szCs w:val="24"/>
    </w:rPr>
  </w:style>
  <w:style w:type="paragraph" w:styleId="Listennummer3">
    <w:name w:val="List Number 3"/>
    <w:basedOn w:val="Standard"/>
    <w:unhideWhenUsed/>
    <w:pPr>
      <w:numPr>
        <w:numId w:val="20"/>
      </w:numPr>
      <w:tabs>
        <w:tab w:val="clear" w:pos="926"/>
        <w:tab w:val="left" w:pos="1191"/>
      </w:tabs>
      <w:ind w:left="1588" w:hanging="397"/>
      <w:contextualSpacing/>
    </w:pPr>
    <w:rPr>
      <w:sz w:val="20"/>
      <w:szCs w:val="24"/>
    </w:rPr>
  </w:style>
  <w:style w:type="paragraph" w:styleId="berarbeitung">
    <w:name w:val="Revision"/>
    <w:hidden/>
    <w:uiPriority w:val="99"/>
    <w:semiHidden/>
    <w:rPr>
      <w:rFonts w:ascii="Arial" w:hAnsi="Arial"/>
      <w:sz w:val="22"/>
    </w:rPr>
  </w:style>
  <w:style w:type="character" w:customStyle="1" w:styleId="berschrift2Zchn">
    <w:name w:val="Überschrift 2 Zchn"/>
    <w:basedOn w:val="Absatz-Standardschriftart"/>
    <w:link w:val="berschrift2"/>
    <w:rPr>
      <w:rFonts w:ascii="Arial" w:hAnsi="Arial" w:cs="Arial"/>
      <w:b/>
      <w:bCs/>
      <w:color w:val="000000" w:themeColor="text1"/>
      <w:kern w:val="28"/>
      <w:sz w:val="28"/>
      <w:szCs w:val="28"/>
      <w:u w:color="0070C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5900">
      <w:bodyDiv w:val="1"/>
      <w:marLeft w:val="0"/>
      <w:marRight w:val="0"/>
      <w:marTop w:val="0"/>
      <w:marBottom w:val="0"/>
      <w:divBdr>
        <w:top w:val="none" w:sz="0" w:space="0" w:color="auto"/>
        <w:left w:val="none" w:sz="0" w:space="0" w:color="auto"/>
        <w:bottom w:val="none" w:sz="0" w:space="0" w:color="auto"/>
        <w:right w:val="none" w:sz="0" w:space="0" w:color="auto"/>
      </w:divBdr>
    </w:div>
    <w:div w:id="134414832">
      <w:bodyDiv w:val="1"/>
      <w:marLeft w:val="0"/>
      <w:marRight w:val="0"/>
      <w:marTop w:val="0"/>
      <w:marBottom w:val="0"/>
      <w:divBdr>
        <w:top w:val="none" w:sz="0" w:space="0" w:color="auto"/>
        <w:left w:val="none" w:sz="0" w:space="0" w:color="auto"/>
        <w:bottom w:val="none" w:sz="0" w:space="0" w:color="auto"/>
        <w:right w:val="none" w:sz="0" w:space="0" w:color="auto"/>
      </w:divBdr>
    </w:div>
    <w:div w:id="170413615">
      <w:bodyDiv w:val="1"/>
      <w:marLeft w:val="0"/>
      <w:marRight w:val="0"/>
      <w:marTop w:val="0"/>
      <w:marBottom w:val="0"/>
      <w:divBdr>
        <w:top w:val="none" w:sz="0" w:space="0" w:color="auto"/>
        <w:left w:val="none" w:sz="0" w:space="0" w:color="auto"/>
        <w:bottom w:val="none" w:sz="0" w:space="0" w:color="auto"/>
        <w:right w:val="none" w:sz="0" w:space="0" w:color="auto"/>
      </w:divBdr>
    </w:div>
    <w:div w:id="219750789">
      <w:bodyDiv w:val="1"/>
      <w:marLeft w:val="0"/>
      <w:marRight w:val="0"/>
      <w:marTop w:val="0"/>
      <w:marBottom w:val="0"/>
      <w:divBdr>
        <w:top w:val="none" w:sz="0" w:space="0" w:color="auto"/>
        <w:left w:val="none" w:sz="0" w:space="0" w:color="auto"/>
        <w:bottom w:val="none" w:sz="0" w:space="0" w:color="auto"/>
        <w:right w:val="none" w:sz="0" w:space="0" w:color="auto"/>
      </w:divBdr>
    </w:div>
    <w:div w:id="277838718">
      <w:bodyDiv w:val="1"/>
      <w:marLeft w:val="0"/>
      <w:marRight w:val="0"/>
      <w:marTop w:val="0"/>
      <w:marBottom w:val="0"/>
      <w:divBdr>
        <w:top w:val="none" w:sz="0" w:space="0" w:color="auto"/>
        <w:left w:val="none" w:sz="0" w:space="0" w:color="auto"/>
        <w:bottom w:val="none" w:sz="0" w:space="0" w:color="auto"/>
        <w:right w:val="none" w:sz="0" w:space="0" w:color="auto"/>
      </w:divBdr>
    </w:div>
    <w:div w:id="297340640">
      <w:bodyDiv w:val="1"/>
      <w:marLeft w:val="0"/>
      <w:marRight w:val="0"/>
      <w:marTop w:val="0"/>
      <w:marBottom w:val="0"/>
      <w:divBdr>
        <w:top w:val="none" w:sz="0" w:space="0" w:color="auto"/>
        <w:left w:val="none" w:sz="0" w:space="0" w:color="auto"/>
        <w:bottom w:val="none" w:sz="0" w:space="0" w:color="auto"/>
        <w:right w:val="none" w:sz="0" w:space="0" w:color="auto"/>
      </w:divBdr>
    </w:div>
    <w:div w:id="314378827">
      <w:bodyDiv w:val="1"/>
      <w:marLeft w:val="0"/>
      <w:marRight w:val="0"/>
      <w:marTop w:val="0"/>
      <w:marBottom w:val="0"/>
      <w:divBdr>
        <w:top w:val="none" w:sz="0" w:space="0" w:color="auto"/>
        <w:left w:val="none" w:sz="0" w:space="0" w:color="auto"/>
        <w:bottom w:val="none" w:sz="0" w:space="0" w:color="auto"/>
        <w:right w:val="none" w:sz="0" w:space="0" w:color="auto"/>
      </w:divBdr>
    </w:div>
    <w:div w:id="369689150">
      <w:bodyDiv w:val="1"/>
      <w:marLeft w:val="0"/>
      <w:marRight w:val="0"/>
      <w:marTop w:val="0"/>
      <w:marBottom w:val="0"/>
      <w:divBdr>
        <w:top w:val="none" w:sz="0" w:space="0" w:color="auto"/>
        <w:left w:val="none" w:sz="0" w:space="0" w:color="auto"/>
        <w:bottom w:val="none" w:sz="0" w:space="0" w:color="auto"/>
        <w:right w:val="none" w:sz="0" w:space="0" w:color="auto"/>
      </w:divBdr>
    </w:div>
    <w:div w:id="464586638">
      <w:bodyDiv w:val="1"/>
      <w:marLeft w:val="0"/>
      <w:marRight w:val="0"/>
      <w:marTop w:val="0"/>
      <w:marBottom w:val="0"/>
      <w:divBdr>
        <w:top w:val="none" w:sz="0" w:space="0" w:color="auto"/>
        <w:left w:val="none" w:sz="0" w:space="0" w:color="auto"/>
        <w:bottom w:val="none" w:sz="0" w:space="0" w:color="auto"/>
        <w:right w:val="none" w:sz="0" w:space="0" w:color="auto"/>
      </w:divBdr>
    </w:div>
    <w:div w:id="614865676">
      <w:bodyDiv w:val="1"/>
      <w:marLeft w:val="0"/>
      <w:marRight w:val="0"/>
      <w:marTop w:val="0"/>
      <w:marBottom w:val="0"/>
      <w:divBdr>
        <w:top w:val="none" w:sz="0" w:space="0" w:color="auto"/>
        <w:left w:val="none" w:sz="0" w:space="0" w:color="auto"/>
        <w:bottom w:val="none" w:sz="0" w:space="0" w:color="auto"/>
        <w:right w:val="none" w:sz="0" w:space="0" w:color="auto"/>
      </w:divBdr>
    </w:div>
    <w:div w:id="655958998">
      <w:bodyDiv w:val="1"/>
      <w:marLeft w:val="0"/>
      <w:marRight w:val="0"/>
      <w:marTop w:val="0"/>
      <w:marBottom w:val="0"/>
      <w:divBdr>
        <w:top w:val="none" w:sz="0" w:space="0" w:color="auto"/>
        <w:left w:val="none" w:sz="0" w:space="0" w:color="auto"/>
        <w:bottom w:val="none" w:sz="0" w:space="0" w:color="auto"/>
        <w:right w:val="none" w:sz="0" w:space="0" w:color="auto"/>
      </w:divBdr>
    </w:div>
    <w:div w:id="823399783">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75005271">
      <w:bodyDiv w:val="1"/>
      <w:marLeft w:val="0"/>
      <w:marRight w:val="0"/>
      <w:marTop w:val="0"/>
      <w:marBottom w:val="0"/>
      <w:divBdr>
        <w:top w:val="none" w:sz="0" w:space="0" w:color="auto"/>
        <w:left w:val="none" w:sz="0" w:space="0" w:color="auto"/>
        <w:bottom w:val="none" w:sz="0" w:space="0" w:color="auto"/>
        <w:right w:val="none" w:sz="0" w:space="0" w:color="auto"/>
      </w:divBdr>
    </w:div>
    <w:div w:id="1119300483">
      <w:bodyDiv w:val="1"/>
      <w:marLeft w:val="0"/>
      <w:marRight w:val="0"/>
      <w:marTop w:val="0"/>
      <w:marBottom w:val="0"/>
      <w:divBdr>
        <w:top w:val="none" w:sz="0" w:space="0" w:color="auto"/>
        <w:left w:val="none" w:sz="0" w:space="0" w:color="auto"/>
        <w:bottom w:val="none" w:sz="0" w:space="0" w:color="auto"/>
        <w:right w:val="none" w:sz="0" w:space="0" w:color="auto"/>
      </w:divBdr>
    </w:div>
    <w:div w:id="1381828682">
      <w:bodyDiv w:val="1"/>
      <w:marLeft w:val="0"/>
      <w:marRight w:val="0"/>
      <w:marTop w:val="0"/>
      <w:marBottom w:val="0"/>
      <w:divBdr>
        <w:top w:val="none" w:sz="0" w:space="0" w:color="auto"/>
        <w:left w:val="none" w:sz="0" w:space="0" w:color="auto"/>
        <w:bottom w:val="none" w:sz="0" w:space="0" w:color="auto"/>
        <w:right w:val="none" w:sz="0" w:space="0" w:color="auto"/>
      </w:divBdr>
    </w:div>
    <w:div w:id="1383478392">
      <w:bodyDiv w:val="1"/>
      <w:marLeft w:val="0"/>
      <w:marRight w:val="0"/>
      <w:marTop w:val="0"/>
      <w:marBottom w:val="0"/>
      <w:divBdr>
        <w:top w:val="none" w:sz="0" w:space="0" w:color="auto"/>
        <w:left w:val="none" w:sz="0" w:space="0" w:color="auto"/>
        <w:bottom w:val="none" w:sz="0" w:space="0" w:color="auto"/>
        <w:right w:val="none" w:sz="0" w:space="0" w:color="auto"/>
      </w:divBdr>
    </w:div>
    <w:div w:id="1411266646">
      <w:bodyDiv w:val="1"/>
      <w:marLeft w:val="0"/>
      <w:marRight w:val="0"/>
      <w:marTop w:val="0"/>
      <w:marBottom w:val="0"/>
      <w:divBdr>
        <w:top w:val="none" w:sz="0" w:space="0" w:color="auto"/>
        <w:left w:val="none" w:sz="0" w:space="0" w:color="auto"/>
        <w:bottom w:val="none" w:sz="0" w:space="0" w:color="auto"/>
        <w:right w:val="none" w:sz="0" w:space="0" w:color="auto"/>
      </w:divBdr>
    </w:div>
    <w:div w:id="1487895548">
      <w:bodyDiv w:val="1"/>
      <w:marLeft w:val="0"/>
      <w:marRight w:val="0"/>
      <w:marTop w:val="0"/>
      <w:marBottom w:val="0"/>
      <w:divBdr>
        <w:top w:val="none" w:sz="0" w:space="0" w:color="auto"/>
        <w:left w:val="none" w:sz="0" w:space="0" w:color="auto"/>
        <w:bottom w:val="none" w:sz="0" w:space="0" w:color="auto"/>
        <w:right w:val="none" w:sz="0" w:space="0" w:color="auto"/>
      </w:divBdr>
    </w:div>
    <w:div w:id="1501458910">
      <w:bodyDiv w:val="1"/>
      <w:marLeft w:val="0"/>
      <w:marRight w:val="0"/>
      <w:marTop w:val="0"/>
      <w:marBottom w:val="0"/>
      <w:divBdr>
        <w:top w:val="none" w:sz="0" w:space="0" w:color="auto"/>
        <w:left w:val="none" w:sz="0" w:space="0" w:color="auto"/>
        <w:bottom w:val="none" w:sz="0" w:space="0" w:color="auto"/>
        <w:right w:val="none" w:sz="0" w:space="0" w:color="auto"/>
      </w:divBdr>
    </w:div>
    <w:div w:id="1550920361">
      <w:bodyDiv w:val="1"/>
      <w:marLeft w:val="0"/>
      <w:marRight w:val="0"/>
      <w:marTop w:val="0"/>
      <w:marBottom w:val="0"/>
      <w:divBdr>
        <w:top w:val="none" w:sz="0" w:space="0" w:color="auto"/>
        <w:left w:val="none" w:sz="0" w:space="0" w:color="auto"/>
        <w:bottom w:val="none" w:sz="0" w:space="0" w:color="auto"/>
        <w:right w:val="none" w:sz="0" w:space="0" w:color="auto"/>
      </w:divBdr>
    </w:div>
    <w:div w:id="1592081111">
      <w:bodyDiv w:val="1"/>
      <w:marLeft w:val="0"/>
      <w:marRight w:val="0"/>
      <w:marTop w:val="0"/>
      <w:marBottom w:val="0"/>
      <w:divBdr>
        <w:top w:val="none" w:sz="0" w:space="0" w:color="auto"/>
        <w:left w:val="none" w:sz="0" w:space="0" w:color="auto"/>
        <w:bottom w:val="none" w:sz="0" w:space="0" w:color="auto"/>
        <w:right w:val="none" w:sz="0" w:space="0" w:color="auto"/>
      </w:divBdr>
    </w:div>
    <w:div w:id="1640456265">
      <w:bodyDiv w:val="1"/>
      <w:marLeft w:val="0"/>
      <w:marRight w:val="0"/>
      <w:marTop w:val="0"/>
      <w:marBottom w:val="0"/>
      <w:divBdr>
        <w:top w:val="none" w:sz="0" w:space="0" w:color="auto"/>
        <w:left w:val="none" w:sz="0" w:space="0" w:color="auto"/>
        <w:bottom w:val="none" w:sz="0" w:space="0" w:color="auto"/>
        <w:right w:val="none" w:sz="0" w:space="0" w:color="auto"/>
      </w:divBdr>
    </w:div>
    <w:div w:id="1651013074">
      <w:bodyDiv w:val="1"/>
      <w:marLeft w:val="0"/>
      <w:marRight w:val="0"/>
      <w:marTop w:val="0"/>
      <w:marBottom w:val="0"/>
      <w:divBdr>
        <w:top w:val="none" w:sz="0" w:space="0" w:color="auto"/>
        <w:left w:val="none" w:sz="0" w:space="0" w:color="auto"/>
        <w:bottom w:val="none" w:sz="0" w:space="0" w:color="auto"/>
        <w:right w:val="none" w:sz="0" w:space="0" w:color="auto"/>
      </w:divBdr>
    </w:div>
    <w:div w:id="1653829846">
      <w:bodyDiv w:val="1"/>
      <w:marLeft w:val="0"/>
      <w:marRight w:val="0"/>
      <w:marTop w:val="0"/>
      <w:marBottom w:val="0"/>
      <w:divBdr>
        <w:top w:val="none" w:sz="0" w:space="0" w:color="auto"/>
        <w:left w:val="none" w:sz="0" w:space="0" w:color="auto"/>
        <w:bottom w:val="none" w:sz="0" w:space="0" w:color="auto"/>
        <w:right w:val="none" w:sz="0" w:space="0" w:color="auto"/>
      </w:divBdr>
    </w:div>
    <w:div w:id="1680891846">
      <w:bodyDiv w:val="1"/>
      <w:marLeft w:val="0"/>
      <w:marRight w:val="0"/>
      <w:marTop w:val="0"/>
      <w:marBottom w:val="0"/>
      <w:divBdr>
        <w:top w:val="none" w:sz="0" w:space="0" w:color="auto"/>
        <w:left w:val="none" w:sz="0" w:space="0" w:color="auto"/>
        <w:bottom w:val="none" w:sz="0" w:space="0" w:color="auto"/>
        <w:right w:val="none" w:sz="0" w:space="0" w:color="auto"/>
      </w:divBdr>
    </w:div>
    <w:div w:id="1688097250">
      <w:bodyDiv w:val="1"/>
      <w:marLeft w:val="0"/>
      <w:marRight w:val="0"/>
      <w:marTop w:val="0"/>
      <w:marBottom w:val="0"/>
      <w:divBdr>
        <w:top w:val="none" w:sz="0" w:space="0" w:color="auto"/>
        <w:left w:val="none" w:sz="0" w:space="0" w:color="auto"/>
        <w:bottom w:val="none" w:sz="0" w:space="0" w:color="auto"/>
        <w:right w:val="none" w:sz="0" w:space="0" w:color="auto"/>
      </w:divBdr>
    </w:div>
    <w:div w:id="1700659600">
      <w:bodyDiv w:val="1"/>
      <w:marLeft w:val="0"/>
      <w:marRight w:val="0"/>
      <w:marTop w:val="0"/>
      <w:marBottom w:val="0"/>
      <w:divBdr>
        <w:top w:val="none" w:sz="0" w:space="0" w:color="auto"/>
        <w:left w:val="none" w:sz="0" w:space="0" w:color="auto"/>
        <w:bottom w:val="none" w:sz="0" w:space="0" w:color="auto"/>
        <w:right w:val="none" w:sz="0" w:space="0" w:color="auto"/>
      </w:divBdr>
    </w:div>
    <w:div w:id="1705249813">
      <w:bodyDiv w:val="1"/>
      <w:marLeft w:val="0"/>
      <w:marRight w:val="0"/>
      <w:marTop w:val="0"/>
      <w:marBottom w:val="0"/>
      <w:divBdr>
        <w:top w:val="none" w:sz="0" w:space="0" w:color="auto"/>
        <w:left w:val="none" w:sz="0" w:space="0" w:color="auto"/>
        <w:bottom w:val="none" w:sz="0" w:space="0" w:color="auto"/>
        <w:right w:val="none" w:sz="0" w:space="0" w:color="auto"/>
      </w:divBdr>
    </w:div>
    <w:div w:id="1797259513">
      <w:bodyDiv w:val="1"/>
      <w:marLeft w:val="0"/>
      <w:marRight w:val="0"/>
      <w:marTop w:val="0"/>
      <w:marBottom w:val="0"/>
      <w:divBdr>
        <w:top w:val="none" w:sz="0" w:space="0" w:color="auto"/>
        <w:left w:val="none" w:sz="0" w:space="0" w:color="auto"/>
        <w:bottom w:val="none" w:sz="0" w:space="0" w:color="auto"/>
        <w:right w:val="none" w:sz="0" w:space="0" w:color="auto"/>
      </w:divBdr>
    </w:div>
    <w:div w:id="1923682366">
      <w:bodyDiv w:val="1"/>
      <w:marLeft w:val="0"/>
      <w:marRight w:val="0"/>
      <w:marTop w:val="0"/>
      <w:marBottom w:val="0"/>
      <w:divBdr>
        <w:top w:val="none" w:sz="0" w:space="0" w:color="auto"/>
        <w:left w:val="none" w:sz="0" w:space="0" w:color="auto"/>
        <w:bottom w:val="none" w:sz="0" w:space="0" w:color="auto"/>
        <w:right w:val="none" w:sz="0" w:space="0" w:color="auto"/>
      </w:divBdr>
    </w:div>
    <w:div w:id="1930429603">
      <w:bodyDiv w:val="1"/>
      <w:marLeft w:val="0"/>
      <w:marRight w:val="0"/>
      <w:marTop w:val="0"/>
      <w:marBottom w:val="0"/>
      <w:divBdr>
        <w:top w:val="none" w:sz="0" w:space="0" w:color="auto"/>
        <w:left w:val="none" w:sz="0" w:space="0" w:color="auto"/>
        <w:bottom w:val="none" w:sz="0" w:space="0" w:color="auto"/>
        <w:right w:val="none" w:sz="0" w:space="0" w:color="auto"/>
      </w:divBdr>
    </w:div>
    <w:div w:id="2106726536">
      <w:bodyDiv w:val="1"/>
      <w:marLeft w:val="0"/>
      <w:marRight w:val="0"/>
      <w:marTop w:val="0"/>
      <w:marBottom w:val="0"/>
      <w:divBdr>
        <w:top w:val="none" w:sz="0" w:space="0" w:color="auto"/>
        <w:left w:val="none" w:sz="0" w:space="0" w:color="auto"/>
        <w:bottom w:val="none" w:sz="0" w:space="0" w:color="auto"/>
        <w:right w:val="none" w:sz="0" w:space="0" w:color="auto"/>
      </w:divBdr>
    </w:div>
    <w:div w:id="21125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v.admin.ch/wdi-it" TargetMode="External"/><Relationship Id="rId18" Type="http://schemas.microsoft.com/office/2007/relationships/diagramDrawing" Target="diagrams/drawing1.xml"/><Relationship Id="rId26" Type="http://schemas.openxmlformats.org/officeDocument/2006/relationships/image" Target="media/image7.png"/><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diagramQuickStyle" Target="diagrams/quickStyle2.xml"/><Relationship Id="rId34" Type="http://schemas.openxmlformats.org/officeDocument/2006/relationships/hyperlink" Target="https://www.bav.admin.ch/bav/de/home/themen/alphabetische-themenliste/formulare/infrastrukturfinanzierung/vorbereitung-leistungsvereinbarung.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Colors" Target="diagrams/colors1.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image" Target="media/image10.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image" Target="media/image9.pn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diagramData" Target="diagrams/data2.xml"/><Relationship Id="rId31"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5.png"/><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CD1AEC-1B69-4B0B-90AA-ADDB578399CE}"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de-CH"/>
        </a:p>
      </dgm:t>
    </dgm:pt>
    <dgm:pt modelId="{C66E0F8C-1564-42B1-9AD5-211875EC4FB3}">
      <dgm:prSet phldrT="[Text]" custT="1"/>
      <dgm:spPr>
        <a:noFill/>
        <a:ln>
          <a:solidFill>
            <a:srgbClr val="0070C0"/>
          </a:solidFill>
        </a:ln>
      </dgm:spPr>
      <dgm:t>
        <a:bodyPr/>
        <a:lstStyle/>
        <a:p>
          <a:r>
            <a:rPr lang="it-IT" sz="1200" b="0" cap="none">
              <a:solidFill>
                <a:srgbClr val="0070C0"/>
              </a:solidFill>
              <a:latin typeface="Arial"/>
              <a:ea typeface="Arial"/>
              <a:cs typeface="Arial"/>
              <a:sym typeface="Arial"/>
            </a:rPr>
            <a:t>CP 2017-2020</a:t>
          </a:r>
        </a:p>
      </dgm:t>
    </dgm:pt>
    <dgm:pt modelId="{6070DC77-EF06-4EC3-8240-21138FD9675D}" type="parTrans" cxnId="{FEE67BE4-EE97-4639-B4B9-12B30225EDF3}">
      <dgm:prSet/>
      <dgm:spPr/>
      <dgm:t>
        <a:bodyPr/>
        <a:lstStyle/>
        <a:p>
          <a:endParaRPr lang="de-CH"/>
        </a:p>
      </dgm:t>
    </dgm:pt>
    <dgm:pt modelId="{4FFB925F-2DCD-4990-B79E-CA4AA4C0237F}" type="sibTrans" cxnId="{FEE67BE4-EE97-4639-B4B9-12B30225EDF3}">
      <dgm:prSet/>
      <dgm:spPr>
        <a:noFill/>
        <a:ln w="28575">
          <a:solidFill>
            <a:srgbClr val="0070C0"/>
          </a:solidFill>
        </a:ln>
      </dgm:spPr>
      <dgm:t>
        <a:bodyPr/>
        <a:lstStyle/>
        <a:p>
          <a:endParaRPr lang="de-CH"/>
        </a:p>
      </dgm:t>
    </dgm:pt>
    <dgm:pt modelId="{82E009BE-4CE9-4AD4-8DDF-5C4711A284FC}">
      <dgm:prSet phldrT="[Text]" custT="1"/>
      <dgm:spPr>
        <a:solidFill>
          <a:schemeClr val="bg1"/>
        </a:solidFill>
        <a:ln>
          <a:solidFill>
            <a:srgbClr val="0070C0"/>
          </a:solidFill>
        </a:ln>
      </dgm:spPr>
      <dgm:t>
        <a:bodyPr/>
        <a:lstStyle/>
        <a:p>
          <a:r>
            <a:rPr lang="it-IT" sz="1200" b="0" cap="none">
              <a:solidFill>
                <a:srgbClr val="0070C0"/>
              </a:solidFill>
              <a:latin typeface="Arial"/>
              <a:ea typeface="Arial"/>
              <a:cs typeface="Arial"/>
              <a:sym typeface="Arial"/>
            </a:rPr>
            <a:t>CP 2017-2020 </a:t>
          </a:r>
        </a:p>
      </dgm:t>
    </dgm:pt>
    <dgm:pt modelId="{9867ED75-4C57-40AF-8A8A-78424E37366F}" type="parTrans" cxnId="{CD93590F-BB2B-4460-B293-2C489C74C2CF}">
      <dgm:prSet/>
      <dgm:spPr/>
      <dgm:t>
        <a:bodyPr/>
        <a:lstStyle/>
        <a:p>
          <a:endParaRPr lang="de-CH"/>
        </a:p>
      </dgm:t>
    </dgm:pt>
    <dgm:pt modelId="{D068A04D-1139-4F9D-B23F-C9FFB3158B92}" type="sibTrans" cxnId="{CD93590F-BB2B-4460-B293-2C489C74C2CF}">
      <dgm:prSet/>
      <dgm:spPr>
        <a:solidFill>
          <a:schemeClr val="bg1"/>
        </a:solidFill>
        <a:ln w="28575">
          <a:solidFill>
            <a:srgbClr val="0070C0"/>
          </a:solidFill>
        </a:ln>
      </dgm:spPr>
      <dgm:t>
        <a:bodyPr/>
        <a:lstStyle/>
        <a:p>
          <a:endParaRPr lang="de-CH"/>
        </a:p>
      </dgm:t>
    </dgm:pt>
    <dgm:pt modelId="{6C4CDE10-CE4E-4F8C-8183-51674F74BFD4}">
      <dgm:prSet phldrT="[Text]" custT="1"/>
      <dgm:spPr>
        <a:solidFill>
          <a:srgbClr val="0070C0">
            <a:alpha val="90000"/>
          </a:srgbClr>
        </a:solidFill>
        <a:ln>
          <a:noFill/>
        </a:ln>
      </dgm:spPr>
      <dgm:t>
        <a:bodyPr/>
        <a:lstStyle/>
        <a:p>
          <a:r>
            <a:rPr lang="it-IT" sz="1200" b="0" cap="none">
              <a:solidFill>
                <a:schemeClr val="bg1"/>
              </a:solidFill>
              <a:latin typeface="Arial"/>
              <a:ea typeface="Arial"/>
              <a:cs typeface="Arial"/>
              <a:sym typeface="Arial"/>
            </a:rPr>
            <a:t>Ricevuto</a:t>
          </a:r>
        </a:p>
      </dgm:t>
    </dgm:pt>
    <dgm:pt modelId="{7F09A1E5-57C3-490F-A70F-5253BC42AA56}" type="parTrans" cxnId="{FBF9810D-333C-4586-843D-4DFAC79DC283}">
      <dgm:prSet/>
      <dgm:spPr/>
      <dgm:t>
        <a:bodyPr/>
        <a:lstStyle/>
        <a:p>
          <a:endParaRPr lang="de-CH"/>
        </a:p>
      </dgm:t>
    </dgm:pt>
    <dgm:pt modelId="{E88A72B7-017B-4E47-8EC9-D3C7C2746D3C}" type="sibTrans" cxnId="{FBF9810D-333C-4586-843D-4DFAC79DC283}">
      <dgm:prSet/>
      <dgm:spPr/>
      <dgm:t>
        <a:bodyPr/>
        <a:lstStyle/>
        <a:p>
          <a:endParaRPr lang="de-CH"/>
        </a:p>
      </dgm:t>
    </dgm:pt>
    <dgm:pt modelId="{38BD8439-87C3-4C34-B47B-B027F9E898AF}">
      <dgm:prSet phldrT="[Text]" custT="1"/>
      <dgm:spPr>
        <a:solidFill>
          <a:schemeClr val="bg1"/>
        </a:solidFill>
        <a:ln>
          <a:solidFill>
            <a:srgbClr val="0070C0"/>
          </a:solidFill>
        </a:ln>
      </dgm:spPr>
      <dgm:t>
        <a:bodyPr/>
        <a:lstStyle/>
        <a:p>
          <a:r>
            <a:rPr lang="it-IT" sz="1200" b="0" cap="none">
              <a:solidFill>
                <a:srgbClr val="0070C0"/>
              </a:solidFill>
              <a:latin typeface="Arial"/>
              <a:ea typeface="Arial"/>
              <a:cs typeface="Arial"/>
              <a:sym typeface="Arial"/>
            </a:rPr>
            <a:t>CP 2021-2024</a:t>
          </a:r>
        </a:p>
        <a:p>
          <a:r>
            <a:rPr lang="it-IT" sz="1200" b="0" cap="none">
              <a:solidFill>
                <a:srgbClr val="0070C0"/>
              </a:solidFill>
              <a:latin typeface="Arial"/>
              <a:ea typeface="Arial"/>
              <a:cs typeface="Arial"/>
              <a:sym typeface="Arial"/>
            </a:rPr>
            <a:t>Dati di base previsti</a:t>
          </a:r>
        </a:p>
      </dgm:t>
    </dgm:pt>
    <dgm:pt modelId="{F4E3B579-1BB7-4129-B4AE-F0BDAE4EDC1F}" type="parTrans" cxnId="{EDFF8FBA-B4EF-4B9F-AC65-A05594988B52}">
      <dgm:prSet/>
      <dgm:spPr/>
      <dgm:t>
        <a:bodyPr/>
        <a:lstStyle/>
        <a:p>
          <a:endParaRPr lang="de-CH"/>
        </a:p>
      </dgm:t>
    </dgm:pt>
    <dgm:pt modelId="{73B8B089-793A-4A88-9E38-1F0204F2A6E5}" type="sibTrans" cxnId="{EDFF8FBA-B4EF-4B9F-AC65-A05594988B52}">
      <dgm:prSet/>
      <dgm:spPr/>
      <dgm:t>
        <a:bodyPr/>
        <a:lstStyle/>
        <a:p>
          <a:endParaRPr lang="de-CH"/>
        </a:p>
      </dgm:t>
    </dgm:pt>
    <dgm:pt modelId="{61A68E17-6A8A-413F-93B6-7FEE79A52C93}">
      <dgm:prSet phldrT="[Text]" custT="1"/>
      <dgm:spPr>
        <a:solidFill>
          <a:srgbClr val="FFC000">
            <a:alpha val="90000"/>
          </a:srgbClr>
        </a:solidFill>
        <a:ln>
          <a:noFill/>
        </a:ln>
      </dgm:spPr>
      <dgm:t>
        <a:bodyPr/>
        <a:lstStyle/>
        <a:p>
          <a:r>
            <a:rPr lang="it-IT" sz="1200" b="0" cap="none">
              <a:solidFill>
                <a:schemeClr val="bg1"/>
              </a:solidFill>
              <a:latin typeface="Arial"/>
              <a:ea typeface="Arial"/>
              <a:cs typeface="Arial"/>
              <a:sym typeface="Arial"/>
            </a:rPr>
            <a:t>In elaborazione</a:t>
          </a:r>
        </a:p>
      </dgm:t>
    </dgm:pt>
    <dgm:pt modelId="{364CEF35-ACC8-4ADC-BC8A-57FCA339E8C6}" type="parTrans" cxnId="{11489B34-CF6A-4D44-8696-509AE3A702EF}">
      <dgm:prSet/>
      <dgm:spPr/>
      <dgm:t>
        <a:bodyPr/>
        <a:lstStyle/>
        <a:p>
          <a:endParaRPr lang="de-CH"/>
        </a:p>
      </dgm:t>
    </dgm:pt>
    <dgm:pt modelId="{B5A77F85-F701-4DBE-9644-F1A4AE87A638}" type="sibTrans" cxnId="{11489B34-CF6A-4D44-8696-509AE3A702EF}">
      <dgm:prSet/>
      <dgm:spPr/>
      <dgm:t>
        <a:bodyPr/>
        <a:lstStyle/>
        <a:p>
          <a:endParaRPr lang="de-CH"/>
        </a:p>
      </dgm:t>
    </dgm:pt>
    <dgm:pt modelId="{07C15A35-0A11-45FA-B35E-18FDC6FD1337}">
      <dgm:prSet phldrT="[Text]" custT="1"/>
      <dgm:spPr>
        <a:solidFill>
          <a:srgbClr val="00B050">
            <a:alpha val="90000"/>
          </a:srgbClr>
        </a:solidFill>
        <a:ln>
          <a:noFill/>
        </a:ln>
      </dgm:spPr>
      <dgm:t>
        <a:bodyPr/>
        <a:lstStyle/>
        <a:p>
          <a:r>
            <a:rPr lang="it-IT" sz="1200" b="0" cap="none">
              <a:solidFill>
                <a:schemeClr val="bg1"/>
              </a:solidFill>
              <a:latin typeface="Arial"/>
              <a:ea typeface="Arial"/>
              <a:cs typeface="Arial"/>
              <a:sym typeface="Arial"/>
            </a:rPr>
            <a:t>Accettato</a:t>
          </a:r>
        </a:p>
      </dgm:t>
    </dgm:pt>
    <dgm:pt modelId="{12833007-81EF-4879-A4BB-406D34DE2986}" type="parTrans" cxnId="{FEFEB7A4-A27F-43BF-8FA2-1861C8A8801A}">
      <dgm:prSet/>
      <dgm:spPr/>
      <dgm:t>
        <a:bodyPr/>
        <a:lstStyle/>
        <a:p>
          <a:endParaRPr lang="de-CH"/>
        </a:p>
      </dgm:t>
    </dgm:pt>
    <dgm:pt modelId="{FA8F5BD7-37E0-4E92-9EA6-9383A5741162}" type="sibTrans" cxnId="{FEFEB7A4-A27F-43BF-8FA2-1861C8A8801A}">
      <dgm:prSet/>
      <dgm:spPr/>
      <dgm:t>
        <a:bodyPr/>
        <a:lstStyle/>
        <a:p>
          <a:endParaRPr lang="de-CH"/>
        </a:p>
      </dgm:t>
    </dgm:pt>
    <dgm:pt modelId="{B90D6EEF-0411-4DA0-AB71-9B2BF203F4DD}" type="pres">
      <dgm:prSet presAssocID="{33CD1AEC-1B69-4B0B-90AA-ADDB578399CE}" presName="linearFlow" presStyleCnt="0">
        <dgm:presLayoutVars>
          <dgm:dir/>
          <dgm:animLvl val="lvl"/>
          <dgm:resizeHandles val="exact"/>
        </dgm:presLayoutVars>
      </dgm:prSet>
      <dgm:spPr/>
      <dgm:t>
        <a:bodyPr/>
        <a:lstStyle/>
        <a:p>
          <a:endParaRPr lang="de-CH"/>
        </a:p>
      </dgm:t>
    </dgm:pt>
    <dgm:pt modelId="{79F679E9-C624-40F4-A27A-B19DD28A59F7}" type="pres">
      <dgm:prSet presAssocID="{C66E0F8C-1564-42B1-9AD5-211875EC4FB3}" presName="composite" presStyleCnt="0"/>
      <dgm:spPr/>
    </dgm:pt>
    <dgm:pt modelId="{8FE13C33-E103-48A4-BCD6-453831A0CD53}" type="pres">
      <dgm:prSet presAssocID="{C66E0F8C-1564-42B1-9AD5-211875EC4FB3}" presName="parTx" presStyleLbl="node1" presStyleIdx="0" presStyleCnt="3">
        <dgm:presLayoutVars>
          <dgm:chMax val="0"/>
          <dgm:chPref val="0"/>
          <dgm:bulletEnabled val="1"/>
        </dgm:presLayoutVars>
      </dgm:prSet>
      <dgm:spPr/>
      <dgm:t>
        <a:bodyPr/>
        <a:lstStyle/>
        <a:p>
          <a:endParaRPr lang="de-CH"/>
        </a:p>
      </dgm:t>
    </dgm:pt>
    <dgm:pt modelId="{06DC3FA4-EDF9-41F7-A246-C67C0A66E589}" type="pres">
      <dgm:prSet presAssocID="{C66E0F8C-1564-42B1-9AD5-211875EC4FB3}" presName="parSh" presStyleLbl="node1" presStyleIdx="0" presStyleCnt="3" custScaleY="153029" custLinFactNeighborY="12654"/>
      <dgm:spPr/>
      <dgm:t>
        <a:bodyPr/>
        <a:lstStyle/>
        <a:p>
          <a:endParaRPr lang="de-CH"/>
        </a:p>
      </dgm:t>
    </dgm:pt>
    <dgm:pt modelId="{37393E50-9C79-4E03-B840-9542C07A3B37}" type="pres">
      <dgm:prSet presAssocID="{C66E0F8C-1564-42B1-9AD5-211875EC4FB3}" presName="desTx" presStyleLbl="fgAcc1" presStyleIdx="0" presStyleCnt="3" custScaleX="122684" custScaleY="49790" custLinFactNeighborX="7020" custLinFactNeighborY="30109">
        <dgm:presLayoutVars>
          <dgm:bulletEnabled val="1"/>
        </dgm:presLayoutVars>
      </dgm:prSet>
      <dgm:spPr/>
      <dgm:t>
        <a:bodyPr/>
        <a:lstStyle/>
        <a:p>
          <a:endParaRPr lang="de-CH"/>
        </a:p>
      </dgm:t>
    </dgm:pt>
    <dgm:pt modelId="{BD5A8F5F-58E7-48F5-80C3-8BA15E45B8CC}" type="pres">
      <dgm:prSet presAssocID="{4FFB925F-2DCD-4990-B79E-CA4AA4C0237F}" presName="sibTrans" presStyleLbl="sibTrans2D1" presStyleIdx="0" presStyleCnt="2" custScaleY="147929" custLinFactNeighborY="24662"/>
      <dgm:spPr/>
      <dgm:t>
        <a:bodyPr/>
        <a:lstStyle/>
        <a:p>
          <a:endParaRPr lang="de-CH"/>
        </a:p>
      </dgm:t>
    </dgm:pt>
    <dgm:pt modelId="{8140267C-DC70-4D6B-B44B-924412D5B92A}" type="pres">
      <dgm:prSet presAssocID="{4FFB925F-2DCD-4990-B79E-CA4AA4C0237F}" presName="connTx" presStyleLbl="sibTrans2D1" presStyleIdx="0" presStyleCnt="2"/>
      <dgm:spPr/>
      <dgm:t>
        <a:bodyPr/>
        <a:lstStyle/>
        <a:p>
          <a:endParaRPr lang="de-CH"/>
        </a:p>
      </dgm:t>
    </dgm:pt>
    <dgm:pt modelId="{53705767-926B-47CC-BE5A-B0D22344602E}" type="pres">
      <dgm:prSet presAssocID="{82E009BE-4CE9-4AD4-8DDF-5C4711A284FC}" presName="composite" presStyleCnt="0"/>
      <dgm:spPr/>
    </dgm:pt>
    <dgm:pt modelId="{C0244515-5FF6-4A86-86DB-40317D79DA71}" type="pres">
      <dgm:prSet presAssocID="{82E009BE-4CE9-4AD4-8DDF-5C4711A284FC}" presName="parTx" presStyleLbl="node1" presStyleIdx="0" presStyleCnt="3">
        <dgm:presLayoutVars>
          <dgm:chMax val="0"/>
          <dgm:chPref val="0"/>
          <dgm:bulletEnabled val="1"/>
        </dgm:presLayoutVars>
      </dgm:prSet>
      <dgm:spPr/>
      <dgm:t>
        <a:bodyPr/>
        <a:lstStyle/>
        <a:p>
          <a:endParaRPr lang="de-CH"/>
        </a:p>
      </dgm:t>
    </dgm:pt>
    <dgm:pt modelId="{B26AF33D-C345-445C-A33D-001B9798D48B}" type="pres">
      <dgm:prSet presAssocID="{82E009BE-4CE9-4AD4-8DDF-5C4711A284FC}" presName="parSh" presStyleLbl="node1" presStyleIdx="1" presStyleCnt="3" custScaleY="156502" custLinFactNeighborX="558" custLinFactNeighborY="14945"/>
      <dgm:spPr/>
      <dgm:t>
        <a:bodyPr/>
        <a:lstStyle/>
        <a:p>
          <a:endParaRPr lang="de-CH"/>
        </a:p>
      </dgm:t>
    </dgm:pt>
    <dgm:pt modelId="{35BA17AB-0C60-4C92-B496-74CDD5C28F4C}" type="pres">
      <dgm:prSet presAssocID="{82E009BE-4CE9-4AD4-8DDF-5C4711A284FC}" presName="desTx" presStyleLbl="fgAcc1" presStyleIdx="1" presStyleCnt="3" custScaleX="158804" custScaleY="50777" custLinFactNeighborX="24935" custLinFactNeighborY="33460">
        <dgm:presLayoutVars>
          <dgm:bulletEnabled val="1"/>
        </dgm:presLayoutVars>
      </dgm:prSet>
      <dgm:spPr/>
      <dgm:t>
        <a:bodyPr/>
        <a:lstStyle/>
        <a:p>
          <a:endParaRPr lang="de-CH"/>
        </a:p>
      </dgm:t>
    </dgm:pt>
    <dgm:pt modelId="{39D0C759-BF67-47EA-93D0-E033AF764C17}" type="pres">
      <dgm:prSet presAssocID="{D068A04D-1139-4F9D-B23F-C9FFB3158B92}" presName="sibTrans" presStyleLbl="sibTrans2D1" presStyleIdx="1" presStyleCnt="2" custScaleY="164015" custLinFactNeighborY="13603"/>
      <dgm:spPr/>
      <dgm:t>
        <a:bodyPr/>
        <a:lstStyle/>
        <a:p>
          <a:endParaRPr lang="de-CH"/>
        </a:p>
      </dgm:t>
    </dgm:pt>
    <dgm:pt modelId="{D32A5FDD-3C5B-4127-93F1-E1818537BC18}" type="pres">
      <dgm:prSet presAssocID="{D068A04D-1139-4F9D-B23F-C9FFB3158B92}" presName="connTx" presStyleLbl="sibTrans2D1" presStyleIdx="1" presStyleCnt="2"/>
      <dgm:spPr/>
      <dgm:t>
        <a:bodyPr/>
        <a:lstStyle/>
        <a:p>
          <a:endParaRPr lang="de-CH"/>
        </a:p>
      </dgm:t>
    </dgm:pt>
    <dgm:pt modelId="{51A708F3-DE1F-460F-B824-615CA94E9975}" type="pres">
      <dgm:prSet presAssocID="{38BD8439-87C3-4C34-B47B-B027F9E898AF}" presName="composite" presStyleCnt="0"/>
      <dgm:spPr/>
    </dgm:pt>
    <dgm:pt modelId="{EFE3019B-A14E-467B-9681-6A4C50B18E2F}" type="pres">
      <dgm:prSet presAssocID="{38BD8439-87C3-4C34-B47B-B027F9E898AF}" presName="parTx" presStyleLbl="node1" presStyleIdx="1" presStyleCnt="3">
        <dgm:presLayoutVars>
          <dgm:chMax val="0"/>
          <dgm:chPref val="0"/>
          <dgm:bulletEnabled val="1"/>
        </dgm:presLayoutVars>
      </dgm:prSet>
      <dgm:spPr/>
      <dgm:t>
        <a:bodyPr/>
        <a:lstStyle/>
        <a:p>
          <a:endParaRPr lang="de-CH"/>
        </a:p>
      </dgm:t>
    </dgm:pt>
    <dgm:pt modelId="{46E460B5-74CE-44CB-8C2C-49FB31CC3535}" type="pres">
      <dgm:prSet presAssocID="{38BD8439-87C3-4C34-B47B-B027F9E898AF}" presName="parSh" presStyleLbl="node1" presStyleIdx="2" presStyleCnt="3" custScaleY="148607" custLinFactNeighborY="12654"/>
      <dgm:spPr/>
      <dgm:t>
        <a:bodyPr/>
        <a:lstStyle/>
        <a:p>
          <a:endParaRPr lang="de-CH"/>
        </a:p>
      </dgm:t>
    </dgm:pt>
    <dgm:pt modelId="{F8992EF8-E00B-43FE-AC1E-4B85D881C073}" type="pres">
      <dgm:prSet presAssocID="{38BD8439-87C3-4C34-B47B-B027F9E898AF}" presName="desTx" presStyleLbl="fgAcc1" presStyleIdx="2" presStyleCnt="3" custScaleX="126204" custScaleY="45452" custLinFactNeighborX="35" custLinFactNeighborY="36818">
        <dgm:presLayoutVars>
          <dgm:bulletEnabled val="1"/>
        </dgm:presLayoutVars>
      </dgm:prSet>
      <dgm:spPr/>
      <dgm:t>
        <a:bodyPr/>
        <a:lstStyle/>
        <a:p>
          <a:endParaRPr lang="de-CH"/>
        </a:p>
      </dgm:t>
    </dgm:pt>
  </dgm:ptLst>
  <dgm:cxnLst>
    <dgm:cxn modelId="{D10AB99B-23D1-41D2-9D2A-A4C01017AC24}" type="presOf" srcId="{6C4CDE10-CE4E-4F8C-8183-51674F74BFD4}" destId="{35BA17AB-0C60-4C92-B496-74CDD5C28F4C}" srcOrd="0" destOrd="0" presId="urn:microsoft.com/office/officeart/2005/8/layout/process3"/>
    <dgm:cxn modelId="{EE845C14-15EA-4BAF-BD6D-398AAA0A27F6}" type="presOf" srcId="{D068A04D-1139-4F9D-B23F-C9FFB3158B92}" destId="{D32A5FDD-3C5B-4127-93F1-E1818537BC18}" srcOrd="1" destOrd="0" presId="urn:microsoft.com/office/officeart/2005/8/layout/process3"/>
    <dgm:cxn modelId="{286CB98B-917B-40D4-9B0E-64C512A26897}" type="presOf" srcId="{38BD8439-87C3-4C34-B47B-B027F9E898AF}" destId="{EFE3019B-A14E-467B-9681-6A4C50B18E2F}" srcOrd="0" destOrd="0" presId="urn:microsoft.com/office/officeart/2005/8/layout/process3"/>
    <dgm:cxn modelId="{5020063D-C510-458B-AE6D-62C6EC28154D}" type="presOf" srcId="{D068A04D-1139-4F9D-B23F-C9FFB3158B92}" destId="{39D0C759-BF67-47EA-93D0-E033AF764C17}" srcOrd="0" destOrd="0" presId="urn:microsoft.com/office/officeart/2005/8/layout/process3"/>
    <dgm:cxn modelId="{4100940B-51EE-4AF8-A00A-D1F266917FDE}" type="presOf" srcId="{82E009BE-4CE9-4AD4-8DDF-5C4711A284FC}" destId="{C0244515-5FF6-4A86-86DB-40317D79DA71}" srcOrd="0" destOrd="0" presId="urn:microsoft.com/office/officeart/2005/8/layout/process3"/>
    <dgm:cxn modelId="{AB86FC90-F94C-4C0F-833D-2BE29811F0AA}" type="presOf" srcId="{38BD8439-87C3-4C34-B47B-B027F9E898AF}" destId="{46E460B5-74CE-44CB-8C2C-49FB31CC3535}" srcOrd="1" destOrd="0" presId="urn:microsoft.com/office/officeart/2005/8/layout/process3"/>
    <dgm:cxn modelId="{EDFF8FBA-B4EF-4B9F-AC65-A05594988B52}" srcId="{33CD1AEC-1B69-4B0B-90AA-ADDB578399CE}" destId="{38BD8439-87C3-4C34-B47B-B027F9E898AF}" srcOrd="2" destOrd="0" parTransId="{F4E3B579-1BB7-4129-B4AE-F0BDAE4EDC1F}" sibTransId="{73B8B089-793A-4A88-9E38-1F0204F2A6E5}"/>
    <dgm:cxn modelId="{398D31E0-4055-48FD-B97E-22A78420E126}" type="presOf" srcId="{33CD1AEC-1B69-4B0B-90AA-ADDB578399CE}" destId="{B90D6EEF-0411-4DA0-AB71-9B2BF203F4DD}" srcOrd="0" destOrd="0" presId="urn:microsoft.com/office/officeart/2005/8/layout/process3"/>
    <dgm:cxn modelId="{7E4E8C88-6CF8-44A2-AD1E-A198D17D5846}" type="presOf" srcId="{61A68E17-6A8A-413F-93B6-7FEE79A52C93}" destId="{F8992EF8-E00B-43FE-AC1E-4B85D881C073}" srcOrd="0" destOrd="0" presId="urn:microsoft.com/office/officeart/2005/8/layout/process3"/>
    <dgm:cxn modelId="{B3032C45-8336-4785-98CA-7DB17B676EB2}" type="presOf" srcId="{07C15A35-0A11-45FA-B35E-18FDC6FD1337}" destId="{37393E50-9C79-4E03-B840-9542C07A3B37}" srcOrd="0" destOrd="0" presId="urn:microsoft.com/office/officeart/2005/8/layout/process3"/>
    <dgm:cxn modelId="{11489B34-CF6A-4D44-8696-509AE3A702EF}" srcId="{38BD8439-87C3-4C34-B47B-B027F9E898AF}" destId="{61A68E17-6A8A-413F-93B6-7FEE79A52C93}" srcOrd="0" destOrd="0" parTransId="{364CEF35-ACC8-4ADC-BC8A-57FCA339E8C6}" sibTransId="{B5A77F85-F701-4DBE-9644-F1A4AE87A638}"/>
    <dgm:cxn modelId="{8FB3A738-EFB0-433A-BB58-51DFC20C96F5}" type="presOf" srcId="{4FFB925F-2DCD-4990-B79E-CA4AA4C0237F}" destId="{BD5A8F5F-58E7-48F5-80C3-8BA15E45B8CC}" srcOrd="0" destOrd="0" presId="urn:microsoft.com/office/officeart/2005/8/layout/process3"/>
    <dgm:cxn modelId="{BA54A90B-5480-438A-AB60-295535CEBB2D}" type="presOf" srcId="{4FFB925F-2DCD-4990-B79E-CA4AA4C0237F}" destId="{8140267C-DC70-4D6B-B44B-924412D5B92A}" srcOrd="1" destOrd="0" presId="urn:microsoft.com/office/officeart/2005/8/layout/process3"/>
    <dgm:cxn modelId="{244ADEF8-FD4F-4945-847E-B87685085A23}" type="presOf" srcId="{C66E0F8C-1564-42B1-9AD5-211875EC4FB3}" destId="{06DC3FA4-EDF9-41F7-A246-C67C0A66E589}" srcOrd="1" destOrd="0" presId="urn:microsoft.com/office/officeart/2005/8/layout/process3"/>
    <dgm:cxn modelId="{FEFEB7A4-A27F-43BF-8FA2-1861C8A8801A}" srcId="{C66E0F8C-1564-42B1-9AD5-211875EC4FB3}" destId="{07C15A35-0A11-45FA-B35E-18FDC6FD1337}" srcOrd="0" destOrd="0" parTransId="{12833007-81EF-4879-A4BB-406D34DE2986}" sibTransId="{FA8F5BD7-37E0-4E92-9EA6-9383A5741162}"/>
    <dgm:cxn modelId="{FEE67BE4-EE97-4639-B4B9-12B30225EDF3}" srcId="{33CD1AEC-1B69-4B0B-90AA-ADDB578399CE}" destId="{C66E0F8C-1564-42B1-9AD5-211875EC4FB3}" srcOrd="0" destOrd="0" parTransId="{6070DC77-EF06-4EC3-8240-21138FD9675D}" sibTransId="{4FFB925F-2DCD-4990-B79E-CA4AA4C0237F}"/>
    <dgm:cxn modelId="{CD93590F-BB2B-4460-B293-2C489C74C2CF}" srcId="{33CD1AEC-1B69-4B0B-90AA-ADDB578399CE}" destId="{82E009BE-4CE9-4AD4-8DDF-5C4711A284FC}" srcOrd="1" destOrd="0" parTransId="{9867ED75-4C57-40AF-8A8A-78424E37366F}" sibTransId="{D068A04D-1139-4F9D-B23F-C9FFB3158B92}"/>
    <dgm:cxn modelId="{FBF9810D-333C-4586-843D-4DFAC79DC283}" srcId="{82E009BE-4CE9-4AD4-8DDF-5C4711A284FC}" destId="{6C4CDE10-CE4E-4F8C-8183-51674F74BFD4}" srcOrd="0" destOrd="0" parTransId="{7F09A1E5-57C3-490F-A70F-5253BC42AA56}" sibTransId="{E88A72B7-017B-4E47-8EC9-D3C7C2746D3C}"/>
    <dgm:cxn modelId="{30A942B3-9155-4751-B891-23233595CB20}" type="presOf" srcId="{C66E0F8C-1564-42B1-9AD5-211875EC4FB3}" destId="{8FE13C33-E103-48A4-BCD6-453831A0CD53}" srcOrd="0" destOrd="0" presId="urn:microsoft.com/office/officeart/2005/8/layout/process3"/>
    <dgm:cxn modelId="{7EF54DB5-679C-4291-8E9A-7E16A297C6F9}" type="presOf" srcId="{82E009BE-4CE9-4AD4-8DDF-5C4711A284FC}" destId="{B26AF33D-C345-445C-A33D-001B9798D48B}" srcOrd="1" destOrd="0" presId="urn:microsoft.com/office/officeart/2005/8/layout/process3"/>
    <dgm:cxn modelId="{369D35B7-F4B0-4A92-A08D-1B17FB7DEEDA}" type="presParOf" srcId="{B90D6EEF-0411-4DA0-AB71-9B2BF203F4DD}" destId="{79F679E9-C624-40F4-A27A-B19DD28A59F7}" srcOrd="0" destOrd="0" presId="urn:microsoft.com/office/officeart/2005/8/layout/process3"/>
    <dgm:cxn modelId="{FECC28A1-4D2F-4D83-804A-97C5EC359AE7}" type="presParOf" srcId="{79F679E9-C624-40F4-A27A-B19DD28A59F7}" destId="{8FE13C33-E103-48A4-BCD6-453831A0CD53}" srcOrd="0" destOrd="0" presId="urn:microsoft.com/office/officeart/2005/8/layout/process3"/>
    <dgm:cxn modelId="{23523B67-41F2-464D-8481-73FA05AA2BFD}" type="presParOf" srcId="{79F679E9-C624-40F4-A27A-B19DD28A59F7}" destId="{06DC3FA4-EDF9-41F7-A246-C67C0A66E589}" srcOrd="1" destOrd="0" presId="urn:microsoft.com/office/officeart/2005/8/layout/process3"/>
    <dgm:cxn modelId="{C9E3686A-F89D-49C8-B819-CCDD9860083C}" type="presParOf" srcId="{79F679E9-C624-40F4-A27A-B19DD28A59F7}" destId="{37393E50-9C79-4E03-B840-9542C07A3B37}" srcOrd="2" destOrd="0" presId="urn:microsoft.com/office/officeart/2005/8/layout/process3"/>
    <dgm:cxn modelId="{9619C560-E580-46B5-8510-3F63021C0DDC}" type="presParOf" srcId="{B90D6EEF-0411-4DA0-AB71-9B2BF203F4DD}" destId="{BD5A8F5F-58E7-48F5-80C3-8BA15E45B8CC}" srcOrd="1" destOrd="0" presId="urn:microsoft.com/office/officeart/2005/8/layout/process3"/>
    <dgm:cxn modelId="{5D9AAAB7-02B7-47E5-8484-1EDE251684CB}" type="presParOf" srcId="{BD5A8F5F-58E7-48F5-80C3-8BA15E45B8CC}" destId="{8140267C-DC70-4D6B-B44B-924412D5B92A}" srcOrd="0" destOrd="0" presId="urn:microsoft.com/office/officeart/2005/8/layout/process3"/>
    <dgm:cxn modelId="{4F87BF4F-9487-4A1A-83C1-B36EB614CD1E}" type="presParOf" srcId="{B90D6EEF-0411-4DA0-AB71-9B2BF203F4DD}" destId="{53705767-926B-47CC-BE5A-B0D22344602E}" srcOrd="2" destOrd="0" presId="urn:microsoft.com/office/officeart/2005/8/layout/process3"/>
    <dgm:cxn modelId="{F9C6093C-2D93-44A8-83C2-DAE00EDB5B53}" type="presParOf" srcId="{53705767-926B-47CC-BE5A-B0D22344602E}" destId="{C0244515-5FF6-4A86-86DB-40317D79DA71}" srcOrd="0" destOrd="0" presId="urn:microsoft.com/office/officeart/2005/8/layout/process3"/>
    <dgm:cxn modelId="{0FE111D7-0034-4398-8563-03982C660B18}" type="presParOf" srcId="{53705767-926B-47CC-BE5A-B0D22344602E}" destId="{B26AF33D-C345-445C-A33D-001B9798D48B}" srcOrd="1" destOrd="0" presId="urn:microsoft.com/office/officeart/2005/8/layout/process3"/>
    <dgm:cxn modelId="{E5CF17D4-DA84-41FA-BE01-EB75D0C85720}" type="presParOf" srcId="{53705767-926B-47CC-BE5A-B0D22344602E}" destId="{35BA17AB-0C60-4C92-B496-74CDD5C28F4C}" srcOrd="2" destOrd="0" presId="urn:microsoft.com/office/officeart/2005/8/layout/process3"/>
    <dgm:cxn modelId="{5F3B1094-4ECD-4FEB-83D1-232E6490D519}" type="presParOf" srcId="{B90D6EEF-0411-4DA0-AB71-9B2BF203F4DD}" destId="{39D0C759-BF67-47EA-93D0-E033AF764C17}" srcOrd="3" destOrd="0" presId="urn:microsoft.com/office/officeart/2005/8/layout/process3"/>
    <dgm:cxn modelId="{DB004407-E662-4ECA-8F5E-47EFEE9D9E2A}" type="presParOf" srcId="{39D0C759-BF67-47EA-93D0-E033AF764C17}" destId="{D32A5FDD-3C5B-4127-93F1-E1818537BC18}" srcOrd="0" destOrd="0" presId="urn:microsoft.com/office/officeart/2005/8/layout/process3"/>
    <dgm:cxn modelId="{8AC288A7-6D5C-4D4F-A0E0-7C62B019A4A5}" type="presParOf" srcId="{B90D6EEF-0411-4DA0-AB71-9B2BF203F4DD}" destId="{51A708F3-DE1F-460F-B824-615CA94E9975}" srcOrd="4" destOrd="0" presId="urn:microsoft.com/office/officeart/2005/8/layout/process3"/>
    <dgm:cxn modelId="{1C84BFDF-D7B4-4CF4-82C4-3EFA7834144A}" type="presParOf" srcId="{51A708F3-DE1F-460F-B824-615CA94E9975}" destId="{EFE3019B-A14E-467B-9681-6A4C50B18E2F}" srcOrd="0" destOrd="0" presId="urn:microsoft.com/office/officeart/2005/8/layout/process3"/>
    <dgm:cxn modelId="{E1646134-0570-4082-9458-E50EEC7E314A}" type="presParOf" srcId="{51A708F3-DE1F-460F-B824-615CA94E9975}" destId="{46E460B5-74CE-44CB-8C2C-49FB31CC3535}" srcOrd="1" destOrd="0" presId="urn:microsoft.com/office/officeart/2005/8/layout/process3"/>
    <dgm:cxn modelId="{EEDB2719-28A4-4F9E-910E-D97DBF157A68}" type="presParOf" srcId="{51A708F3-DE1F-460F-B824-615CA94E9975}" destId="{F8992EF8-E00B-43FE-AC1E-4B85D881C073}" srcOrd="2" destOrd="0" presId="urn:microsoft.com/office/officeart/2005/8/layout/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CD1AEC-1B69-4B0B-90AA-ADDB578399CE}"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de-CH"/>
        </a:p>
      </dgm:t>
    </dgm:pt>
    <dgm:pt modelId="{C66E0F8C-1564-42B1-9AD5-211875EC4FB3}">
      <dgm:prSet phldrT="[Text]" custT="1"/>
      <dgm:spPr>
        <a:noFill/>
        <a:ln>
          <a:solidFill>
            <a:srgbClr val="0070C0"/>
          </a:solidFill>
        </a:ln>
      </dgm:spPr>
      <dgm:t>
        <a:bodyPr/>
        <a:lstStyle/>
        <a:p>
          <a:r>
            <a:rPr lang="it-IT" sz="1200" b="0" cap="none">
              <a:solidFill>
                <a:srgbClr val="0070C0"/>
              </a:solidFill>
              <a:latin typeface="Arial"/>
              <a:ea typeface="Arial"/>
              <a:cs typeface="Arial"/>
              <a:sym typeface="Arial"/>
            </a:rPr>
            <a:t>CP 2017-2020</a:t>
          </a:r>
        </a:p>
      </dgm:t>
    </dgm:pt>
    <dgm:pt modelId="{6070DC77-EF06-4EC3-8240-21138FD9675D}" type="parTrans" cxnId="{FEE67BE4-EE97-4639-B4B9-12B30225EDF3}">
      <dgm:prSet/>
      <dgm:spPr/>
      <dgm:t>
        <a:bodyPr/>
        <a:lstStyle/>
        <a:p>
          <a:endParaRPr lang="de-CH"/>
        </a:p>
      </dgm:t>
    </dgm:pt>
    <dgm:pt modelId="{4FFB925F-2DCD-4990-B79E-CA4AA4C0237F}" type="sibTrans" cxnId="{FEE67BE4-EE97-4639-B4B9-12B30225EDF3}">
      <dgm:prSet/>
      <dgm:spPr>
        <a:noFill/>
        <a:ln w="28575">
          <a:solidFill>
            <a:schemeClr val="bg1"/>
          </a:solidFill>
        </a:ln>
      </dgm:spPr>
      <dgm:t>
        <a:bodyPr/>
        <a:lstStyle/>
        <a:p>
          <a:endParaRPr lang="de-CH"/>
        </a:p>
      </dgm:t>
    </dgm:pt>
    <dgm:pt modelId="{82E009BE-4CE9-4AD4-8DDF-5C4711A284FC}">
      <dgm:prSet phldrT="[Text]" custT="1"/>
      <dgm:spPr>
        <a:solidFill>
          <a:schemeClr val="bg1"/>
        </a:solidFill>
        <a:ln>
          <a:solidFill>
            <a:srgbClr val="0070C0"/>
          </a:solidFill>
        </a:ln>
      </dgm:spPr>
      <dgm:t>
        <a:bodyPr/>
        <a:lstStyle/>
        <a:p>
          <a:r>
            <a:rPr lang="it-IT" sz="1200" b="0" cap="none">
              <a:solidFill>
                <a:srgbClr val="0070C0"/>
              </a:solidFill>
              <a:latin typeface="Arial"/>
              <a:ea typeface="Arial"/>
              <a:cs typeface="Arial"/>
              <a:sym typeface="Arial"/>
            </a:rPr>
            <a:t>CP 2017-2020 </a:t>
          </a:r>
        </a:p>
      </dgm:t>
    </dgm:pt>
    <dgm:pt modelId="{9867ED75-4C57-40AF-8A8A-78424E37366F}" type="parTrans" cxnId="{CD93590F-BB2B-4460-B293-2C489C74C2CF}">
      <dgm:prSet/>
      <dgm:spPr/>
      <dgm:t>
        <a:bodyPr/>
        <a:lstStyle/>
        <a:p>
          <a:endParaRPr lang="de-CH"/>
        </a:p>
      </dgm:t>
    </dgm:pt>
    <dgm:pt modelId="{D068A04D-1139-4F9D-B23F-C9FFB3158B92}" type="sibTrans" cxnId="{CD93590F-BB2B-4460-B293-2C489C74C2CF}">
      <dgm:prSet/>
      <dgm:spPr>
        <a:solidFill>
          <a:schemeClr val="bg1"/>
        </a:solidFill>
        <a:ln w="28575">
          <a:solidFill>
            <a:srgbClr val="0070C0"/>
          </a:solidFill>
        </a:ln>
      </dgm:spPr>
      <dgm:t>
        <a:bodyPr/>
        <a:lstStyle/>
        <a:p>
          <a:endParaRPr lang="de-CH"/>
        </a:p>
      </dgm:t>
    </dgm:pt>
    <dgm:pt modelId="{6C4CDE10-CE4E-4F8C-8183-51674F74BFD4}">
      <dgm:prSet phldrT="[Text]" custT="1"/>
      <dgm:spPr>
        <a:solidFill>
          <a:srgbClr val="0070C0">
            <a:alpha val="90000"/>
          </a:srgbClr>
        </a:solidFill>
        <a:ln>
          <a:noFill/>
        </a:ln>
      </dgm:spPr>
      <dgm:t>
        <a:bodyPr/>
        <a:lstStyle/>
        <a:p>
          <a:r>
            <a:rPr lang="it-IT" sz="1200" b="0" cap="none">
              <a:solidFill>
                <a:schemeClr val="bg1"/>
              </a:solidFill>
              <a:latin typeface="Arial"/>
              <a:ea typeface="Arial"/>
              <a:cs typeface="Arial"/>
              <a:sym typeface="Arial"/>
            </a:rPr>
            <a:t>Rapporto annuale 2017</a:t>
          </a:r>
        </a:p>
      </dgm:t>
    </dgm:pt>
    <dgm:pt modelId="{7F09A1E5-57C3-490F-A70F-5253BC42AA56}" type="parTrans" cxnId="{FBF9810D-333C-4586-843D-4DFAC79DC283}">
      <dgm:prSet/>
      <dgm:spPr/>
      <dgm:t>
        <a:bodyPr/>
        <a:lstStyle/>
        <a:p>
          <a:endParaRPr lang="de-CH"/>
        </a:p>
      </dgm:t>
    </dgm:pt>
    <dgm:pt modelId="{E88A72B7-017B-4E47-8EC9-D3C7C2746D3C}" type="sibTrans" cxnId="{FBF9810D-333C-4586-843D-4DFAC79DC283}">
      <dgm:prSet/>
      <dgm:spPr/>
      <dgm:t>
        <a:bodyPr/>
        <a:lstStyle/>
        <a:p>
          <a:endParaRPr lang="de-CH"/>
        </a:p>
      </dgm:t>
    </dgm:pt>
    <dgm:pt modelId="{38BD8439-87C3-4C34-B47B-B027F9E898AF}">
      <dgm:prSet phldrT="[Text]" custT="1"/>
      <dgm:spPr>
        <a:solidFill>
          <a:schemeClr val="bg1"/>
        </a:solidFill>
        <a:ln>
          <a:solidFill>
            <a:srgbClr val="0070C0"/>
          </a:solidFill>
        </a:ln>
      </dgm:spPr>
      <dgm:t>
        <a:bodyPr/>
        <a:lstStyle/>
        <a:p>
          <a:r>
            <a:rPr lang="it-IT" sz="1200" b="0" cap="none">
              <a:solidFill>
                <a:srgbClr val="0070C0"/>
              </a:solidFill>
              <a:latin typeface="Arial"/>
              <a:ea typeface="Arial"/>
              <a:cs typeface="Arial"/>
              <a:sym typeface="Arial"/>
            </a:rPr>
            <a:t>CP 2021-2024</a:t>
          </a:r>
        </a:p>
        <a:p>
          <a:r>
            <a:rPr lang="it-IT" sz="1200" b="0" cap="none">
              <a:solidFill>
                <a:srgbClr val="0070C0"/>
              </a:solidFill>
              <a:latin typeface="Arial"/>
              <a:ea typeface="Arial"/>
              <a:cs typeface="Arial"/>
              <a:sym typeface="Arial"/>
            </a:rPr>
            <a:t>Dati di base previsti</a:t>
          </a:r>
          <a:endParaRPr lang="de-CH" sz="1200">
            <a:solidFill>
              <a:srgbClr val="0070C0"/>
            </a:solidFill>
            <a:latin typeface="Arial" panose="020B0604020202020204" pitchFamily="34" charset="0"/>
            <a:cs typeface="Arial" panose="020B0604020202020204" pitchFamily="34" charset="0"/>
          </a:endParaRPr>
        </a:p>
      </dgm:t>
    </dgm:pt>
    <dgm:pt modelId="{F4E3B579-1BB7-4129-B4AE-F0BDAE4EDC1F}" type="parTrans" cxnId="{EDFF8FBA-B4EF-4B9F-AC65-A05594988B52}">
      <dgm:prSet/>
      <dgm:spPr/>
      <dgm:t>
        <a:bodyPr/>
        <a:lstStyle/>
        <a:p>
          <a:endParaRPr lang="de-CH"/>
        </a:p>
      </dgm:t>
    </dgm:pt>
    <dgm:pt modelId="{73B8B089-793A-4A88-9E38-1F0204F2A6E5}" type="sibTrans" cxnId="{EDFF8FBA-B4EF-4B9F-AC65-A05594988B52}">
      <dgm:prSet/>
      <dgm:spPr/>
      <dgm:t>
        <a:bodyPr/>
        <a:lstStyle/>
        <a:p>
          <a:endParaRPr lang="de-CH"/>
        </a:p>
      </dgm:t>
    </dgm:pt>
    <dgm:pt modelId="{61A68E17-6A8A-413F-93B6-7FEE79A52C93}">
      <dgm:prSet phldrT="[Text]" custT="1"/>
      <dgm:spPr>
        <a:solidFill>
          <a:srgbClr val="FFC000">
            <a:alpha val="90000"/>
          </a:srgbClr>
        </a:solidFill>
        <a:ln>
          <a:noFill/>
        </a:ln>
      </dgm:spPr>
      <dgm:t>
        <a:bodyPr/>
        <a:lstStyle/>
        <a:p>
          <a:r>
            <a:rPr lang="it-IT" sz="1200" b="0" cap="none">
              <a:solidFill>
                <a:schemeClr val="bg1"/>
              </a:solidFill>
              <a:latin typeface="Arial"/>
              <a:ea typeface="Arial"/>
              <a:cs typeface="Arial"/>
              <a:sym typeface="Arial"/>
            </a:rPr>
            <a:t>Offerta di base</a:t>
          </a:r>
        </a:p>
      </dgm:t>
    </dgm:pt>
    <dgm:pt modelId="{364CEF35-ACC8-4ADC-BC8A-57FCA339E8C6}" type="parTrans" cxnId="{11489B34-CF6A-4D44-8696-509AE3A702EF}">
      <dgm:prSet/>
      <dgm:spPr/>
      <dgm:t>
        <a:bodyPr/>
        <a:lstStyle/>
        <a:p>
          <a:endParaRPr lang="de-CH"/>
        </a:p>
      </dgm:t>
    </dgm:pt>
    <dgm:pt modelId="{B5A77F85-F701-4DBE-9644-F1A4AE87A638}" type="sibTrans" cxnId="{11489B34-CF6A-4D44-8696-509AE3A702EF}">
      <dgm:prSet/>
      <dgm:spPr/>
      <dgm:t>
        <a:bodyPr/>
        <a:lstStyle/>
        <a:p>
          <a:endParaRPr lang="de-CH"/>
        </a:p>
      </dgm:t>
    </dgm:pt>
    <dgm:pt modelId="{07C15A35-0A11-45FA-B35E-18FDC6FD1337}">
      <dgm:prSet phldrT="[Text]" custT="1"/>
      <dgm:spPr>
        <a:solidFill>
          <a:srgbClr val="00B050">
            <a:alpha val="90000"/>
          </a:srgbClr>
        </a:solidFill>
        <a:ln>
          <a:noFill/>
        </a:ln>
      </dgm:spPr>
      <dgm:t>
        <a:bodyPr/>
        <a:lstStyle/>
        <a:p>
          <a:r>
            <a:rPr lang="it-IT" sz="1200" b="0" cap="none">
              <a:solidFill>
                <a:schemeClr val="bg1"/>
              </a:solidFill>
              <a:latin typeface="Arial"/>
              <a:ea typeface="Arial"/>
              <a:cs typeface="Arial"/>
              <a:sym typeface="Arial"/>
            </a:rPr>
            <a:t>Aggiunta «WDI»</a:t>
          </a:r>
        </a:p>
      </dgm:t>
    </dgm:pt>
    <dgm:pt modelId="{12833007-81EF-4879-A4BB-406D34DE2986}" type="parTrans" cxnId="{FEFEB7A4-A27F-43BF-8FA2-1861C8A8801A}">
      <dgm:prSet/>
      <dgm:spPr/>
      <dgm:t>
        <a:bodyPr/>
        <a:lstStyle/>
        <a:p>
          <a:endParaRPr lang="de-CH"/>
        </a:p>
      </dgm:t>
    </dgm:pt>
    <dgm:pt modelId="{FA8F5BD7-37E0-4E92-9EA6-9383A5741162}" type="sibTrans" cxnId="{FEFEB7A4-A27F-43BF-8FA2-1861C8A8801A}">
      <dgm:prSet/>
      <dgm:spPr/>
      <dgm:t>
        <a:bodyPr/>
        <a:lstStyle/>
        <a:p>
          <a:endParaRPr lang="de-CH"/>
        </a:p>
      </dgm:t>
    </dgm:pt>
    <dgm:pt modelId="{B90D6EEF-0411-4DA0-AB71-9B2BF203F4DD}" type="pres">
      <dgm:prSet presAssocID="{33CD1AEC-1B69-4B0B-90AA-ADDB578399CE}" presName="linearFlow" presStyleCnt="0">
        <dgm:presLayoutVars>
          <dgm:dir/>
          <dgm:animLvl val="lvl"/>
          <dgm:resizeHandles val="exact"/>
        </dgm:presLayoutVars>
      </dgm:prSet>
      <dgm:spPr/>
      <dgm:t>
        <a:bodyPr/>
        <a:lstStyle/>
        <a:p>
          <a:endParaRPr lang="de-CH"/>
        </a:p>
      </dgm:t>
    </dgm:pt>
    <dgm:pt modelId="{79F679E9-C624-40F4-A27A-B19DD28A59F7}" type="pres">
      <dgm:prSet presAssocID="{C66E0F8C-1564-42B1-9AD5-211875EC4FB3}" presName="composite" presStyleCnt="0"/>
      <dgm:spPr/>
    </dgm:pt>
    <dgm:pt modelId="{8FE13C33-E103-48A4-BCD6-453831A0CD53}" type="pres">
      <dgm:prSet presAssocID="{C66E0F8C-1564-42B1-9AD5-211875EC4FB3}" presName="parTx" presStyleLbl="node1" presStyleIdx="0" presStyleCnt="3">
        <dgm:presLayoutVars>
          <dgm:chMax val="0"/>
          <dgm:chPref val="0"/>
          <dgm:bulletEnabled val="1"/>
        </dgm:presLayoutVars>
      </dgm:prSet>
      <dgm:spPr/>
      <dgm:t>
        <a:bodyPr/>
        <a:lstStyle/>
        <a:p>
          <a:endParaRPr lang="de-CH"/>
        </a:p>
      </dgm:t>
    </dgm:pt>
    <dgm:pt modelId="{06DC3FA4-EDF9-41F7-A246-C67C0A66E589}" type="pres">
      <dgm:prSet presAssocID="{C66E0F8C-1564-42B1-9AD5-211875EC4FB3}" presName="parSh" presStyleLbl="node1" presStyleIdx="0" presStyleCnt="3" custScaleY="153029" custLinFactNeighborY="12654"/>
      <dgm:spPr/>
      <dgm:t>
        <a:bodyPr/>
        <a:lstStyle/>
        <a:p>
          <a:endParaRPr lang="de-CH"/>
        </a:p>
      </dgm:t>
    </dgm:pt>
    <dgm:pt modelId="{37393E50-9C79-4E03-B840-9542C07A3B37}" type="pres">
      <dgm:prSet presAssocID="{C66E0F8C-1564-42B1-9AD5-211875EC4FB3}" presName="desTx" presStyleLbl="fgAcc1" presStyleIdx="0" presStyleCnt="3" custScaleX="145866" custScaleY="46116" custLinFactNeighborX="7020" custLinFactNeighborY="30109">
        <dgm:presLayoutVars>
          <dgm:bulletEnabled val="1"/>
        </dgm:presLayoutVars>
      </dgm:prSet>
      <dgm:spPr/>
      <dgm:t>
        <a:bodyPr/>
        <a:lstStyle/>
        <a:p>
          <a:endParaRPr lang="de-CH"/>
        </a:p>
      </dgm:t>
    </dgm:pt>
    <dgm:pt modelId="{BD5A8F5F-58E7-48F5-80C3-8BA15E45B8CC}" type="pres">
      <dgm:prSet presAssocID="{4FFB925F-2DCD-4990-B79E-CA4AA4C0237F}" presName="sibTrans" presStyleLbl="sibTrans2D1" presStyleIdx="0" presStyleCnt="2" custScaleY="147929" custLinFactNeighborY="24662"/>
      <dgm:spPr/>
      <dgm:t>
        <a:bodyPr/>
        <a:lstStyle/>
        <a:p>
          <a:endParaRPr lang="de-CH"/>
        </a:p>
      </dgm:t>
    </dgm:pt>
    <dgm:pt modelId="{8140267C-DC70-4D6B-B44B-924412D5B92A}" type="pres">
      <dgm:prSet presAssocID="{4FFB925F-2DCD-4990-B79E-CA4AA4C0237F}" presName="connTx" presStyleLbl="sibTrans2D1" presStyleIdx="0" presStyleCnt="2"/>
      <dgm:spPr/>
      <dgm:t>
        <a:bodyPr/>
        <a:lstStyle/>
        <a:p>
          <a:endParaRPr lang="de-CH"/>
        </a:p>
      </dgm:t>
    </dgm:pt>
    <dgm:pt modelId="{53705767-926B-47CC-BE5A-B0D22344602E}" type="pres">
      <dgm:prSet presAssocID="{82E009BE-4CE9-4AD4-8DDF-5C4711A284FC}" presName="composite" presStyleCnt="0"/>
      <dgm:spPr/>
    </dgm:pt>
    <dgm:pt modelId="{C0244515-5FF6-4A86-86DB-40317D79DA71}" type="pres">
      <dgm:prSet presAssocID="{82E009BE-4CE9-4AD4-8DDF-5C4711A284FC}" presName="parTx" presStyleLbl="node1" presStyleIdx="0" presStyleCnt="3">
        <dgm:presLayoutVars>
          <dgm:chMax val="0"/>
          <dgm:chPref val="0"/>
          <dgm:bulletEnabled val="1"/>
        </dgm:presLayoutVars>
      </dgm:prSet>
      <dgm:spPr/>
      <dgm:t>
        <a:bodyPr/>
        <a:lstStyle/>
        <a:p>
          <a:endParaRPr lang="de-CH"/>
        </a:p>
      </dgm:t>
    </dgm:pt>
    <dgm:pt modelId="{B26AF33D-C345-445C-A33D-001B9798D48B}" type="pres">
      <dgm:prSet presAssocID="{82E009BE-4CE9-4AD4-8DDF-5C4711A284FC}" presName="parSh" presStyleLbl="node1" presStyleIdx="1" presStyleCnt="3" custScaleY="156502" custLinFactNeighborX="558" custLinFactNeighborY="14945"/>
      <dgm:spPr/>
      <dgm:t>
        <a:bodyPr/>
        <a:lstStyle/>
        <a:p>
          <a:endParaRPr lang="de-CH"/>
        </a:p>
      </dgm:t>
    </dgm:pt>
    <dgm:pt modelId="{35BA17AB-0C60-4C92-B496-74CDD5C28F4C}" type="pres">
      <dgm:prSet presAssocID="{82E009BE-4CE9-4AD4-8DDF-5C4711A284FC}" presName="desTx" presStyleLbl="fgAcc1" presStyleIdx="1" presStyleCnt="3" custScaleX="178326" custScaleY="50360" custLinFactNeighborX="24935" custLinFactNeighborY="33460">
        <dgm:presLayoutVars>
          <dgm:bulletEnabled val="1"/>
        </dgm:presLayoutVars>
      </dgm:prSet>
      <dgm:spPr/>
      <dgm:t>
        <a:bodyPr/>
        <a:lstStyle/>
        <a:p>
          <a:endParaRPr lang="de-CH"/>
        </a:p>
      </dgm:t>
    </dgm:pt>
    <dgm:pt modelId="{39D0C759-BF67-47EA-93D0-E033AF764C17}" type="pres">
      <dgm:prSet presAssocID="{D068A04D-1139-4F9D-B23F-C9FFB3158B92}" presName="sibTrans" presStyleLbl="sibTrans2D1" presStyleIdx="1" presStyleCnt="2" custAng="33616" custScaleY="164015" custLinFactNeighborX="-1176" custLinFactNeighborY="19133"/>
      <dgm:spPr/>
      <dgm:t>
        <a:bodyPr/>
        <a:lstStyle/>
        <a:p>
          <a:endParaRPr lang="de-CH"/>
        </a:p>
      </dgm:t>
    </dgm:pt>
    <dgm:pt modelId="{D32A5FDD-3C5B-4127-93F1-E1818537BC18}" type="pres">
      <dgm:prSet presAssocID="{D068A04D-1139-4F9D-B23F-C9FFB3158B92}" presName="connTx" presStyleLbl="sibTrans2D1" presStyleIdx="1" presStyleCnt="2"/>
      <dgm:spPr/>
      <dgm:t>
        <a:bodyPr/>
        <a:lstStyle/>
        <a:p>
          <a:endParaRPr lang="de-CH"/>
        </a:p>
      </dgm:t>
    </dgm:pt>
    <dgm:pt modelId="{51A708F3-DE1F-460F-B824-615CA94E9975}" type="pres">
      <dgm:prSet presAssocID="{38BD8439-87C3-4C34-B47B-B027F9E898AF}" presName="composite" presStyleCnt="0"/>
      <dgm:spPr/>
    </dgm:pt>
    <dgm:pt modelId="{EFE3019B-A14E-467B-9681-6A4C50B18E2F}" type="pres">
      <dgm:prSet presAssocID="{38BD8439-87C3-4C34-B47B-B027F9E898AF}" presName="parTx" presStyleLbl="node1" presStyleIdx="1" presStyleCnt="3">
        <dgm:presLayoutVars>
          <dgm:chMax val="0"/>
          <dgm:chPref val="0"/>
          <dgm:bulletEnabled val="1"/>
        </dgm:presLayoutVars>
      </dgm:prSet>
      <dgm:spPr/>
      <dgm:t>
        <a:bodyPr/>
        <a:lstStyle/>
        <a:p>
          <a:endParaRPr lang="de-CH"/>
        </a:p>
      </dgm:t>
    </dgm:pt>
    <dgm:pt modelId="{46E460B5-74CE-44CB-8C2C-49FB31CC3535}" type="pres">
      <dgm:prSet presAssocID="{38BD8439-87C3-4C34-B47B-B027F9E898AF}" presName="parSh" presStyleLbl="node1" presStyleIdx="2" presStyleCnt="3" custScaleY="148607" custLinFactNeighborY="12654"/>
      <dgm:spPr/>
      <dgm:t>
        <a:bodyPr/>
        <a:lstStyle/>
        <a:p>
          <a:endParaRPr lang="de-CH"/>
        </a:p>
      </dgm:t>
    </dgm:pt>
    <dgm:pt modelId="{F8992EF8-E00B-43FE-AC1E-4B85D881C073}" type="pres">
      <dgm:prSet presAssocID="{38BD8439-87C3-4C34-B47B-B027F9E898AF}" presName="desTx" presStyleLbl="fgAcc1" presStyleIdx="2" presStyleCnt="3" custScaleX="126204" custScaleY="53099" custLinFactNeighborX="35" custLinFactNeighborY="36818">
        <dgm:presLayoutVars>
          <dgm:bulletEnabled val="1"/>
        </dgm:presLayoutVars>
      </dgm:prSet>
      <dgm:spPr/>
      <dgm:t>
        <a:bodyPr/>
        <a:lstStyle/>
        <a:p>
          <a:endParaRPr lang="de-CH"/>
        </a:p>
      </dgm:t>
    </dgm:pt>
  </dgm:ptLst>
  <dgm:cxnLst>
    <dgm:cxn modelId="{6508A26F-642E-41F4-AAC1-5D3375CB70C4}" type="presOf" srcId="{C66E0F8C-1564-42B1-9AD5-211875EC4FB3}" destId="{06DC3FA4-EDF9-41F7-A246-C67C0A66E589}" srcOrd="1" destOrd="0" presId="urn:microsoft.com/office/officeart/2005/8/layout/process3"/>
    <dgm:cxn modelId="{A11D262D-037E-4F23-A2E3-F8DAB71BCB32}" type="presOf" srcId="{82E009BE-4CE9-4AD4-8DDF-5C4711A284FC}" destId="{C0244515-5FF6-4A86-86DB-40317D79DA71}" srcOrd="0" destOrd="0" presId="urn:microsoft.com/office/officeart/2005/8/layout/process3"/>
    <dgm:cxn modelId="{6DE6B6E7-E76F-4DAD-9571-BF33432C8EE3}" type="presOf" srcId="{D068A04D-1139-4F9D-B23F-C9FFB3158B92}" destId="{39D0C759-BF67-47EA-93D0-E033AF764C17}" srcOrd="0" destOrd="0" presId="urn:microsoft.com/office/officeart/2005/8/layout/process3"/>
    <dgm:cxn modelId="{25DD8F2B-D07B-4896-BF45-6DC4DD1A407F}" type="presOf" srcId="{38BD8439-87C3-4C34-B47B-B027F9E898AF}" destId="{EFE3019B-A14E-467B-9681-6A4C50B18E2F}" srcOrd="0" destOrd="0" presId="urn:microsoft.com/office/officeart/2005/8/layout/process3"/>
    <dgm:cxn modelId="{57C44533-C598-4F40-917D-6EC1D362BFA8}" type="presOf" srcId="{33CD1AEC-1B69-4B0B-90AA-ADDB578399CE}" destId="{B90D6EEF-0411-4DA0-AB71-9B2BF203F4DD}" srcOrd="0" destOrd="0" presId="urn:microsoft.com/office/officeart/2005/8/layout/process3"/>
    <dgm:cxn modelId="{92C17E5B-5BB1-4335-9488-FD75FF631F3F}" type="presOf" srcId="{4FFB925F-2DCD-4990-B79E-CA4AA4C0237F}" destId="{8140267C-DC70-4D6B-B44B-924412D5B92A}" srcOrd="1" destOrd="0" presId="urn:microsoft.com/office/officeart/2005/8/layout/process3"/>
    <dgm:cxn modelId="{AD6716F6-0161-4A09-A30C-8A6ED2FC8034}" type="presOf" srcId="{82E009BE-4CE9-4AD4-8DDF-5C4711A284FC}" destId="{B26AF33D-C345-445C-A33D-001B9798D48B}" srcOrd="1" destOrd="0" presId="urn:microsoft.com/office/officeart/2005/8/layout/process3"/>
    <dgm:cxn modelId="{51672463-2C7A-49F1-87D8-0C41E8E13F28}" type="presOf" srcId="{38BD8439-87C3-4C34-B47B-B027F9E898AF}" destId="{46E460B5-74CE-44CB-8C2C-49FB31CC3535}" srcOrd="1" destOrd="0" presId="urn:microsoft.com/office/officeart/2005/8/layout/process3"/>
    <dgm:cxn modelId="{80DF86EC-12A6-4E02-B81A-C293661CF6FC}" type="presOf" srcId="{07C15A35-0A11-45FA-B35E-18FDC6FD1337}" destId="{37393E50-9C79-4E03-B840-9542C07A3B37}" srcOrd="0" destOrd="0" presId="urn:microsoft.com/office/officeart/2005/8/layout/process3"/>
    <dgm:cxn modelId="{BE9DF692-E2CB-4723-B193-DBAA54BA5FC1}" type="presOf" srcId="{4FFB925F-2DCD-4990-B79E-CA4AA4C0237F}" destId="{BD5A8F5F-58E7-48F5-80C3-8BA15E45B8CC}" srcOrd="0" destOrd="0" presId="urn:microsoft.com/office/officeart/2005/8/layout/process3"/>
    <dgm:cxn modelId="{EDFF8FBA-B4EF-4B9F-AC65-A05594988B52}" srcId="{33CD1AEC-1B69-4B0B-90AA-ADDB578399CE}" destId="{38BD8439-87C3-4C34-B47B-B027F9E898AF}" srcOrd="2" destOrd="0" parTransId="{F4E3B579-1BB7-4129-B4AE-F0BDAE4EDC1F}" sibTransId="{73B8B089-793A-4A88-9E38-1F0204F2A6E5}"/>
    <dgm:cxn modelId="{119674D6-792C-435C-91B9-0C26FC90AC64}" type="presOf" srcId="{61A68E17-6A8A-413F-93B6-7FEE79A52C93}" destId="{F8992EF8-E00B-43FE-AC1E-4B85D881C073}" srcOrd="0" destOrd="0" presId="urn:microsoft.com/office/officeart/2005/8/layout/process3"/>
    <dgm:cxn modelId="{7767050D-8F1A-4AB6-BCAA-6F0E42580BBE}" type="presOf" srcId="{D068A04D-1139-4F9D-B23F-C9FFB3158B92}" destId="{D32A5FDD-3C5B-4127-93F1-E1818537BC18}" srcOrd="1" destOrd="0" presId="urn:microsoft.com/office/officeart/2005/8/layout/process3"/>
    <dgm:cxn modelId="{11489B34-CF6A-4D44-8696-509AE3A702EF}" srcId="{38BD8439-87C3-4C34-B47B-B027F9E898AF}" destId="{61A68E17-6A8A-413F-93B6-7FEE79A52C93}" srcOrd="0" destOrd="0" parTransId="{364CEF35-ACC8-4ADC-BC8A-57FCA339E8C6}" sibTransId="{B5A77F85-F701-4DBE-9644-F1A4AE87A638}"/>
    <dgm:cxn modelId="{C866CCCE-537F-4D76-8A3F-C0F470AA0CC8}" type="presOf" srcId="{6C4CDE10-CE4E-4F8C-8183-51674F74BFD4}" destId="{35BA17AB-0C60-4C92-B496-74CDD5C28F4C}" srcOrd="0" destOrd="0" presId="urn:microsoft.com/office/officeart/2005/8/layout/process3"/>
    <dgm:cxn modelId="{FEFEB7A4-A27F-43BF-8FA2-1861C8A8801A}" srcId="{C66E0F8C-1564-42B1-9AD5-211875EC4FB3}" destId="{07C15A35-0A11-45FA-B35E-18FDC6FD1337}" srcOrd="0" destOrd="0" parTransId="{12833007-81EF-4879-A4BB-406D34DE2986}" sibTransId="{FA8F5BD7-37E0-4E92-9EA6-9383A5741162}"/>
    <dgm:cxn modelId="{FEE67BE4-EE97-4639-B4B9-12B30225EDF3}" srcId="{33CD1AEC-1B69-4B0B-90AA-ADDB578399CE}" destId="{C66E0F8C-1564-42B1-9AD5-211875EC4FB3}" srcOrd="0" destOrd="0" parTransId="{6070DC77-EF06-4EC3-8240-21138FD9675D}" sibTransId="{4FFB925F-2DCD-4990-B79E-CA4AA4C0237F}"/>
    <dgm:cxn modelId="{CD93590F-BB2B-4460-B293-2C489C74C2CF}" srcId="{33CD1AEC-1B69-4B0B-90AA-ADDB578399CE}" destId="{82E009BE-4CE9-4AD4-8DDF-5C4711A284FC}" srcOrd="1" destOrd="0" parTransId="{9867ED75-4C57-40AF-8A8A-78424E37366F}" sibTransId="{D068A04D-1139-4F9D-B23F-C9FFB3158B92}"/>
    <dgm:cxn modelId="{FBF9810D-333C-4586-843D-4DFAC79DC283}" srcId="{82E009BE-4CE9-4AD4-8DDF-5C4711A284FC}" destId="{6C4CDE10-CE4E-4F8C-8183-51674F74BFD4}" srcOrd="0" destOrd="0" parTransId="{7F09A1E5-57C3-490F-A70F-5253BC42AA56}" sibTransId="{E88A72B7-017B-4E47-8EC9-D3C7C2746D3C}"/>
    <dgm:cxn modelId="{E8084EFD-2866-4F47-A933-65DCD61A43A0}" type="presOf" srcId="{C66E0F8C-1564-42B1-9AD5-211875EC4FB3}" destId="{8FE13C33-E103-48A4-BCD6-453831A0CD53}" srcOrd="0" destOrd="0" presId="urn:microsoft.com/office/officeart/2005/8/layout/process3"/>
    <dgm:cxn modelId="{0D88E150-B98E-4E3A-B4ED-9722921568E7}" type="presParOf" srcId="{B90D6EEF-0411-4DA0-AB71-9B2BF203F4DD}" destId="{79F679E9-C624-40F4-A27A-B19DD28A59F7}" srcOrd="0" destOrd="0" presId="urn:microsoft.com/office/officeart/2005/8/layout/process3"/>
    <dgm:cxn modelId="{CDB3C4CC-0668-4DAA-AED5-9D25B8FCDE85}" type="presParOf" srcId="{79F679E9-C624-40F4-A27A-B19DD28A59F7}" destId="{8FE13C33-E103-48A4-BCD6-453831A0CD53}" srcOrd="0" destOrd="0" presId="urn:microsoft.com/office/officeart/2005/8/layout/process3"/>
    <dgm:cxn modelId="{E1434437-33CF-46E4-BC7B-28002A72AF7F}" type="presParOf" srcId="{79F679E9-C624-40F4-A27A-B19DD28A59F7}" destId="{06DC3FA4-EDF9-41F7-A246-C67C0A66E589}" srcOrd="1" destOrd="0" presId="urn:microsoft.com/office/officeart/2005/8/layout/process3"/>
    <dgm:cxn modelId="{61BA4A79-D6F2-4A47-806D-8F131B93F46F}" type="presParOf" srcId="{79F679E9-C624-40F4-A27A-B19DD28A59F7}" destId="{37393E50-9C79-4E03-B840-9542C07A3B37}" srcOrd="2" destOrd="0" presId="urn:microsoft.com/office/officeart/2005/8/layout/process3"/>
    <dgm:cxn modelId="{6D570821-0807-4DE9-A983-6B3FFCF3AC82}" type="presParOf" srcId="{B90D6EEF-0411-4DA0-AB71-9B2BF203F4DD}" destId="{BD5A8F5F-58E7-48F5-80C3-8BA15E45B8CC}" srcOrd="1" destOrd="0" presId="urn:microsoft.com/office/officeart/2005/8/layout/process3"/>
    <dgm:cxn modelId="{B64598B6-6697-4E9A-9431-D7A3A8F73BEB}" type="presParOf" srcId="{BD5A8F5F-58E7-48F5-80C3-8BA15E45B8CC}" destId="{8140267C-DC70-4D6B-B44B-924412D5B92A}" srcOrd="0" destOrd="0" presId="urn:microsoft.com/office/officeart/2005/8/layout/process3"/>
    <dgm:cxn modelId="{5DA99B5B-F5E5-40F1-B5A9-A3480ABE266E}" type="presParOf" srcId="{B90D6EEF-0411-4DA0-AB71-9B2BF203F4DD}" destId="{53705767-926B-47CC-BE5A-B0D22344602E}" srcOrd="2" destOrd="0" presId="urn:microsoft.com/office/officeart/2005/8/layout/process3"/>
    <dgm:cxn modelId="{9F93F917-4BCD-4DAA-BDCD-AC41745396AE}" type="presParOf" srcId="{53705767-926B-47CC-BE5A-B0D22344602E}" destId="{C0244515-5FF6-4A86-86DB-40317D79DA71}" srcOrd="0" destOrd="0" presId="urn:microsoft.com/office/officeart/2005/8/layout/process3"/>
    <dgm:cxn modelId="{1F50BFF2-770B-4900-BF99-7871451370D0}" type="presParOf" srcId="{53705767-926B-47CC-BE5A-B0D22344602E}" destId="{B26AF33D-C345-445C-A33D-001B9798D48B}" srcOrd="1" destOrd="0" presId="urn:microsoft.com/office/officeart/2005/8/layout/process3"/>
    <dgm:cxn modelId="{61067766-F891-48B4-9FA6-1ED6F8AD9E1D}" type="presParOf" srcId="{53705767-926B-47CC-BE5A-B0D22344602E}" destId="{35BA17AB-0C60-4C92-B496-74CDD5C28F4C}" srcOrd="2" destOrd="0" presId="urn:microsoft.com/office/officeart/2005/8/layout/process3"/>
    <dgm:cxn modelId="{5F9E50EA-7BFA-4177-9EDB-59C838834832}" type="presParOf" srcId="{B90D6EEF-0411-4DA0-AB71-9B2BF203F4DD}" destId="{39D0C759-BF67-47EA-93D0-E033AF764C17}" srcOrd="3" destOrd="0" presId="urn:microsoft.com/office/officeart/2005/8/layout/process3"/>
    <dgm:cxn modelId="{39DB548A-49C6-4D13-9859-F5FD6CE43083}" type="presParOf" srcId="{39D0C759-BF67-47EA-93D0-E033AF764C17}" destId="{D32A5FDD-3C5B-4127-93F1-E1818537BC18}" srcOrd="0" destOrd="0" presId="urn:microsoft.com/office/officeart/2005/8/layout/process3"/>
    <dgm:cxn modelId="{C6E88E93-5089-4F36-B275-E8AF2BB8B1D8}" type="presParOf" srcId="{B90D6EEF-0411-4DA0-AB71-9B2BF203F4DD}" destId="{51A708F3-DE1F-460F-B824-615CA94E9975}" srcOrd="4" destOrd="0" presId="urn:microsoft.com/office/officeart/2005/8/layout/process3"/>
    <dgm:cxn modelId="{1D5A4245-91C4-4737-A546-C91A118FED8C}" type="presParOf" srcId="{51A708F3-DE1F-460F-B824-615CA94E9975}" destId="{EFE3019B-A14E-467B-9681-6A4C50B18E2F}" srcOrd="0" destOrd="0" presId="urn:microsoft.com/office/officeart/2005/8/layout/process3"/>
    <dgm:cxn modelId="{9FDF828F-4E8D-4391-9859-9EF709A11324}" type="presParOf" srcId="{51A708F3-DE1F-460F-B824-615CA94E9975}" destId="{46E460B5-74CE-44CB-8C2C-49FB31CC3535}" srcOrd="1" destOrd="0" presId="urn:microsoft.com/office/officeart/2005/8/layout/process3"/>
    <dgm:cxn modelId="{1F79D293-9D31-4AC7-B5FB-1607384ED373}" type="presParOf" srcId="{51A708F3-DE1F-460F-B824-615CA94E9975}" destId="{F8992EF8-E00B-43FE-AC1E-4B85D881C073}" srcOrd="2" destOrd="0" presId="urn:microsoft.com/office/officeart/2005/8/layout/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C3FA4-EDF9-41F7-A246-C67C0A66E589}">
      <dsp:nvSpPr>
        <dsp:cNvPr id="0" name=""/>
        <dsp:cNvSpPr/>
      </dsp:nvSpPr>
      <dsp:spPr>
        <a:xfrm>
          <a:off x="397" y="104574"/>
          <a:ext cx="1137625" cy="1027182"/>
        </a:xfrm>
        <a:prstGeom prst="roundRect">
          <a:avLst>
            <a:gd name="adj" fmla="val 10000"/>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it-IT" sz="1200" b="0" kern="1200" cap="none">
              <a:solidFill>
                <a:srgbClr val="0070C0"/>
              </a:solidFill>
              <a:latin typeface="Arial"/>
              <a:ea typeface="Arial"/>
              <a:cs typeface="Arial"/>
              <a:sym typeface="Arial"/>
            </a:rPr>
            <a:t>CP 2017-2020</a:t>
          </a:r>
        </a:p>
      </dsp:txBody>
      <dsp:txXfrm>
        <a:off x="397" y="104574"/>
        <a:ext cx="1137625" cy="684788"/>
      </dsp:txXfrm>
    </dsp:sp>
    <dsp:sp modelId="{37393E50-9C79-4E03-B840-9542C07A3B37}">
      <dsp:nvSpPr>
        <dsp:cNvPr id="0" name=""/>
        <dsp:cNvSpPr/>
      </dsp:nvSpPr>
      <dsp:spPr>
        <a:xfrm>
          <a:off x="184237" y="852722"/>
          <a:ext cx="1395683" cy="372827"/>
        </a:xfrm>
        <a:prstGeom prst="roundRect">
          <a:avLst>
            <a:gd name="adj" fmla="val 10000"/>
          </a:avLst>
        </a:prstGeom>
        <a:solidFill>
          <a:srgbClr val="00B050">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it-IT" sz="1200" b="0" kern="1200" cap="none">
              <a:solidFill>
                <a:schemeClr val="bg1"/>
              </a:solidFill>
              <a:latin typeface="Arial"/>
              <a:ea typeface="Arial"/>
              <a:cs typeface="Arial"/>
              <a:sym typeface="Arial"/>
            </a:rPr>
            <a:t>Accettato</a:t>
          </a:r>
        </a:p>
      </dsp:txBody>
      <dsp:txXfrm>
        <a:off x="195157" y="863642"/>
        <a:ext cx="1373843" cy="350987"/>
      </dsp:txXfrm>
    </dsp:sp>
    <dsp:sp modelId="{BD5A8F5F-58E7-48F5-80C3-8BA15E45B8CC}">
      <dsp:nvSpPr>
        <dsp:cNvPr id="0" name=""/>
        <dsp:cNvSpPr/>
      </dsp:nvSpPr>
      <dsp:spPr>
        <a:xfrm rot="25767">
          <a:off x="1369689" y="315166"/>
          <a:ext cx="491161" cy="418987"/>
        </a:xfrm>
        <a:prstGeom prst="rightArrow">
          <a:avLst>
            <a:gd name="adj1" fmla="val 60000"/>
            <a:gd name="adj2" fmla="val 50000"/>
          </a:avLst>
        </a:prstGeom>
        <a:noFill/>
        <a:ln w="28575">
          <a:solidFill>
            <a:srgbClr val="0070C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de-CH" sz="1000" kern="1200"/>
        </a:p>
      </dsp:txBody>
      <dsp:txXfrm>
        <a:off x="1369691" y="398492"/>
        <a:ext cx="365465" cy="251393"/>
      </dsp:txXfrm>
    </dsp:sp>
    <dsp:sp modelId="{B26AF33D-C345-445C-A33D-001B9798D48B}">
      <dsp:nvSpPr>
        <dsp:cNvPr id="0" name=""/>
        <dsp:cNvSpPr/>
      </dsp:nvSpPr>
      <dsp:spPr>
        <a:xfrm>
          <a:off x="2064716" y="112276"/>
          <a:ext cx="1137625" cy="1050494"/>
        </a:xfrm>
        <a:prstGeom prst="roundRect">
          <a:avLst>
            <a:gd name="adj" fmla="val 10000"/>
          </a:avLst>
        </a:prstGeom>
        <a:solidFill>
          <a:schemeClr val="bg1"/>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it-IT" sz="1200" b="0" kern="1200" cap="none">
              <a:solidFill>
                <a:srgbClr val="0070C0"/>
              </a:solidFill>
              <a:latin typeface="Arial"/>
              <a:ea typeface="Arial"/>
              <a:cs typeface="Arial"/>
              <a:sym typeface="Arial"/>
            </a:rPr>
            <a:t>CP 2017-2020 </a:t>
          </a:r>
        </a:p>
      </dsp:txBody>
      <dsp:txXfrm>
        <a:off x="2064716" y="112276"/>
        <a:ext cx="1137625" cy="700329"/>
      </dsp:txXfrm>
    </dsp:sp>
    <dsp:sp modelId="{35BA17AB-0C60-4C92-B496-74CDD5C28F4C}">
      <dsp:nvSpPr>
        <dsp:cNvPr id="0" name=""/>
        <dsp:cNvSpPr/>
      </dsp:nvSpPr>
      <dsp:spPr>
        <a:xfrm>
          <a:off x="2240558" y="845331"/>
          <a:ext cx="1806594" cy="380218"/>
        </a:xfrm>
        <a:prstGeom prst="roundRect">
          <a:avLst>
            <a:gd name="adj" fmla="val 10000"/>
          </a:avLst>
        </a:prstGeom>
        <a:solidFill>
          <a:srgbClr val="0070C0">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it-IT" sz="1200" b="0" kern="1200" cap="none">
              <a:solidFill>
                <a:schemeClr val="bg1"/>
              </a:solidFill>
              <a:latin typeface="Arial"/>
              <a:ea typeface="Arial"/>
              <a:cs typeface="Arial"/>
              <a:sym typeface="Arial"/>
            </a:rPr>
            <a:t>Ricevuto</a:t>
          </a:r>
        </a:p>
      </dsp:txBody>
      <dsp:txXfrm>
        <a:off x="2251694" y="856467"/>
        <a:ext cx="1784322" cy="357946"/>
      </dsp:txXfrm>
    </dsp:sp>
    <dsp:sp modelId="{39D0C759-BF67-47EA-93D0-E033AF764C17}">
      <dsp:nvSpPr>
        <dsp:cNvPr id="0" name=""/>
        <dsp:cNvSpPr/>
      </dsp:nvSpPr>
      <dsp:spPr>
        <a:xfrm rot="21584330">
          <a:off x="3456833" y="263712"/>
          <a:ext cx="539532" cy="464549"/>
        </a:xfrm>
        <a:prstGeom prst="rightArrow">
          <a:avLst>
            <a:gd name="adj1" fmla="val 60000"/>
            <a:gd name="adj2" fmla="val 50000"/>
          </a:avLst>
        </a:prstGeom>
        <a:solidFill>
          <a:schemeClr val="bg1"/>
        </a:solidFill>
        <a:ln w="28575">
          <a:solidFill>
            <a:srgbClr val="0070C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de-CH" sz="1000" kern="1200"/>
        </a:p>
      </dsp:txBody>
      <dsp:txXfrm>
        <a:off x="3456834" y="356940"/>
        <a:ext cx="400167" cy="278729"/>
      </dsp:txXfrm>
    </dsp:sp>
    <dsp:sp modelId="{46E460B5-74CE-44CB-8C2C-49FB31CC3535}">
      <dsp:nvSpPr>
        <dsp:cNvPr id="0" name=""/>
        <dsp:cNvSpPr/>
      </dsp:nvSpPr>
      <dsp:spPr>
        <a:xfrm>
          <a:off x="4220317" y="120115"/>
          <a:ext cx="1137625" cy="997500"/>
        </a:xfrm>
        <a:prstGeom prst="roundRect">
          <a:avLst>
            <a:gd name="adj" fmla="val 10000"/>
          </a:avLst>
        </a:prstGeom>
        <a:solidFill>
          <a:schemeClr val="bg1"/>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it-IT" sz="1200" b="0" kern="1200" cap="none">
              <a:solidFill>
                <a:srgbClr val="0070C0"/>
              </a:solidFill>
              <a:latin typeface="Arial"/>
              <a:ea typeface="Arial"/>
              <a:cs typeface="Arial"/>
              <a:sym typeface="Arial"/>
            </a:rPr>
            <a:t>CP 2021-2024</a:t>
          </a:r>
        </a:p>
        <a:p>
          <a:pPr lvl="0" algn="l" defTabSz="533400">
            <a:lnSpc>
              <a:spcPct val="90000"/>
            </a:lnSpc>
            <a:spcBef>
              <a:spcPct val="0"/>
            </a:spcBef>
            <a:spcAft>
              <a:spcPct val="35000"/>
            </a:spcAft>
          </a:pPr>
          <a:r>
            <a:rPr lang="it-IT" sz="1200" b="0" kern="1200" cap="none">
              <a:solidFill>
                <a:srgbClr val="0070C0"/>
              </a:solidFill>
              <a:latin typeface="Arial"/>
              <a:ea typeface="Arial"/>
              <a:cs typeface="Arial"/>
              <a:sym typeface="Arial"/>
            </a:rPr>
            <a:t>Dati di base previsti</a:t>
          </a:r>
        </a:p>
      </dsp:txBody>
      <dsp:txXfrm>
        <a:off x="4220317" y="120115"/>
        <a:ext cx="1137625" cy="665000"/>
      </dsp:txXfrm>
    </dsp:sp>
    <dsp:sp modelId="{F8992EF8-E00B-43FE-AC1E-4B85D881C073}">
      <dsp:nvSpPr>
        <dsp:cNvPr id="0" name=""/>
        <dsp:cNvSpPr/>
      </dsp:nvSpPr>
      <dsp:spPr>
        <a:xfrm>
          <a:off x="4304671" y="885205"/>
          <a:ext cx="1435728" cy="340344"/>
        </a:xfrm>
        <a:prstGeom prst="roundRect">
          <a:avLst>
            <a:gd name="adj" fmla="val 10000"/>
          </a:avLst>
        </a:prstGeom>
        <a:solidFill>
          <a:srgbClr val="FFC000">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it-IT" sz="1200" b="0" kern="1200" cap="none">
              <a:solidFill>
                <a:schemeClr val="bg1"/>
              </a:solidFill>
              <a:latin typeface="Arial"/>
              <a:ea typeface="Arial"/>
              <a:cs typeface="Arial"/>
              <a:sym typeface="Arial"/>
            </a:rPr>
            <a:t>In elaborazione</a:t>
          </a:r>
        </a:p>
      </dsp:txBody>
      <dsp:txXfrm>
        <a:off x="4314639" y="895173"/>
        <a:ext cx="1415792" cy="3204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C3FA4-EDF9-41F7-A246-C67C0A66E589}">
      <dsp:nvSpPr>
        <dsp:cNvPr id="0" name=""/>
        <dsp:cNvSpPr/>
      </dsp:nvSpPr>
      <dsp:spPr>
        <a:xfrm>
          <a:off x="26529" y="179366"/>
          <a:ext cx="1066668" cy="806923"/>
        </a:xfrm>
        <a:prstGeom prst="roundRect">
          <a:avLst>
            <a:gd name="adj" fmla="val 10000"/>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it-IT" sz="1200" b="0" kern="1200" cap="none">
              <a:solidFill>
                <a:srgbClr val="0070C0"/>
              </a:solidFill>
              <a:latin typeface="Arial"/>
              <a:ea typeface="Arial"/>
              <a:cs typeface="Arial"/>
              <a:sym typeface="Arial"/>
            </a:rPr>
            <a:t>CP 2017-2020</a:t>
          </a:r>
        </a:p>
      </dsp:txBody>
      <dsp:txXfrm>
        <a:off x="26529" y="179366"/>
        <a:ext cx="1066668" cy="537948"/>
      </dsp:txXfrm>
    </dsp:sp>
    <dsp:sp modelId="{37393E50-9C79-4E03-B840-9542C07A3B37}">
      <dsp:nvSpPr>
        <dsp:cNvPr id="0" name=""/>
        <dsp:cNvSpPr/>
      </dsp:nvSpPr>
      <dsp:spPr>
        <a:xfrm>
          <a:off x="75265" y="904305"/>
          <a:ext cx="1555907" cy="321244"/>
        </a:xfrm>
        <a:prstGeom prst="roundRect">
          <a:avLst>
            <a:gd name="adj" fmla="val 10000"/>
          </a:avLst>
        </a:prstGeom>
        <a:solidFill>
          <a:srgbClr val="00B050">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it-IT" sz="1200" b="0" kern="1200" cap="none">
              <a:solidFill>
                <a:schemeClr val="bg1"/>
              </a:solidFill>
              <a:latin typeface="Arial"/>
              <a:ea typeface="Arial"/>
              <a:cs typeface="Arial"/>
              <a:sym typeface="Arial"/>
            </a:rPr>
            <a:t>Aggiunta «WDI»</a:t>
          </a:r>
        </a:p>
      </dsp:txBody>
      <dsp:txXfrm>
        <a:off x="84674" y="913714"/>
        <a:ext cx="1537089" cy="302426"/>
      </dsp:txXfrm>
    </dsp:sp>
    <dsp:sp modelId="{BD5A8F5F-58E7-48F5-80C3-8BA15E45B8CC}">
      <dsp:nvSpPr>
        <dsp:cNvPr id="0" name=""/>
        <dsp:cNvSpPr/>
      </dsp:nvSpPr>
      <dsp:spPr>
        <a:xfrm rot="9877">
          <a:off x="1367359" y="320563"/>
          <a:ext cx="581226" cy="392854"/>
        </a:xfrm>
        <a:prstGeom prst="rightArrow">
          <a:avLst>
            <a:gd name="adj1" fmla="val 60000"/>
            <a:gd name="adj2" fmla="val 50000"/>
          </a:avLst>
        </a:prstGeom>
        <a:noFill/>
        <a:ln w="28575">
          <a:solidFill>
            <a:schemeClr val="bg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CH" sz="600" kern="1200"/>
        </a:p>
      </dsp:txBody>
      <dsp:txXfrm>
        <a:off x="1367359" y="398965"/>
        <a:ext cx="463370" cy="235712"/>
      </dsp:txXfrm>
    </dsp:sp>
    <dsp:sp modelId="{B26AF33D-C345-445C-A33D-001B9798D48B}">
      <dsp:nvSpPr>
        <dsp:cNvPr id="0" name=""/>
        <dsp:cNvSpPr/>
      </dsp:nvSpPr>
      <dsp:spPr>
        <a:xfrm>
          <a:off x="2189847" y="179477"/>
          <a:ext cx="1066668" cy="825236"/>
        </a:xfrm>
        <a:prstGeom prst="roundRect">
          <a:avLst>
            <a:gd name="adj" fmla="val 10000"/>
          </a:avLst>
        </a:prstGeom>
        <a:solidFill>
          <a:schemeClr val="bg1"/>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it-IT" sz="1200" b="0" kern="1200" cap="none">
              <a:solidFill>
                <a:srgbClr val="0070C0"/>
              </a:solidFill>
              <a:latin typeface="Arial"/>
              <a:ea typeface="Arial"/>
              <a:cs typeface="Arial"/>
              <a:sym typeface="Arial"/>
            </a:rPr>
            <a:t>CP 2017-2020 </a:t>
          </a:r>
        </a:p>
      </dsp:txBody>
      <dsp:txXfrm>
        <a:off x="2189847" y="179477"/>
        <a:ext cx="1066668" cy="550157"/>
      </dsp:txXfrm>
    </dsp:sp>
    <dsp:sp modelId="{35BA17AB-0C60-4C92-B496-74CDD5C28F4C}">
      <dsp:nvSpPr>
        <dsp:cNvPr id="0" name=""/>
        <dsp:cNvSpPr/>
      </dsp:nvSpPr>
      <dsp:spPr>
        <a:xfrm>
          <a:off x="2250604" y="874742"/>
          <a:ext cx="1902147" cy="350807"/>
        </a:xfrm>
        <a:prstGeom prst="roundRect">
          <a:avLst>
            <a:gd name="adj" fmla="val 10000"/>
          </a:avLst>
        </a:prstGeom>
        <a:solidFill>
          <a:srgbClr val="0070C0">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it-IT" sz="1200" b="0" kern="1200" cap="none">
              <a:solidFill>
                <a:schemeClr val="bg1"/>
              </a:solidFill>
              <a:latin typeface="Arial"/>
              <a:ea typeface="Arial"/>
              <a:cs typeface="Arial"/>
              <a:sym typeface="Arial"/>
            </a:rPr>
            <a:t>Rapporto annuale 2017</a:t>
          </a:r>
        </a:p>
      </dsp:txBody>
      <dsp:txXfrm>
        <a:off x="2260879" y="885017"/>
        <a:ext cx="1881597" cy="330257"/>
      </dsp:txXfrm>
    </dsp:sp>
    <dsp:sp modelId="{39D0C759-BF67-47EA-93D0-E033AF764C17}">
      <dsp:nvSpPr>
        <dsp:cNvPr id="0" name=""/>
        <dsp:cNvSpPr/>
      </dsp:nvSpPr>
      <dsp:spPr>
        <a:xfrm rot="749">
          <a:off x="3514555" y="277268"/>
          <a:ext cx="561083" cy="435574"/>
        </a:xfrm>
        <a:prstGeom prst="rightArrow">
          <a:avLst>
            <a:gd name="adj1" fmla="val 60000"/>
            <a:gd name="adj2" fmla="val 50000"/>
          </a:avLst>
        </a:prstGeom>
        <a:solidFill>
          <a:schemeClr val="bg1"/>
        </a:solidFill>
        <a:ln w="28575">
          <a:solidFill>
            <a:srgbClr val="0070C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CH" sz="600" kern="1200"/>
        </a:p>
      </dsp:txBody>
      <dsp:txXfrm>
        <a:off x="3514555" y="364369"/>
        <a:ext cx="430411" cy="261344"/>
      </dsp:txXfrm>
    </dsp:sp>
    <dsp:sp modelId="{46E460B5-74CE-44CB-8C2C-49FB31CC3535}">
      <dsp:nvSpPr>
        <dsp:cNvPr id="0" name=""/>
        <dsp:cNvSpPr/>
      </dsp:nvSpPr>
      <dsp:spPr>
        <a:xfrm>
          <a:off x="4315116" y="173034"/>
          <a:ext cx="1066668" cy="783605"/>
        </a:xfrm>
        <a:prstGeom prst="roundRect">
          <a:avLst>
            <a:gd name="adj" fmla="val 10000"/>
          </a:avLst>
        </a:prstGeom>
        <a:solidFill>
          <a:schemeClr val="bg1"/>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it-IT" sz="1200" b="0" kern="1200" cap="none">
              <a:solidFill>
                <a:srgbClr val="0070C0"/>
              </a:solidFill>
              <a:latin typeface="Arial"/>
              <a:ea typeface="Arial"/>
              <a:cs typeface="Arial"/>
              <a:sym typeface="Arial"/>
            </a:rPr>
            <a:t>CP 2021-2024</a:t>
          </a:r>
        </a:p>
        <a:p>
          <a:pPr lvl="0" algn="l" defTabSz="533400">
            <a:lnSpc>
              <a:spcPct val="90000"/>
            </a:lnSpc>
            <a:spcBef>
              <a:spcPct val="0"/>
            </a:spcBef>
            <a:spcAft>
              <a:spcPct val="35000"/>
            </a:spcAft>
          </a:pPr>
          <a:r>
            <a:rPr lang="it-IT" sz="1200" b="0" kern="1200" cap="none">
              <a:solidFill>
                <a:srgbClr val="0070C0"/>
              </a:solidFill>
              <a:latin typeface="Arial"/>
              <a:ea typeface="Arial"/>
              <a:cs typeface="Arial"/>
              <a:sym typeface="Arial"/>
            </a:rPr>
            <a:t>Dati di base previsti</a:t>
          </a:r>
          <a:endParaRPr lang="de-CH" sz="1200" kern="1200">
            <a:solidFill>
              <a:srgbClr val="0070C0"/>
            </a:solidFill>
            <a:latin typeface="Arial" panose="020B0604020202020204" pitchFamily="34" charset="0"/>
            <a:cs typeface="Arial" panose="020B0604020202020204" pitchFamily="34" charset="0"/>
          </a:endParaRPr>
        </a:p>
      </dsp:txBody>
      <dsp:txXfrm>
        <a:off x="4315116" y="173034"/>
        <a:ext cx="1066668" cy="522403"/>
      </dsp:txXfrm>
    </dsp:sp>
    <dsp:sp modelId="{F8992EF8-E00B-43FE-AC1E-4B85D881C073}">
      <dsp:nvSpPr>
        <dsp:cNvPr id="0" name=""/>
        <dsp:cNvSpPr/>
      </dsp:nvSpPr>
      <dsp:spPr>
        <a:xfrm>
          <a:off x="4394209" y="855662"/>
          <a:ext cx="1346178" cy="369887"/>
        </a:xfrm>
        <a:prstGeom prst="roundRect">
          <a:avLst>
            <a:gd name="adj" fmla="val 10000"/>
          </a:avLst>
        </a:prstGeom>
        <a:solidFill>
          <a:srgbClr val="FFC000">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it-IT" sz="1200" b="0" kern="1200" cap="none">
              <a:solidFill>
                <a:schemeClr val="bg1"/>
              </a:solidFill>
              <a:latin typeface="Arial"/>
              <a:ea typeface="Arial"/>
              <a:cs typeface="Arial"/>
              <a:sym typeface="Arial"/>
            </a:rPr>
            <a:t>Offerta di base</a:t>
          </a:r>
        </a:p>
      </dsp:txBody>
      <dsp:txXfrm>
        <a:off x="4405043" y="866496"/>
        <a:ext cx="1324510" cy="3482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WDI Guida all'applicazione per GI Versione 5.0"/>
    <f:field ref="objsubject" par="" edit="true" text=""/>
    <f:field ref="objcreatedby" par="" text="Firouzi, Neshat (BAV - fin)"/>
    <f:field ref="objcreatedat" par="" text="06.09.2018 15:48:41"/>
    <f:field ref="objchangedby" par="" text="Firouzi, Neshat (BAV - fin)"/>
    <f:field ref="objmodifiedat" par="" text="06.09.2018 16:21:48"/>
    <f:field ref="doc_FSCFOLIO_1_1001_FieldDocumentNumber" par="" text=""/>
    <f:field ref="doc_FSCFOLIO_1_1001_FieldSubject" par="" edit="true" text=""/>
    <f:field ref="FSCFOLIO_1_1001_FieldCurrentUser" par="" text="Monika Steck"/>
    <f:field ref="CCAPRECONFIG_15_1001_Objektname" par="" edit="true" text="WDI Guida all'applicazione per GI Versione 5.0"/>
    <f:field ref="CHPRECONFIG_1_1001_Objektname" par="" edit="true" text="WDI Guida all'applicazione per GI Versione 5.0"/>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077ED7D-EA5A-41C2-BEFE-55BB4F93939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7102</Words>
  <Characters>43791</Characters>
  <Application>Microsoft Office Word</Application>
  <DocSecurity>0</DocSecurity>
  <Lines>364</Lines>
  <Paragraphs>101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vt:lpstr>
      <vt:lpstr>P</vt:lpstr>
    </vt:vector>
  </TitlesOfParts>
  <Company>EJPD</Company>
  <LinksUpToDate>false</LinksUpToDate>
  <CharactersWithSpaces>50792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Briefvorlage CD Bund</dc:subject>
  <dc:creator>EJPD</dc:creator>
  <dc:description>4-sprachig_x000d_
Logoauswahl sw/f, 2. Seite ja/nein</dc:description>
  <cp:lastModifiedBy>Firouzi Neshat BAV</cp:lastModifiedBy>
  <cp:revision>5</cp:revision>
  <cp:lastPrinted>2018-01-22T08:46:00Z</cp:lastPrinted>
  <dcterms:created xsi:type="dcterms:W3CDTF">2018-09-11T07:11:00Z</dcterms:created>
  <dcterms:modified xsi:type="dcterms:W3CDTF">2018-09-11T07:14:00Z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BASE@102.1950:bav_signer">
    <vt:lpwstr>Brief-Vorlage D CD BundWORD</vt:lpwstr>
  </property>
  <property fmtid="{D5CDD505-2E9C-101B-9397-08002B2CF9AE}" pid="3" name="FSC#COOSYSTEM@1.1:Container">
    <vt:lpwstr>COO.2125.100.2.11377631</vt:lpwstr>
  </property>
  <property fmtid="{D5CDD505-2E9C-101B-9397-08002B2CF9AE}" pid="4" name="FSC#COOELAK@1.1001:Subject">
    <vt:lpwstr/>
  </property>
  <property fmtid="{D5CDD505-2E9C-101B-9397-08002B2CF9AE}" pid="5" name="FSC#COOELAK@1.1001:FileReference">
    <vt:lpwstr>BAV-223-00050</vt:lpwstr>
  </property>
  <property fmtid="{D5CDD505-2E9C-101B-9397-08002B2CF9AE}" pid="6" name="FSC#COOELAK@1.1001:FileRefYear">
    <vt:lpwstr>2015</vt:lpwstr>
  </property>
  <property fmtid="{D5CDD505-2E9C-101B-9397-08002B2CF9AE}" pid="7" name="FSC#COOELAK@1.1001:FileRefOrdinal">
    <vt:lpwstr>50</vt:lpwstr>
  </property>
  <property fmtid="{D5CDD505-2E9C-101B-9397-08002B2CF9AE}" pid="8" name="FSC#COOELAK@1.1001:FileRefOU">
    <vt:lpwstr>sn</vt:lpwstr>
  </property>
  <property fmtid="{D5CDD505-2E9C-101B-9397-08002B2CF9AE}" pid="9" name="FSC#COOELAK@1.1001:Organization">
    <vt:lpwstr/>
  </property>
  <property fmtid="{D5CDD505-2E9C-101B-9397-08002B2CF9AE}" pid="10" name="FSC#COOELAK@1.1001:Owner">
    <vt:lpwstr>Firouzi Neshat</vt:lpwstr>
  </property>
  <property fmtid="{D5CDD505-2E9C-101B-9397-08002B2CF9AE}" pid="11" name="FSC#COOELAK@1.1001:OwnerExtension">
    <vt:lpwstr>+41 58 465 56 52</vt:lpwstr>
  </property>
  <property fmtid="{D5CDD505-2E9C-101B-9397-08002B2CF9AE}" pid="12" name="FSC#COOELAK@1.1001:OwnerFaxExtension">
    <vt:lpwstr>+41 58 462 59 87</vt:lpwstr>
  </property>
  <property fmtid="{D5CDD505-2E9C-101B-9397-08002B2CF9AE}" pid="13" name="FSC#COOELAK@1.1001:DispatchedBy">
    <vt:lpwstr/>
  </property>
  <property fmtid="{D5CDD505-2E9C-101B-9397-08002B2CF9AE}" pid="14" name="FSC#COOELAK@1.1001:DispatchedAt">
    <vt:lpwstr/>
  </property>
  <property fmtid="{D5CDD505-2E9C-101B-9397-08002B2CF9AE}" pid="15" name="FSC#COOELAK@1.1001:ApprovedBy">
    <vt:lpwstr/>
  </property>
  <property fmtid="{D5CDD505-2E9C-101B-9397-08002B2CF9AE}" pid="16" name="FSC#COOELAK@1.1001:ApprovedAt">
    <vt:lpwstr/>
  </property>
  <property fmtid="{D5CDD505-2E9C-101B-9397-08002B2CF9AE}" pid="17" name="FSC#COOELAK@1.1001:Department">
    <vt:lpwstr>Schienennetz (BAV)</vt:lpwstr>
  </property>
  <property fmtid="{D5CDD505-2E9C-101B-9397-08002B2CF9AE}" pid="18" name="FSC#COOELAK@1.1001:CreatedAt">
    <vt:lpwstr>06.09.2018</vt:lpwstr>
  </property>
  <property fmtid="{D5CDD505-2E9C-101B-9397-08002B2CF9AE}" pid="19" name="FSC#COOELAK@1.1001:OU">
    <vt:lpwstr>Schienennetz (BAV)</vt:lpwstr>
  </property>
  <property fmtid="{D5CDD505-2E9C-101B-9397-08002B2CF9AE}" pid="20" name="FSC#COOELAK@1.1001:Priority">
    <vt:lpwstr> ()</vt:lpwstr>
  </property>
  <property fmtid="{D5CDD505-2E9C-101B-9397-08002B2CF9AE}" pid="21" name="FSC#COOELAK@1.1001:ObjBarCode">
    <vt:lpwstr>*COO.2125.100.2.11377631*</vt:lpwstr>
  </property>
  <property fmtid="{D5CDD505-2E9C-101B-9397-08002B2CF9AE}" pid="22" name="FSC#COOELAK@1.1001:RefBarCode">
    <vt:lpwstr>*COO.2125.100.2.11345487*</vt:lpwstr>
  </property>
  <property fmtid="{D5CDD505-2E9C-101B-9397-08002B2CF9AE}" pid="23" name="FSC#COOELAK@1.1001:FileRefBarCode">
    <vt:lpwstr>*BAV-223-00050*</vt:lpwstr>
  </property>
  <property fmtid="{D5CDD505-2E9C-101B-9397-08002B2CF9AE}" pid="24" name="FSC#COOELAK@1.1001:ExternalRef">
    <vt:lpwstr/>
  </property>
  <property fmtid="{D5CDD505-2E9C-101B-9397-08002B2CF9AE}" pid="25" name="FSC#BAVTEMPL@102.1950:AssignmentName">
    <vt:lpwstr/>
  </property>
  <property fmtid="{D5CDD505-2E9C-101B-9397-08002B2CF9AE}" pid="26" name="FSC#BAVTEMPL@102.1950:FileResponsible">
    <vt:lpwstr>Neshat Firouzi</vt:lpwstr>
  </property>
  <property fmtid="{D5CDD505-2E9C-101B-9397-08002B2CF9AE}" pid="27" name="FSC#BAVTEMPL@102.1950:FileRespOrg">
    <vt:lpwstr>Schienennetz (BAV)</vt:lpwstr>
  </property>
  <property fmtid="{D5CDD505-2E9C-101B-9397-08002B2CF9AE}" pid="28" name="FSC#BAVTEMPL@102.1950:FileRespTel">
    <vt:lpwstr>+41 58 465 56 52</vt:lpwstr>
  </property>
  <property fmtid="{D5CDD505-2E9C-101B-9397-08002B2CF9AE}" pid="29" name="FSC#BAVTEMPL@102.1950:FileRespEmail">
    <vt:lpwstr>neshat.firouzi@bav.admin.ch</vt:lpwstr>
  </property>
  <property fmtid="{D5CDD505-2E9C-101B-9397-08002B2CF9AE}" pid="30" name="FSC#BAVTEMPL@102.1950:Subject">
    <vt:lpwstr/>
  </property>
  <property fmtid="{D5CDD505-2E9C-101B-9397-08002B2CF9AE}" pid="31" name="FSC#BAVTEMPL@102.1950:TitleDossier">
    <vt:lpwstr/>
  </property>
  <property fmtid="{D5CDD505-2E9C-101B-9397-08002B2CF9AE}" pid="32" name="FSC#BAVTEMPL@102.1950:Dossierref">
    <vt:lpwstr/>
  </property>
  <property fmtid="{D5CDD505-2E9C-101B-9397-08002B2CF9AE}" pid="33" name="FSC#BAVTEMPL@102.1950:OutAttachEledtr">
    <vt:lpwstr/>
  </property>
  <property fmtid="{D5CDD505-2E9C-101B-9397-08002B2CF9AE}" pid="34" name="FSC#BAVTEMPL@102.1950:OutAttachPhysic">
    <vt:lpwstr/>
  </property>
  <property fmtid="{D5CDD505-2E9C-101B-9397-08002B2CF9AE}" pid="35" name="FSC#BAVTEMPL@102.1950:FileRespFax">
    <vt:lpwstr>+41 58 462 59 87</vt:lpwstr>
  </property>
  <property fmtid="{D5CDD505-2E9C-101B-9397-08002B2CF9AE}" pid="36" name="FSC#BAVTEMPL@102.1950:FileRespHome">
    <vt:lpwstr>Ittigen</vt:lpwstr>
  </property>
  <property fmtid="{D5CDD505-2E9C-101B-9397-08002B2CF9AE}" pid="37" name="FSC#BAVTEMPL@102.1950:FileRespStreet">
    <vt:lpwstr>Mühlestrasse 6</vt:lpwstr>
  </property>
  <property fmtid="{D5CDD505-2E9C-101B-9397-08002B2CF9AE}" pid="38" name="FSC#BAVTEMPL@102.1950:FileRespZipCode">
    <vt:lpwstr>3063</vt:lpwstr>
  </property>
  <property fmtid="{D5CDD505-2E9C-101B-9397-08002B2CF9AE}" pid="39" name="FSC#BAVTEMPL@102.1950:FileRespOrgHome">
    <vt:lpwstr/>
  </property>
  <property fmtid="{D5CDD505-2E9C-101B-9397-08002B2CF9AE}" pid="40" name="FSC#BAVTEMPL@102.1950:FileRespOrgStreet">
    <vt:lpwstr/>
  </property>
  <property fmtid="{D5CDD505-2E9C-101B-9397-08002B2CF9AE}" pid="41" name="FSC#BAVTEMPL@102.1950:FileRespOrgZipCode">
    <vt:lpwstr/>
  </property>
  <property fmtid="{D5CDD505-2E9C-101B-9397-08002B2CF9AE}" pid="42" name="FSC#BAVTEMPL@102.1950:SignApproved1">
    <vt:lpwstr/>
  </property>
  <property fmtid="{D5CDD505-2E9C-101B-9397-08002B2CF9AE}" pid="43" name="FSC#BAVTEMPL@102.1950:SignApproved2">
    <vt:lpwstr/>
  </property>
  <property fmtid="{D5CDD505-2E9C-101B-9397-08002B2CF9AE}" pid="44" name="FSC#BAVTEMPL@102.1950:UserFunction">
    <vt:lpwstr>Sektion</vt:lpwstr>
  </property>
  <property fmtid="{D5CDD505-2E9C-101B-9397-08002B2CF9AE}" pid="45" name="FSC#BAVTEMPL@102.1950:DocumentID">
    <vt:lpwstr>222</vt:lpwstr>
  </property>
  <property fmtid="{D5CDD505-2E9C-101B-9397-08002B2CF9AE}" pid="46" name="FSC#BAVTEMPL@102.1950:Shortsign">
    <vt:lpwstr>Nein</vt:lpwstr>
  </property>
  <property fmtid="{D5CDD505-2E9C-101B-9397-08002B2CF9AE}" pid="47" name="FSC#BAVTEMPL@102.1950:ForeignNumber">
    <vt:lpwstr/>
  </property>
  <property fmtid="{D5CDD505-2E9C-101B-9397-08002B2CF9AE}" pid="48" name="FSC#BAVTEMPL@102.1950:DocumentIDEnhanced">
    <vt:lpwstr/>
  </property>
  <property fmtid="{D5CDD505-2E9C-101B-9397-08002B2CF9AE}" pid="49" name="FSC#BAVTEMPL@102.1950:BAVShortsign">
    <vt:lpwstr>fin</vt:lpwstr>
  </property>
  <property fmtid="{D5CDD505-2E9C-101B-9397-08002B2CF9AE}" pid="50" name="FSC#BAVTEMPL@102.1950:Registrierdatum">
    <vt:lpwstr/>
  </property>
  <property fmtid="{D5CDD505-2E9C-101B-9397-08002B2CF9AE}" pid="51" name="FSC#BAVTEMPL@102.1950:NameFileResponsible">
    <vt:lpwstr>Firouzi</vt:lpwstr>
  </property>
  <property fmtid="{D5CDD505-2E9C-101B-9397-08002B2CF9AE}" pid="52" name="FSC#BAVTEMPL@102.1950:VornameNameFileResponsible">
    <vt:lpwstr>Neshat</vt:lpwstr>
  </property>
  <property fmtid="{D5CDD505-2E9C-101B-9397-08002B2CF9AE}" pid="53" name="FSC#BAVTEMPL@102.1950:EmpfName">
    <vt:lpwstr/>
  </property>
  <property fmtid="{D5CDD505-2E9C-101B-9397-08002B2CF9AE}" pid="54" name="FSC#BAVTEMPL@102.1950:ZusendungAm">
    <vt:lpwstr/>
  </property>
  <property fmtid="{D5CDD505-2E9C-101B-9397-08002B2CF9AE}" pid="55" name="FSC#BAVTEMPL@102.1950:EmpfStrasse">
    <vt:lpwstr/>
  </property>
  <property fmtid="{D5CDD505-2E9C-101B-9397-08002B2CF9AE}" pid="56" name="FSC#BAVTEMPL@102.1950:EmpfPLZ">
    <vt:lpwstr/>
  </property>
  <property fmtid="{D5CDD505-2E9C-101B-9397-08002B2CF9AE}" pid="57" name="FSC#BAVTEMPL@102.1950:EmpfOrt">
    <vt:lpwstr/>
  </property>
  <property fmtid="{D5CDD505-2E9C-101B-9397-08002B2CF9AE}" pid="58" name="FSC#BAVTEMPL@102.1950:Amtstitel">
    <vt:lpwstr>Abteilung Finanzierung</vt:lpwstr>
  </property>
  <property fmtid="{D5CDD505-2E9C-101B-9397-08002B2CF9AE}" pid="59" name="FSC#BAVTEMPL@102.1950:AbtSektion">
    <vt:lpwstr/>
  </property>
  <property fmtid="{D5CDD505-2E9C-101B-9397-08002B2CF9AE}" pid="60" name="FSC#BAVTEMPL@102.1950:FileRespOU">
    <vt:lpwstr>Schienennetz</vt:lpwstr>
  </property>
  <property fmtid="{D5CDD505-2E9C-101B-9397-08002B2CF9AE}" pid="61" name="FSC#BAVTEMPL@102.1950:RegPlanPos">
    <vt:lpwstr>BAV-223</vt:lpwstr>
  </property>
  <property fmtid="{D5CDD505-2E9C-101B-9397-08002B2CF9AE}" pid="62" name="FSC#COOELAK@1.1001:IncomingNumber">
    <vt:lpwstr/>
  </property>
  <property fmtid="{D5CDD505-2E9C-101B-9397-08002B2CF9AE}" pid="63" name="FSC#COOELAK@1.1001:IncomingSubject">
    <vt:lpwstr/>
  </property>
  <property fmtid="{D5CDD505-2E9C-101B-9397-08002B2CF9AE}" pid="64" name="FSC#COOELAK@1.1001:ProcessResponsible">
    <vt:lpwstr/>
  </property>
  <property fmtid="{D5CDD505-2E9C-101B-9397-08002B2CF9AE}" pid="65" name="FSC#COOELAK@1.1001:ProcessResponsiblePhone">
    <vt:lpwstr/>
  </property>
  <property fmtid="{D5CDD505-2E9C-101B-9397-08002B2CF9AE}" pid="66" name="FSC#COOELAK@1.1001:ProcessResponsibleMail">
    <vt:lpwstr/>
  </property>
  <property fmtid="{D5CDD505-2E9C-101B-9397-08002B2CF9AE}" pid="67" name="FSC#COOELAK@1.1001:ProcessResponsibleFax">
    <vt:lpwstr/>
  </property>
  <property fmtid="{D5CDD505-2E9C-101B-9397-08002B2CF9AE}" pid="68" name="FSC#COOELAK@1.1001:ApproverFirstName">
    <vt:lpwstr/>
  </property>
  <property fmtid="{D5CDD505-2E9C-101B-9397-08002B2CF9AE}" pid="69" name="FSC#COOELAK@1.1001:ApproverSurName">
    <vt:lpwstr/>
  </property>
  <property fmtid="{D5CDD505-2E9C-101B-9397-08002B2CF9AE}" pid="70" name="FSC#COOELAK@1.1001:ApproverTitle">
    <vt:lpwstr/>
  </property>
  <property fmtid="{D5CDD505-2E9C-101B-9397-08002B2CF9AE}" pid="71" name="FSC#COOELAK@1.1001:ExternalDate">
    <vt:lpwstr/>
  </property>
  <property fmtid="{D5CDD505-2E9C-101B-9397-08002B2CF9AE}" pid="72" name="FSC#COOELAK@1.1001:SettlementApprovedAt">
    <vt:lpwstr/>
  </property>
  <property fmtid="{D5CDD505-2E9C-101B-9397-08002B2CF9AE}" pid="73" name="FSC#COOELAK@1.1001:BaseNumber">
    <vt:lpwstr>BAV-223</vt:lpwstr>
  </property>
  <property fmtid="{D5CDD505-2E9C-101B-9397-08002B2CF9AE}" pid="74" name="FSC#ELAKGOV@1.1001:PersonalSubjGender">
    <vt:lpwstr/>
  </property>
  <property fmtid="{D5CDD505-2E9C-101B-9397-08002B2CF9AE}" pid="75" name="FSC#ELAKGOV@1.1001:PersonalSubjFirstName">
    <vt:lpwstr/>
  </property>
  <property fmtid="{D5CDD505-2E9C-101B-9397-08002B2CF9AE}" pid="76" name="FSC#ELAKGOV@1.1001:PersonalSubjSurName">
    <vt:lpwstr/>
  </property>
  <property fmtid="{D5CDD505-2E9C-101B-9397-08002B2CF9AE}" pid="77" name="FSC#ELAKGOV@1.1001:PersonalSubjSalutation">
    <vt:lpwstr/>
  </property>
  <property fmtid="{D5CDD505-2E9C-101B-9397-08002B2CF9AE}" pid="78" name="FSC#ELAKGOV@1.1001:PersonalSubjAddress">
    <vt:lpwstr/>
  </property>
  <property fmtid="{D5CDD505-2E9C-101B-9397-08002B2CF9AE}" pid="79" name="FSC#BAVTEMPL@102.1950:EmpfName_AP">
    <vt:lpwstr/>
  </property>
  <property fmtid="{D5CDD505-2E9C-101B-9397-08002B2CF9AE}" pid="80" name="FSC#BAVTEMPL@102.1950:EmpfOrt_AP">
    <vt:lpwstr/>
  </property>
  <property fmtid="{D5CDD505-2E9C-101B-9397-08002B2CF9AE}" pid="81" name="FSC#BAVTEMPL@102.1950:EmpfPLZ_AP">
    <vt:lpwstr/>
  </property>
  <property fmtid="{D5CDD505-2E9C-101B-9397-08002B2CF9AE}" pid="82" name="FSC#BAVTEMPL@102.1950:EmpfStrasse_AP">
    <vt:lpwstr/>
  </property>
  <property fmtid="{D5CDD505-2E9C-101B-9397-08002B2CF9AE}" pid="83" name="FSC#BAVTEMPL@102.1950:SubFileState">
    <vt:lpwstr/>
  </property>
  <property fmtid="{D5CDD505-2E9C-101B-9397-08002B2CF9AE}" pid="84" name="FSC#BAVTEMPL@102.1950:Versandart">
    <vt:lpwstr/>
  </property>
  <property fmtid="{D5CDD505-2E9C-101B-9397-08002B2CF9AE}" pid="85" name="FSC#COOELAK@1.1001:CurrentUserRolePos">
    <vt:lpwstr>Sachbearbeiter/in</vt:lpwstr>
  </property>
  <property fmtid="{D5CDD505-2E9C-101B-9397-08002B2CF9AE}" pid="86" name="FSC#COOELAK@1.1001:CurrentUserEmail">
    <vt:lpwstr>monika.steck@bav.admin.ch</vt:lpwstr>
  </property>
  <property fmtid="{D5CDD505-2E9C-101B-9397-08002B2CF9AE}" pid="87" name="FSC#UVEKCFG@15.1700:Function">
    <vt:lpwstr>Sektion</vt:lpwstr>
  </property>
  <property fmtid="{D5CDD505-2E9C-101B-9397-08002B2CF9AE}" pid="88" name="FSC#UVEKCFG@15.1700:FileRespOrg">
    <vt:lpwstr>Schienennetz</vt:lpwstr>
  </property>
  <property fmtid="{D5CDD505-2E9C-101B-9397-08002B2CF9AE}" pid="89" name="FSC#UVEKCFG@15.1700:FileRespFunction">
    <vt:lpwstr>Sektion</vt:lpwstr>
  </property>
  <property fmtid="{D5CDD505-2E9C-101B-9397-08002B2CF9AE}" pid="90" name="FSC#UVEKCFG@15.1700:AssignedClassification">
    <vt:lpwstr/>
  </property>
  <property fmtid="{D5CDD505-2E9C-101B-9397-08002B2CF9AE}" pid="91" name="FSC#UVEKCFG@15.1700:AssignedClassificationCode">
    <vt:lpwstr>COO.1.1001.1.137854</vt:lpwstr>
  </property>
  <property fmtid="{D5CDD505-2E9C-101B-9397-08002B2CF9AE}" pid="92" name="FSC#UVEKCFG@15.1700:FileResponsible">
    <vt:lpwstr>Neshat Firouzi</vt:lpwstr>
  </property>
  <property fmtid="{D5CDD505-2E9C-101B-9397-08002B2CF9AE}" pid="93" name="FSC#UVEKCFG@15.1700:FileResponsibleTel">
    <vt:lpwstr>+41 58 465 56 52</vt:lpwstr>
  </property>
  <property fmtid="{D5CDD505-2E9C-101B-9397-08002B2CF9AE}" pid="94" name="FSC#UVEKCFG@15.1700:FileResponsibleEmail">
    <vt:lpwstr>neshat.firouzi@bav.admin.ch</vt:lpwstr>
  </property>
  <property fmtid="{D5CDD505-2E9C-101B-9397-08002B2CF9AE}" pid="95" name="FSC#UVEKCFG@15.1700:FileResponsibleFax">
    <vt:lpwstr>+41 58 462 59 87</vt:lpwstr>
  </property>
  <property fmtid="{D5CDD505-2E9C-101B-9397-08002B2CF9AE}" pid="96" name="FSC#UVEKCFG@15.1700:FileResponsibleAddress">
    <vt:lpwstr>Mühlestrasse 6, 3063 Ittigen</vt:lpwstr>
  </property>
  <property fmtid="{D5CDD505-2E9C-101B-9397-08002B2CF9AE}" pid="97" name="FSC#UVEKCFG@15.1700:FileResponsibleStreet">
    <vt:lpwstr>Mühlestrasse 6</vt:lpwstr>
  </property>
  <property fmtid="{D5CDD505-2E9C-101B-9397-08002B2CF9AE}" pid="98" name="FSC#UVEKCFG@15.1700:FileResponsiblezipcode">
    <vt:lpwstr>3063</vt:lpwstr>
  </property>
  <property fmtid="{D5CDD505-2E9C-101B-9397-08002B2CF9AE}" pid="99" name="FSC#UVEKCFG@15.1700:FileResponsiblecity">
    <vt:lpwstr>Ittigen</vt:lpwstr>
  </property>
  <property fmtid="{D5CDD505-2E9C-101B-9397-08002B2CF9AE}" pid="100" name="FSC#UVEKCFG@15.1700:FileResponsibleAbbreviation">
    <vt:lpwstr>fin</vt:lpwstr>
  </property>
  <property fmtid="{D5CDD505-2E9C-101B-9397-08002B2CF9AE}" pid="101" name="FSC#UVEKCFG@15.1700:FileRespOrgHome">
    <vt:lpwstr/>
  </property>
  <property fmtid="{D5CDD505-2E9C-101B-9397-08002B2CF9AE}" pid="102" name="FSC#UVEKCFG@15.1700:CurrUserAbbreviation">
    <vt:lpwstr>smo</vt:lpwstr>
  </property>
  <property fmtid="{D5CDD505-2E9C-101B-9397-08002B2CF9AE}" pid="103" name="FSC#UVEKCFG@15.1700:CategoryReference">
    <vt:lpwstr>BAV-223</vt:lpwstr>
  </property>
  <property fmtid="{D5CDD505-2E9C-101B-9397-08002B2CF9AE}" pid="104" name="FSC#UVEKCFG@15.1700:cooAddress">
    <vt:lpwstr>COO.2125.100.2.11377631</vt:lpwstr>
  </property>
  <property fmtid="{D5CDD505-2E9C-101B-9397-08002B2CF9AE}" pid="105" name="FSC#UVEKCFG@15.1700:sleeveFileReference">
    <vt:lpwstr/>
  </property>
  <property fmtid="{D5CDD505-2E9C-101B-9397-08002B2CF9AE}" pid="106" name="FSC#UVEKCFG@15.1700:BureauName">
    <vt:lpwstr/>
  </property>
  <property fmtid="{D5CDD505-2E9C-101B-9397-08002B2CF9AE}" pid="107" name="FSC#UVEKCFG@15.1700:BureauShortName">
    <vt:lpwstr/>
  </property>
  <property fmtid="{D5CDD505-2E9C-101B-9397-08002B2CF9AE}" pid="108" name="FSC#UVEKCFG@15.1700:BureauWebsite">
    <vt:lpwstr/>
  </property>
  <property fmtid="{D5CDD505-2E9C-101B-9397-08002B2CF9AE}" pid="109" name="FSC#ATSTATECFG@1.1001:Office">
    <vt:lpwstr/>
  </property>
  <property fmtid="{D5CDD505-2E9C-101B-9397-08002B2CF9AE}" pid="110" name="FSC#ATSTATECFG@1.1001:Agent">
    <vt:lpwstr>Neshat Firouzi</vt:lpwstr>
  </property>
  <property fmtid="{D5CDD505-2E9C-101B-9397-08002B2CF9AE}" pid="111" name="FSC#ATSTATECFG@1.1001:AgentPhone">
    <vt:lpwstr>+41 58 465 56 52</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BAV-223-00050/00010/00005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CCAPRECONFIG@15.1001:AddrAnrede">
    <vt:lpwstr/>
  </property>
  <property fmtid="{D5CDD505-2E9C-101B-9397-08002B2CF9AE}" pid="133" name="FSC#CCAPRECONFIG@15.1001:AddrTitel">
    <vt:lpwstr/>
  </property>
  <property fmtid="{D5CDD505-2E9C-101B-9397-08002B2CF9AE}" pid="134" name="FSC#CCAPRECONFIG@15.1001:AddrNachgestellter_Titel">
    <vt:lpwstr/>
  </property>
  <property fmtid="{D5CDD505-2E9C-101B-9397-08002B2CF9AE}" pid="135" name="FSC#CCAPRECONFIG@15.1001:AddrVorname">
    <vt:lpwstr/>
  </property>
  <property fmtid="{D5CDD505-2E9C-101B-9397-08002B2CF9AE}" pid="136" name="FSC#CCAPRECONFIG@15.1001:AddrNachname">
    <vt:lpwstr/>
  </property>
  <property fmtid="{D5CDD505-2E9C-101B-9397-08002B2CF9AE}" pid="137" name="FSC#CCAPRECONFIG@15.1001:AddrzH">
    <vt:lpwstr/>
  </property>
  <property fmtid="{D5CDD505-2E9C-101B-9397-08002B2CF9AE}" pid="138" name="FSC#CCAPRECONFIG@15.1001:AddrGeschlecht">
    <vt:lpwstr/>
  </property>
  <property fmtid="{D5CDD505-2E9C-101B-9397-08002B2CF9AE}" pid="139" name="FSC#CCAPRECONFIG@15.1001:AddrStrasse">
    <vt:lpwstr/>
  </property>
  <property fmtid="{D5CDD505-2E9C-101B-9397-08002B2CF9AE}" pid="140" name="FSC#CCAPRECONFIG@15.1001:AddrHausnummer">
    <vt:lpwstr/>
  </property>
  <property fmtid="{D5CDD505-2E9C-101B-9397-08002B2CF9AE}" pid="141" name="FSC#CCAPRECONFIG@15.1001:AddrStiege">
    <vt:lpwstr/>
  </property>
  <property fmtid="{D5CDD505-2E9C-101B-9397-08002B2CF9AE}" pid="142" name="FSC#CCAPRECONFIG@15.1001:AddrTuer">
    <vt:lpwstr/>
  </property>
  <property fmtid="{D5CDD505-2E9C-101B-9397-08002B2CF9AE}" pid="143" name="FSC#CCAPRECONFIG@15.1001:AddrPostfach">
    <vt:lpwstr/>
  </property>
  <property fmtid="{D5CDD505-2E9C-101B-9397-08002B2CF9AE}" pid="144" name="FSC#CCAPRECONFIG@15.1001:AddrPostleitzahl">
    <vt:lpwstr/>
  </property>
  <property fmtid="{D5CDD505-2E9C-101B-9397-08002B2CF9AE}" pid="145" name="FSC#CCAPRECONFIG@15.1001:AddrOrt">
    <vt:lpwstr/>
  </property>
  <property fmtid="{D5CDD505-2E9C-101B-9397-08002B2CF9AE}" pid="146" name="FSC#CCAPRECONFIG@15.1001:AddrLand">
    <vt:lpwstr/>
  </property>
  <property fmtid="{D5CDD505-2E9C-101B-9397-08002B2CF9AE}" pid="147" name="FSC#CCAPRECONFIG@15.1001:AddrEmail">
    <vt:lpwstr/>
  </property>
  <property fmtid="{D5CDD505-2E9C-101B-9397-08002B2CF9AE}" pid="148" name="FSC#CCAPRECONFIG@15.1001:AddrAdresse">
    <vt:lpwstr/>
  </property>
  <property fmtid="{D5CDD505-2E9C-101B-9397-08002B2CF9AE}" pid="149" name="FSC#CCAPRECONFIG@15.1001:AddrFax">
    <vt:lpwstr/>
  </property>
  <property fmtid="{D5CDD505-2E9C-101B-9397-08002B2CF9AE}" pid="150" name="FSC#CCAPRECONFIG@15.1001:AddrOrganisationsname">
    <vt:lpwstr/>
  </property>
  <property fmtid="{D5CDD505-2E9C-101B-9397-08002B2CF9AE}" pid="151" name="FSC#CCAPRECONFIG@15.1001:AddrOrganisationskurzname">
    <vt:lpwstr/>
  </property>
  <property fmtid="{D5CDD505-2E9C-101B-9397-08002B2CF9AE}" pid="152" name="FSC#CCAPRECONFIG@15.1001:AddrAbschriftsbemerkung">
    <vt:lpwstr/>
  </property>
  <property fmtid="{D5CDD505-2E9C-101B-9397-08002B2CF9AE}" pid="153" name="FSC#CCAPRECONFIG@15.1001:AddrName_Zeile_2">
    <vt:lpwstr/>
  </property>
  <property fmtid="{D5CDD505-2E9C-101B-9397-08002B2CF9AE}" pid="154" name="FSC#CCAPRECONFIG@15.1001:AddrName_Zeile_3">
    <vt:lpwstr/>
  </property>
  <property fmtid="{D5CDD505-2E9C-101B-9397-08002B2CF9AE}" pid="155" name="FSC#CCAPRECONFIG@15.1001:AddrPostalischeAdresse">
    <vt:lpwstr/>
  </property>
  <property fmtid="{D5CDD505-2E9C-101B-9397-08002B2CF9AE}" pid="156" name="FSC#FSCFOLIO@1.1001:docpropproject">
    <vt:lpwstr/>
  </property>
  <property fmtid="{D5CDD505-2E9C-101B-9397-08002B2CF9AE}" pid="157" name="FSC#UVEKCFG@15.1700:SubFileTitle">
    <vt:lpwstr> Anleitung für die ISB Datenmigration WDI (D, F u. I) V.5.0</vt:lpwstr>
  </property>
  <property fmtid="{D5CDD505-2E9C-101B-9397-08002B2CF9AE}" pid="158" name="FSC#UVEKCFG@15.1700:ForeignNumber">
    <vt:lpwstr/>
  </property>
  <property fmtid="{D5CDD505-2E9C-101B-9397-08002B2CF9AE}" pid="159" name="FSC#UVEKCFG@15.1700:Amtstitel">
    <vt:lpwstr>Abteilung Finanzierung</vt:lpwstr>
  </property>
  <property fmtid="{D5CDD505-2E9C-101B-9397-08002B2CF9AE}" pid="160" name="FSC#UVEKCFG@15.1700:ZusendungAm">
    <vt:lpwstr/>
  </property>
  <property fmtid="{D5CDD505-2E9C-101B-9397-08002B2CF9AE}" pid="161" name="FSC#UVEKCFG@15.1700:DefaultGroupFileResponsible">
    <vt:lpwstr>Schienennetz</vt:lpwstr>
  </property>
  <property fmtid="{D5CDD505-2E9C-101B-9397-08002B2CF9AE}" pid="162" name="FSC#UVEKCFG@15.1700:SignerLeft">
    <vt:lpwstr/>
  </property>
  <property fmtid="{D5CDD505-2E9C-101B-9397-08002B2CF9AE}" pid="163" name="FSC#UVEKCFG@15.1700:SignerRight">
    <vt:lpwstr/>
  </property>
  <property fmtid="{D5CDD505-2E9C-101B-9397-08002B2CF9AE}" pid="164" name="FSC#UVEKCFG@15.1700:SignerLeftJobTitle">
    <vt:lpwstr/>
  </property>
  <property fmtid="{D5CDD505-2E9C-101B-9397-08002B2CF9AE}" pid="165" name="FSC#UVEKCFG@15.1700:SignerRightJobTitle">
    <vt:lpwstr/>
  </property>
  <property fmtid="{D5CDD505-2E9C-101B-9397-08002B2CF9AE}" pid="166" name="FSC#UVEKCFG@15.1700:SignerLeftFunction">
    <vt:lpwstr/>
  </property>
  <property fmtid="{D5CDD505-2E9C-101B-9397-08002B2CF9AE}" pid="167" name="FSC#UVEKCFG@15.1700:SignerRightFunction">
    <vt:lpwstr/>
  </property>
  <property fmtid="{D5CDD505-2E9C-101B-9397-08002B2CF9AE}" pid="168" name="FSC#UVEKCFG@15.1700:SignerLeftUserRoleGroup">
    <vt:lpwstr/>
  </property>
  <property fmtid="{D5CDD505-2E9C-101B-9397-08002B2CF9AE}" pid="169" name="FSC#UVEKCFG@15.1700:SignerRightUserRoleGroup">
    <vt:lpwstr/>
  </property>
  <property fmtid="{D5CDD505-2E9C-101B-9397-08002B2CF9AE}" pid="170" name="FSC#UVEKCFG@15.1700:DocumentNumber">
    <vt:lpwstr>2018-08-28-0222</vt:lpwstr>
  </property>
  <property fmtid="{D5CDD505-2E9C-101B-9397-08002B2CF9AE}" pid="171" name="FSC#UVEKCFG@15.1700:AssignmentNumber">
    <vt:lpwstr/>
  </property>
  <property fmtid="{D5CDD505-2E9C-101B-9397-08002B2CF9AE}" pid="172" name="FSC#UVEKCFG@15.1700:EM_Personal">
    <vt:lpwstr/>
  </property>
  <property fmtid="{D5CDD505-2E9C-101B-9397-08002B2CF9AE}" pid="173" name="FSC#UVEKCFG@15.1700:EM_Geschlecht">
    <vt:lpwstr/>
  </property>
  <property fmtid="{D5CDD505-2E9C-101B-9397-08002B2CF9AE}" pid="174" name="FSC#UVEKCFG@15.1700:EM_GebDatum">
    <vt:lpwstr/>
  </property>
  <property fmtid="{D5CDD505-2E9C-101B-9397-08002B2CF9AE}" pid="175" name="FSC#UVEKCFG@15.1700:EM_Funktion">
    <vt:lpwstr/>
  </property>
  <property fmtid="{D5CDD505-2E9C-101B-9397-08002B2CF9AE}" pid="176" name="FSC#UVEKCFG@15.1700:EM_Beruf">
    <vt:lpwstr/>
  </property>
  <property fmtid="{D5CDD505-2E9C-101B-9397-08002B2CF9AE}" pid="177" name="FSC#UVEKCFG@15.1700:EM_SVNR">
    <vt:lpwstr/>
  </property>
  <property fmtid="{D5CDD505-2E9C-101B-9397-08002B2CF9AE}" pid="178" name="FSC#UVEKCFG@15.1700:EM_Familienstand">
    <vt:lpwstr/>
  </property>
  <property fmtid="{D5CDD505-2E9C-101B-9397-08002B2CF9AE}" pid="179" name="FSC#UVEKCFG@15.1700:EM_Muttersprache">
    <vt:lpwstr/>
  </property>
  <property fmtid="{D5CDD505-2E9C-101B-9397-08002B2CF9AE}" pid="180" name="FSC#UVEKCFG@15.1700:EM_Geboren_in">
    <vt:lpwstr/>
  </property>
  <property fmtid="{D5CDD505-2E9C-101B-9397-08002B2CF9AE}" pid="181" name="FSC#UVEKCFG@15.1700:EM_Briefanrede">
    <vt:lpwstr/>
  </property>
  <property fmtid="{D5CDD505-2E9C-101B-9397-08002B2CF9AE}" pid="182" name="FSC#UVEKCFG@15.1700:EM_Kommunikationssprache">
    <vt:lpwstr/>
  </property>
  <property fmtid="{D5CDD505-2E9C-101B-9397-08002B2CF9AE}" pid="183" name="FSC#UVEKCFG@15.1700:EM_Webseite">
    <vt:lpwstr/>
  </property>
  <property fmtid="{D5CDD505-2E9C-101B-9397-08002B2CF9AE}" pid="184" name="FSC#UVEKCFG@15.1700:EM_TelNr_Business">
    <vt:lpwstr/>
  </property>
  <property fmtid="{D5CDD505-2E9C-101B-9397-08002B2CF9AE}" pid="185" name="FSC#UVEKCFG@15.1700:EM_TelNr_Private">
    <vt:lpwstr/>
  </property>
  <property fmtid="{D5CDD505-2E9C-101B-9397-08002B2CF9AE}" pid="186" name="FSC#UVEKCFG@15.1700:EM_TelNr_Mobile">
    <vt:lpwstr/>
  </property>
  <property fmtid="{D5CDD505-2E9C-101B-9397-08002B2CF9AE}" pid="187" name="FSC#UVEKCFG@15.1700:EM_TelNr_Other">
    <vt:lpwstr/>
  </property>
  <property fmtid="{D5CDD505-2E9C-101B-9397-08002B2CF9AE}" pid="188" name="FSC#UVEKCFG@15.1700:EM_TelNr_Fax">
    <vt:lpwstr/>
  </property>
  <property fmtid="{D5CDD505-2E9C-101B-9397-08002B2CF9AE}" pid="189" name="FSC#UVEKCFG@15.1700:EM_EMail1">
    <vt:lpwstr/>
  </property>
  <property fmtid="{D5CDD505-2E9C-101B-9397-08002B2CF9AE}" pid="190" name="FSC#UVEKCFG@15.1700:EM_EMail2">
    <vt:lpwstr/>
  </property>
  <property fmtid="{D5CDD505-2E9C-101B-9397-08002B2CF9AE}" pid="191" name="FSC#UVEKCFG@15.1700:EM_EMail3">
    <vt:lpwstr/>
  </property>
  <property fmtid="{D5CDD505-2E9C-101B-9397-08002B2CF9AE}" pid="192" name="FSC#UVEKCFG@15.1700:EM_Name">
    <vt:lpwstr/>
  </property>
  <property fmtid="{D5CDD505-2E9C-101B-9397-08002B2CF9AE}" pid="193" name="FSC#UVEKCFG@15.1700:EM_UID">
    <vt:lpwstr/>
  </property>
  <property fmtid="{D5CDD505-2E9C-101B-9397-08002B2CF9AE}" pid="194" name="FSC#UVEKCFG@15.1700:EM_Rechtsform">
    <vt:lpwstr/>
  </property>
  <property fmtid="{D5CDD505-2E9C-101B-9397-08002B2CF9AE}" pid="195" name="FSC#UVEKCFG@15.1700:EM_Klassifizierung">
    <vt:lpwstr/>
  </property>
  <property fmtid="{D5CDD505-2E9C-101B-9397-08002B2CF9AE}" pid="196" name="FSC#UVEKCFG@15.1700:EM_Gruendungsjahr">
    <vt:lpwstr/>
  </property>
  <property fmtid="{D5CDD505-2E9C-101B-9397-08002B2CF9AE}" pid="197" name="FSC#UVEKCFG@15.1700:EM_Versandart">
    <vt:lpwstr>B-Post</vt:lpwstr>
  </property>
  <property fmtid="{D5CDD505-2E9C-101B-9397-08002B2CF9AE}" pid="198" name="FSC#UVEKCFG@15.1700:EM_Versandvermek">
    <vt:lpwstr/>
  </property>
  <property fmtid="{D5CDD505-2E9C-101B-9397-08002B2CF9AE}" pid="199" name="FSC#UVEKCFG@15.1700:EM_Anrede">
    <vt:lpwstr/>
  </property>
  <property fmtid="{D5CDD505-2E9C-101B-9397-08002B2CF9AE}" pid="200" name="FSC#UVEKCFG@15.1700:EM_Titel">
    <vt:lpwstr/>
  </property>
  <property fmtid="{D5CDD505-2E9C-101B-9397-08002B2CF9AE}" pid="201" name="FSC#UVEKCFG@15.1700:EM_Nachgestellter_Titel">
    <vt:lpwstr/>
  </property>
  <property fmtid="{D5CDD505-2E9C-101B-9397-08002B2CF9AE}" pid="202" name="FSC#UVEKCFG@15.1700:EM_Vorname">
    <vt:lpwstr/>
  </property>
  <property fmtid="{D5CDD505-2E9C-101B-9397-08002B2CF9AE}" pid="203" name="FSC#UVEKCFG@15.1700:EM_Nachname">
    <vt:lpwstr/>
  </property>
  <property fmtid="{D5CDD505-2E9C-101B-9397-08002B2CF9AE}" pid="204" name="FSC#UVEKCFG@15.1700:EM_Kurzbezeichnung">
    <vt:lpwstr/>
  </property>
  <property fmtid="{D5CDD505-2E9C-101B-9397-08002B2CF9AE}" pid="205" name="FSC#UVEKCFG@15.1700:EM_Organisations_Zeile_1">
    <vt:lpwstr/>
  </property>
  <property fmtid="{D5CDD505-2E9C-101B-9397-08002B2CF9AE}" pid="206" name="FSC#UVEKCFG@15.1700:EM_Organisations_Zeile_2">
    <vt:lpwstr/>
  </property>
  <property fmtid="{D5CDD505-2E9C-101B-9397-08002B2CF9AE}" pid="207" name="FSC#UVEKCFG@15.1700:EM_Organisations_Zeile_3">
    <vt:lpwstr/>
  </property>
  <property fmtid="{D5CDD505-2E9C-101B-9397-08002B2CF9AE}" pid="208" name="FSC#UVEKCFG@15.1700:EM_Strasse">
    <vt:lpwstr/>
  </property>
  <property fmtid="{D5CDD505-2E9C-101B-9397-08002B2CF9AE}" pid="209" name="FSC#UVEKCFG@15.1700:EM_Hausnummer">
    <vt:lpwstr/>
  </property>
  <property fmtid="{D5CDD505-2E9C-101B-9397-08002B2CF9AE}" pid="210" name="FSC#UVEKCFG@15.1700:EM_Strasse2">
    <vt:lpwstr/>
  </property>
  <property fmtid="{D5CDD505-2E9C-101B-9397-08002B2CF9AE}" pid="211" name="FSC#UVEKCFG@15.1700:EM_Hausnummer_Zusatz">
    <vt:lpwstr/>
  </property>
  <property fmtid="{D5CDD505-2E9C-101B-9397-08002B2CF9AE}" pid="212" name="FSC#UVEKCFG@15.1700:EM_Postfach">
    <vt:lpwstr/>
  </property>
  <property fmtid="{D5CDD505-2E9C-101B-9397-08002B2CF9AE}" pid="213" name="FSC#UVEKCFG@15.1700:EM_PLZ">
    <vt:lpwstr/>
  </property>
  <property fmtid="{D5CDD505-2E9C-101B-9397-08002B2CF9AE}" pid="214" name="FSC#UVEKCFG@15.1700:EM_Ort">
    <vt:lpwstr/>
  </property>
  <property fmtid="{D5CDD505-2E9C-101B-9397-08002B2CF9AE}" pid="215" name="FSC#UVEKCFG@15.1700:EM_Land">
    <vt:lpwstr/>
  </property>
  <property fmtid="{D5CDD505-2E9C-101B-9397-08002B2CF9AE}" pid="216" name="FSC#UVEKCFG@15.1700:EM_E_Mail_Adresse">
    <vt:lpwstr/>
  </property>
  <property fmtid="{D5CDD505-2E9C-101B-9397-08002B2CF9AE}" pid="217" name="FSC#UVEKCFG@15.1700:EM_Funktionsbezeichnung">
    <vt:lpwstr/>
  </property>
  <property fmtid="{D5CDD505-2E9C-101B-9397-08002B2CF9AE}" pid="218" name="FSC#UVEKCFG@15.1700:EM_Serienbrieffeld_1">
    <vt:lpwstr/>
  </property>
  <property fmtid="{D5CDD505-2E9C-101B-9397-08002B2CF9AE}" pid="219" name="FSC#UVEKCFG@15.1700:EM_Serienbrieffeld_2">
    <vt:lpwstr/>
  </property>
  <property fmtid="{D5CDD505-2E9C-101B-9397-08002B2CF9AE}" pid="220" name="FSC#UVEKCFG@15.1700:EM_Serienbrieffeld_3">
    <vt:lpwstr/>
  </property>
  <property fmtid="{D5CDD505-2E9C-101B-9397-08002B2CF9AE}" pid="221" name="FSC#UVEKCFG@15.1700:EM_Serienbrieffeld_4">
    <vt:lpwstr/>
  </property>
  <property fmtid="{D5CDD505-2E9C-101B-9397-08002B2CF9AE}" pid="222" name="FSC#UVEKCFG@15.1700:EM_Serienbrieffeld_5">
    <vt:lpwstr/>
  </property>
  <property fmtid="{D5CDD505-2E9C-101B-9397-08002B2CF9AE}" pid="223" name="FSC#UVEKCFG@15.1700:EM_Address">
    <vt:lpwstr/>
  </property>
  <property fmtid="{D5CDD505-2E9C-101B-9397-08002B2CF9AE}" pid="224" name="FSC#UVEKCFG@15.1700:Abs_Nachname">
    <vt:lpwstr>Firouzi</vt:lpwstr>
  </property>
  <property fmtid="{D5CDD505-2E9C-101B-9397-08002B2CF9AE}" pid="225" name="FSC#UVEKCFG@15.1700:Abs_Vorname">
    <vt:lpwstr>Neshat</vt:lpwstr>
  </property>
  <property fmtid="{D5CDD505-2E9C-101B-9397-08002B2CF9AE}" pid="226" name="FSC#UVEKCFG@15.1700:Abs_Zeichen">
    <vt:lpwstr>fin</vt:lpwstr>
  </property>
  <property fmtid="{D5CDD505-2E9C-101B-9397-08002B2CF9AE}" pid="227" name="FSC#UVEKCFG@15.1700:Anrede">
    <vt:lpwstr/>
  </property>
  <property fmtid="{D5CDD505-2E9C-101B-9397-08002B2CF9AE}" pid="228" name="FSC#UVEKCFG@15.1700:EM_Versandartspez">
    <vt:lpwstr/>
  </property>
  <property fmtid="{D5CDD505-2E9C-101B-9397-08002B2CF9AE}" pid="229" name="FSC#UVEKCFG@15.1700:Briefdatum">
    <vt:lpwstr>10.09.2018</vt:lpwstr>
  </property>
  <property fmtid="{D5CDD505-2E9C-101B-9397-08002B2CF9AE}" pid="230" name="FSC#UVEKCFG@15.1700:Empf_Zeichen">
    <vt:lpwstr/>
  </property>
  <property fmtid="{D5CDD505-2E9C-101B-9397-08002B2CF9AE}" pid="231" name="FSC#UVEKCFG@15.1700:FilialePLZ">
    <vt:lpwstr/>
  </property>
  <property fmtid="{D5CDD505-2E9C-101B-9397-08002B2CF9AE}" pid="232" name="FSC#UVEKCFG@15.1700:Gegenstand">
    <vt:lpwstr> Anleitung für die ISB Datenmigration WDI (D, F u. I) V.5.0</vt:lpwstr>
  </property>
  <property fmtid="{D5CDD505-2E9C-101B-9397-08002B2CF9AE}" pid="233" name="FSC#UVEKCFG@15.1700:Nummer">
    <vt:lpwstr>2018-08-28-0222</vt:lpwstr>
  </property>
  <property fmtid="{D5CDD505-2E9C-101B-9397-08002B2CF9AE}" pid="234" name="FSC#UVEKCFG@15.1700:Unterschrift_Nachname">
    <vt:lpwstr/>
  </property>
  <property fmtid="{D5CDD505-2E9C-101B-9397-08002B2CF9AE}" pid="235" name="FSC#UVEKCFG@15.1700:Unterschrift_Vorname">
    <vt:lpwstr/>
  </property>
  <property fmtid="{D5CDD505-2E9C-101B-9397-08002B2CF9AE}" pid="236" name="FSC#UVEKCFG@15.1700:FileResponsibleStreetPostal">
    <vt:lpwstr/>
  </property>
  <property fmtid="{D5CDD505-2E9C-101B-9397-08002B2CF9AE}" pid="237" name="FSC#UVEKCFG@15.1700:FileResponsiblezipcodePostal">
    <vt:lpwstr>CH-3003</vt:lpwstr>
  </property>
  <property fmtid="{D5CDD505-2E9C-101B-9397-08002B2CF9AE}" pid="238" name="FSC#UVEKCFG@15.1700:FileResponsiblecityPostal">
    <vt:lpwstr>Bern</vt:lpwstr>
  </property>
  <property fmtid="{D5CDD505-2E9C-101B-9397-08002B2CF9AE}" pid="239" name="FSC#UVEKCFG@15.1700:FileResponsibleStreetInvoice">
    <vt:lpwstr>c/o DLZ FI EFD</vt:lpwstr>
  </property>
  <property fmtid="{D5CDD505-2E9C-101B-9397-08002B2CF9AE}" pid="240" name="FSC#UVEKCFG@15.1700:FileResponsiblezipcodeInvoice">
    <vt:lpwstr>3003</vt:lpwstr>
  </property>
  <property fmtid="{D5CDD505-2E9C-101B-9397-08002B2CF9AE}" pid="241" name="FSC#UVEKCFG@15.1700:FileResponsiblecityInvoice">
    <vt:lpwstr>Bern</vt:lpwstr>
  </property>
  <property fmtid="{D5CDD505-2E9C-101B-9397-08002B2CF9AE}" pid="242" name="FSC#UVEKCFG@15.1700:ResponsibleDefaultRoleOrg">
    <vt:lpwstr>sn</vt:lpwstr>
  </property>
  <property fmtid="{D5CDD505-2E9C-101B-9397-08002B2CF9AE}" pid="243" name="FSC#UVEKCFG@15.1700:SL_HStufe1">
    <vt:lpwstr/>
  </property>
  <property fmtid="{D5CDD505-2E9C-101B-9397-08002B2CF9AE}" pid="244" name="FSC#UVEKCFG@15.1700:SL_FStufe1">
    <vt:lpwstr/>
  </property>
  <property fmtid="{D5CDD505-2E9C-101B-9397-08002B2CF9AE}" pid="245" name="FSC#UVEKCFG@15.1700:SL_HStufe2">
    <vt:lpwstr/>
  </property>
  <property fmtid="{D5CDD505-2E9C-101B-9397-08002B2CF9AE}" pid="246" name="FSC#UVEKCFG@15.1700:SL_FStufe2">
    <vt:lpwstr/>
  </property>
  <property fmtid="{D5CDD505-2E9C-101B-9397-08002B2CF9AE}" pid="247" name="FSC#UVEKCFG@15.1700:SL_HStufe3">
    <vt:lpwstr/>
  </property>
  <property fmtid="{D5CDD505-2E9C-101B-9397-08002B2CF9AE}" pid="248" name="FSC#UVEKCFG@15.1700:SL_FStufe3">
    <vt:lpwstr/>
  </property>
  <property fmtid="{D5CDD505-2E9C-101B-9397-08002B2CF9AE}" pid="249" name="FSC#UVEKCFG@15.1700:SL_HStufe4">
    <vt:lpwstr/>
  </property>
  <property fmtid="{D5CDD505-2E9C-101B-9397-08002B2CF9AE}" pid="250" name="FSC#UVEKCFG@15.1700:SL_FStufe4">
    <vt:lpwstr/>
  </property>
  <property fmtid="{D5CDD505-2E9C-101B-9397-08002B2CF9AE}" pid="251" name="FSC#UVEKCFG@15.1700:SR_HStufe1">
    <vt:lpwstr/>
  </property>
  <property fmtid="{D5CDD505-2E9C-101B-9397-08002B2CF9AE}" pid="252" name="FSC#UVEKCFG@15.1700:SR_FStufe1">
    <vt:lpwstr/>
  </property>
  <property fmtid="{D5CDD505-2E9C-101B-9397-08002B2CF9AE}" pid="253" name="FSC#UVEKCFG@15.1700:SR_HStufe2">
    <vt:lpwstr/>
  </property>
  <property fmtid="{D5CDD505-2E9C-101B-9397-08002B2CF9AE}" pid="254" name="FSC#UVEKCFG@15.1700:SR_FStufe2">
    <vt:lpwstr/>
  </property>
  <property fmtid="{D5CDD505-2E9C-101B-9397-08002B2CF9AE}" pid="255" name="FSC#UVEKCFG@15.1700:SR_HStufe3">
    <vt:lpwstr/>
  </property>
  <property fmtid="{D5CDD505-2E9C-101B-9397-08002B2CF9AE}" pid="256" name="FSC#UVEKCFG@15.1700:SR_FStufe3">
    <vt:lpwstr/>
  </property>
  <property fmtid="{D5CDD505-2E9C-101B-9397-08002B2CF9AE}" pid="257" name="FSC#UVEKCFG@15.1700:SR_HStufe4">
    <vt:lpwstr/>
  </property>
  <property fmtid="{D5CDD505-2E9C-101B-9397-08002B2CF9AE}" pid="258" name="FSC#UVEKCFG@15.1700:SR_FStufe4">
    <vt:lpwstr/>
  </property>
  <property fmtid="{D5CDD505-2E9C-101B-9397-08002B2CF9AE}" pid="259" name="FSC#UVEKCFG@15.1700:FileResp_HStufe1">
    <vt:lpwstr/>
  </property>
  <property fmtid="{D5CDD505-2E9C-101B-9397-08002B2CF9AE}" pid="260" name="FSC#UVEKCFG@15.1700:FileResp_FStufe1">
    <vt:lpwstr>Sektion</vt:lpwstr>
  </property>
  <property fmtid="{D5CDD505-2E9C-101B-9397-08002B2CF9AE}" pid="261" name="FSC#UVEKCFG@15.1700:FileResp_HStufe2">
    <vt:lpwstr/>
  </property>
  <property fmtid="{D5CDD505-2E9C-101B-9397-08002B2CF9AE}" pid="262" name="FSC#UVEKCFG@15.1700:FileResp_FStufe2">
    <vt:lpwstr/>
  </property>
  <property fmtid="{D5CDD505-2E9C-101B-9397-08002B2CF9AE}" pid="263" name="FSC#UVEKCFG@15.1700:FileResp_HStufe3">
    <vt:lpwstr/>
  </property>
  <property fmtid="{D5CDD505-2E9C-101B-9397-08002B2CF9AE}" pid="264" name="FSC#UVEKCFG@15.1700:FileResp_FStufe3">
    <vt:lpwstr/>
  </property>
  <property fmtid="{D5CDD505-2E9C-101B-9397-08002B2CF9AE}" pid="265" name="FSC#UVEKCFG@15.1700:FileResp_HStufe4">
    <vt:lpwstr/>
  </property>
  <property fmtid="{D5CDD505-2E9C-101B-9397-08002B2CF9AE}" pid="266" name="FSC#UVEKCFG@15.1700:FileResp_FStufe4">
    <vt:lpwstr/>
  </property>
</Properties>
</file>