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F977" w14:textId="77777777" w:rsidR="00207AF4" w:rsidRDefault="00207AF4">
      <w:pPr>
        <w:pStyle w:val="ErlassTitel"/>
        <w:tabs>
          <w:tab w:val="right" w:pos="6124"/>
        </w:tabs>
      </w:pPr>
      <w:r>
        <w:t>Schweizerische Eisenbahnen</w:t>
      </w:r>
      <w:r>
        <w:tab/>
        <w:t>R 300.15</w:t>
      </w:r>
    </w:p>
    <w:p w14:paraId="0AF4FC36" w14:textId="77777777" w:rsidR="00207AF4" w:rsidRDefault="00207AF4">
      <w:pPr>
        <w:pStyle w:val="ErlassLinie"/>
      </w:pPr>
    </w:p>
    <w:p w14:paraId="737C5D03" w14:textId="77777777" w:rsidR="00207AF4" w:rsidRDefault="00207AF4">
      <w:pPr>
        <w:pStyle w:val="Ingress"/>
        <w:spacing w:before="80"/>
      </w:pPr>
    </w:p>
    <w:p w14:paraId="0509298E" w14:textId="77777777" w:rsidR="00207AF4" w:rsidRDefault="00207AF4" w:rsidP="00A76C47">
      <w:pPr>
        <w:pStyle w:val="Verb"/>
        <w:spacing w:before="80" w:after="0"/>
      </w:pPr>
    </w:p>
    <w:p w14:paraId="4B8BDF50" w14:textId="77777777" w:rsidR="00207AF4" w:rsidRDefault="00207AF4">
      <w:pPr>
        <w:pStyle w:val="ErlassTitel"/>
      </w:pPr>
      <w:r>
        <w:t>Besondere Betriebsformen</w:t>
      </w:r>
    </w:p>
    <w:p w14:paraId="5002D8C7" w14:textId="77777777" w:rsidR="00207AF4" w:rsidRDefault="00207AF4">
      <w:pPr>
        <w:pStyle w:val="Absatz"/>
      </w:pPr>
    </w:p>
    <w:p w14:paraId="18432688" w14:textId="77777777" w:rsidR="00CC3481" w:rsidRDefault="00207AF4" w:rsidP="00CC7636">
      <w:pPr>
        <w:pStyle w:val="Absatz"/>
      </w:pPr>
      <w:r>
        <w:br w:type="page"/>
      </w:r>
    </w:p>
    <w:p w14:paraId="6329F9E2" w14:textId="77777777" w:rsidR="00CC7636" w:rsidRDefault="00CC7636" w:rsidP="00CC7636">
      <w:pPr>
        <w:pStyle w:val="Abstand4pt"/>
      </w:pPr>
    </w:p>
    <w:p w14:paraId="5C644212" w14:textId="77777777" w:rsidR="00207AF4" w:rsidRDefault="00207AF4" w:rsidP="00CC3481">
      <w:pPr>
        <w:pStyle w:val="Abstand18pt"/>
      </w:pPr>
      <w:r>
        <w:br w:type="page"/>
      </w:r>
    </w:p>
    <w:tbl>
      <w:tblPr>
        <w:tblW w:w="6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2"/>
        <w:gridCol w:w="1190"/>
        <w:gridCol w:w="85"/>
        <w:gridCol w:w="4048"/>
      </w:tblGrid>
      <w:tr w:rsidR="00207AF4" w14:paraId="5FF1BD7C" w14:textId="77777777">
        <w:tc>
          <w:tcPr>
            <w:tcW w:w="794" w:type="dxa"/>
            <w:gridSpan w:val="2"/>
          </w:tcPr>
          <w:p w14:paraId="0D4786C2" w14:textId="77777777" w:rsidR="00207AF4" w:rsidRDefault="00207AF4">
            <w:pPr>
              <w:pStyle w:val="TitelAnh1"/>
            </w:pPr>
            <w:r>
              <w:lastRenderedPageBreak/>
              <w:br w:type="page"/>
            </w:r>
            <w:bookmarkStart w:id="0" w:name="_Toc499348208"/>
            <w:bookmarkStart w:id="1" w:name="_Toc499346798"/>
            <w:r>
              <w:t>1</w:t>
            </w:r>
          </w:p>
        </w:tc>
        <w:tc>
          <w:tcPr>
            <w:tcW w:w="5323" w:type="dxa"/>
            <w:gridSpan w:val="3"/>
          </w:tcPr>
          <w:p w14:paraId="0C096844" w14:textId="77777777" w:rsidR="00207AF4" w:rsidRDefault="00207AF4">
            <w:pPr>
              <w:pStyle w:val="TitelAnh1"/>
            </w:pPr>
            <w:r>
              <w:t>Strecke ohne Block</w:t>
            </w:r>
          </w:p>
        </w:tc>
      </w:tr>
      <w:bookmarkEnd w:id="0"/>
      <w:bookmarkEnd w:id="1"/>
      <w:tr w:rsidR="00207AF4" w14:paraId="102FE757" w14:textId="77777777">
        <w:tc>
          <w:tcPr>
            <w:tcW w:w="794" w:type="dxa"/>
            <w:gridSpan w:val="2"/>
          </w:tcPr>
          <w:p w14:paraId="57FF3482" w14:textId="77777777" w:rsidR="00207AF4" w:rsidRDefault="00207AF4">
            <w:pPr>
              <w:pStyle w:val="TitelAnh1"/>
            </w:pPr>
            <w:r>
              <w:br w:type="page"/>
            </w:r>
            <w:r>
              <w:br w:type="page"/>
              <w:t>1.1</w:t>
            </w:r>
          </w:p>
        </w:tc>
        <w:tc>
          <w:tcPr>
            <w:tcW w:w="5323" w:type="dxa"/>
            <w:gridSpan w:val="3"/>
          </w:tcPr>
          <w:p w14:paraId="748E3FBB" w14:textId="77777777" w:rsidR="00207AF4" w:rsidRDefault="00207AF4">
            <w:pPr>
              <w:pStyle w:val="TitelAnh1"/>
            </w:pPr>
            <w:r>
              <w:t>Geltungsbereich</w:t>
            </w:r>
          </w:p>
        </w:tc>
      </w:tr>
      <w:tr w:rsidR="00207AF4" w14:paraId="00380650" w14:textId="77777777">
        <w:tc>
          <w:tcPr>
            <w:tcW w:w="794" w:type="dxa"/>
            <w:gridSpan w:val="2"/>
          </w:tcPr>
          <w:p w14:paraId="18CAB891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  <w:gridSpan w:val="3"/>
          </w:tcPr>
          <w:p w14:paraId="341762DA" w14:textId="77777777" w:rsidR="00207AF4" w:rsidRDefault="00207AF4">
            <w:pPr>
              <w:pStyle w:val="Tababstandnach"/>
            </w:pPr>
          </w:p>
        </w:tc>
      </w:tr>
      <w:tr w:rsidR="00207AF4" w14:paraId="171412B4" w14:textId="77777777">
        <w:tc>
          <w:tcPr>
            <w:tcW w:w="794" w:type="dxa"/>
            <w:gridSpan w:val="2"/>
          </w:tcPr>
          <w:p w14:paraId="0056D8A0" w14:textId="77777777" w:rsidR="00207AF4" w:rsidRDefault="00207AF4">
            <w:pPr>
              <w:pStyle w:val="Absatz"/>
            </w:pPr>
          </w:p>
        </w:tc>
        <w:tc>
          <w:tcPr>
            <w:tcW w:w="5323" w:type="dxa"/>
            <w:gridSpan w:val="3"/>
          </w:tcPr>
          <w:p w14:paraId="1EC11006" w14:textId="77777777" w:rsidR="00207AF4" w:rsidRDefault="00207AF4">
            <w:pPr>
              <w:pStyle w:val="Absatz"/>
              <w:rPr>
                <w:color w:val="000000"/>
              </w:rPr>
            </w:pPr>
            <w:r>
              <w:rPr>
                <w:color w:val="000000"/>
              </w:rPr>
              <w:t>Diese Vorschriften gelten für Strecken ohne technische Einrichtung, welche Züge vor Folge- oder Gegenfahrten schützt, und im Übergang zu solchen Strecken.</w:t>
            </w:r>
          </w:p>
          <w:p w14:paraId="6F908A3C" w14:textId="77777777" w:rsidR="00207AF4" w:rsidRDefault="00207AF4">
            <w:pPr>
              <w:pStyle w:val="Absatz"/>
            </w:pPr>
            <w:r>
              <w:rPr>
                <w:color w:val="000000"/>
              </w:rPr>
              <w:t>Die Grundsätze der FDV sind, wo nachstehend nichts Besonderes geregelt ist, ebenfalls gültig.</w:t>
            </w:r>
          </w:p>
        </w:tc>
      </w:tr>
      <w:tr w:rsidR="00207AF4" w14:paraId="104B74B5" w14:textId="77777777">
        <w:tc>
          <w:tcPr>
            <w:tcW w:w="794" w:type="dxa"/>
            <w:gridSpan w:val="2"/>
          </w:tcPr>
          <w:p w14:paraId="781E38A9" w14:textId="77777777" w:rsidR="00207AF4" w:rsidRDefault="00207AF4">
            <w:pPr>
              <w:pStyle w:val="Absatz09pt"/>
            </w:pPr>
          </w:p>
        </w:tc>
        <w:tc>
          <w:tcPr>
            <w:tcW w:w="5323" w:type="dxa"/>
            <w:gridSpan w:val="3"/>
          </w:tcPr>
          <w:p w14:paraId="3A70B138" w14:textId="77777777" w:rsidR="00207AF4" w:rsidRDefault="00207AF4">
            <w:pPr>
              <w:pStyle w:val="Absatz09pt"/>
            </w:pPr>
          </w:p>
        </w:tc>
      </w:tr>
      <w:tr w:rsidR="00207AF4" w14:paraId="3AB2AEB0" w14:textId="77777777">
        <w:tc>
          <w:tcPr>
            <w:tcW w:w="794" w:type="dxa"/>
            <w:gridSpan w:val="2"/>
          </w:tcPr>
          <w:p w14:paraId="39C9028B" w14:textId="77777777" w:rsidR="00207AF4" w:rsidRDefault="00207AF4">
            <w:pPr>
              <w:pStyle w:val="TitelAnh1"/>
            </w:pPr>
            <w:r>
              <w:t>1.2</w:t>
            </w:r>
          </w:p>
        </w:tc>
        <w:tc>
          <w:tcPr>
            <w:tcW w:w="5323" w:type="dxa"/>
            <w:gridSpan w:val="3"/>
          </w:tcPr>
          <w:p w14:paraId="6F737093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Anordnungen, Befehle und Meldungen</w:t>
            </w:r>
          </w:p>
        </w:tc>
      </w:tr>
      <w:tr w:rsidR="00207AF4" w14:paraId="2B63A1A6" w14:textId="77777777">
        <w:tc>
          <w:tcPr>
            <w:tcW w:w="794" w:type="dxa"/>
            <w:gridSpan w:val="2"/>
          </w:tcPr>
          <w:p w14:paraId="73E4765E" w14:textId="77777777" w:rsidR="00207AF4" w:rsidRDefault="00207AF4">
            <w:pPr>
              <w:pStyle w:val="TitelAnh1"/>
            </w:pPr>
            <w:r>
              <w:t>1.2.1</w:t>
            </w:r>
          </w:p>
        </w:tc>
        <w:tc>
          <w:tcPr>
            <w:tcW w:w="5323" w:type="dxa"/>
            <w:gridSpan w:val="3"/>
          </w:tcPr>
          <w:p w14:paraId="1E9DEB96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Streckentabelle</w:t>
            </w:r>
          </w:p>
        </w:tc>
      </w:tr>
      <w:tr w:rsidR="00207AF4" w14:paraId="53EF3468" w14:textId="77777777">
        <w:tc>
          <w:tcPr>
            <w:tcW w:w="794" w:type="dxa"/>
            <w:gridSpan w:val="2"/>
          </w:tcPr>
          <w:p w14:paraId="283D3413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  <w:gridSpan w:val="3"/>
          </w:tcPr>
          <w:p w14:paraId="4F037D6A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5A4C7718" w14:textId="77777777">
        <w:tc>
          <w:tcPr>
            <w:tcW w:w="794" w:type="dxa"/>
            <w:gridSpan w:val="2"/>
          </w:tcPr>
          <w:p w14:paraId="1ABA5F03" w14:textId="77777777" w:rsidR="00207AF4" w:rsidRDefault="00207AF4">
            <w:pPr>
              <w:pStyle w:val="Absatz"/>
            </w:pPr>
          </w:p>
        </w:tc>
        <w:tc>
          <w:tcPr>
            <w:tcW w:w="5323" w:type="dxa"/>
            <w:gridSpan w:val="3"/>
          </w:tcPr>
          <w:p w14:paraId="7ADBB8C6" w14:textId="77777777" w:rsidR="00207AF4" w:rsidRDefault="00207AF4">
            <w:pPr>
              <w:pStyle w:val="Absatz"/>
            </w:pPr>
            <w:r>
              <w:t>Die Streckenausrüstung auf Strecken ohne Block ist wie folgt gekennzeichnet:</w:t>
            </w:r>
          </w:p>
        </w:tc>
      </w:tr>
      <w:tr w:rsidR="00207AF4" w14:paraId="692FCA73" w14:textId="77777777">
        <w:tc>
          <w:tcPr>
            <w:tcW w:w="794" w:type="dxa"/>
            <w:gridSpan w:val="2"/>
          </w:tcPr>
          <w:p w14:paraId="4281B49A" w14:textId="77777777" w:rsidR="00207AF4" w:rsidRDefault="00207AF4">
            <w:pPr>
              <w:pStyle w:val="Tababstandnach"/>
            </w:pPr>
          </w:p>
        </w:tc>
        <w:tc>
          <w:tcPr>
            <w:tcW w:w="1190" w:type="dxa"/>
          </w:tcPr>
          <w:p w14:paraId="04FA4C78" w14:textId="77777777" w:rsidR="00207AF4" w:rsidRDefault="00207AF4">
            <w:pPr>
              <w:pStyle w:val="Tababstandnach"/>
            </w:pPr>
          </w:p>
        </w:tc>
        <w:tc>
          <w:tcPr>
            <w:tcW w:w="4133" w:type="dxa"/>
            <w:gridSpan w:val="2"/>
          </w:tcPr>
          <w:p w14:paraId="115446E0" w14:textId="77777777" w:rsidR="00207AF4" w:rsidRDefault="00207AF4">
            <w:pPr>
              <w:pStyle w:val="Tababstandnach"/>
            </w:pPr>
          </w:p>
        </w:tc>
      </w:tr>
      <w:tr w:rsidR="00207AF4" w14:paraId="116409E9" w14:textId="77777777">
        <w:tc>
          <w:tcPr>
            <w:tcW w:w="772" w:type="dxa"/>
            <w:tcBorders>
              <w:right w:val="single" w:sz="4" w:space="0" w:color="auto"/>
            </w:tcBorders>
          </w:tcPr>
          <w:p w14:paraId="69769E21" w14:textId="77777777" w:rsidR="00207AF4" w:rsidRDefault="00207AF4">
            <w:pPr>
              <w:pStyle w:val="Absatz"/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9D379A" w14:textId="70767992" w:rsidR="00207AF4" w:rsidRDefault="00222F97">
            <w:pPr>
              <w:pStyle w:val="Absatz"/>
              <w:tabs>
                <w:tab w:val="left" w:pos="286"/>
              </w:tabs>
              <w:spacing w:before="120"/>
              <w:ind w:left="17"/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b/>
                <w:noProof/>
                <w:color w:val="FF0000"/>
                <w:szCs w:val="18"/>
              </w:rPr>
              <w:drawing>
                <wp:inline distT="0" distB="0" distL="0" distR="0" wp14:anchorId="752318B0" wp14:editId="65650B7C">
                  <wp:extent cx="76200" cy="1428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AF4">
              <w:rPr>
                <w:b/>
                <w:color w:val="FF0000"/>
                <w:szCs w:val="18"/>
              </w:rPr>
              <w:tab/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86AB9BA" w14:textId="77777777" w:rsidR="00207AF4" w:rsidRDefault="00207AF4">
            <w:pPr>
              <w:pStyle w:val="Struktur1"/>
            </w:pPr>
            <w:r>
              <w:t>einspurige Strecke ohne Block</w:t>
            </w:r>
          </w:p>
        </w:tc>
      </w:tr>
      <w:tr w:rsidR="00207AF4" w14:paraId="6654E610" w14:textId="77777777">
        <w:tc>
          <w:tcPr>
            <w:tcW w:w="794" w:type="dxa"/>
            <w:gridSpan w:val="2"/>
          </w:tcPr>
          <w:p w14:paraId="45DCF45B" w14:textId="77777777" w:rsidR="00207AF4" w:rsidRDefault="00207AF4">
            <w:pPr>
              <w:pStyle w:val="Absatz09pt"/>
            </w:pPr>
          </w:p>
        </w:tc>
        <w:tc>
          <w:tcPr>
            <w:tcW w:w="5323" w:type="dxa"/>
            <w:gridSpan w:val="3"/>
          </w:tcPr>
          <w:p w14:paraId="48971030" w14:textId="77777777" w:rsidR="00207AF4" w:rsidRDefault="00207AF4">
            <w:pPr>
              <w:pStyle w:val="Absatz09pt"/>
            </w:pPr>
          </w:p>
        </w:tc>
      </w:tr>
      <w:tr w:rsidR="00207AF4" w14:paraId="0B971930" w14:textId="77777777">
        <w:tc>
          <w:tcPr>
            <w:tcW w:w="794" w:type="dxa"/>
            <w:gridSpan w:val="2"/>
          </w:tcPr>
          <w:p w14:paraId="620AF1D7" w14:textId="77777777" w:rsidR="00207AF4" w:rsidRDefault="00207AF4">
            <w:pPr>
              <w:pStyle w:val="TitelAnh1"/>
            </w:pPr>
            <w:r>
              <w:t>1.2.2</w:t>
            </w:r>
          </w:p>
        </w:tc>
        <w:tc>
          <w:tcPr>
            <w:tcW w:w="5323" w:type="dxa"/>
            <w:gridSpan w:val="3"/>
          </w:tcPr>
          <w:p w14:paraId="58ECB2E0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Fahrordnung</w:t>
            </w:r>
          </w:p>
        </w:tc>
      </w:tr>
      <w:tr w:rsidR="00207AF4" w14:paraId="57D5386B" w14:textId="77777777">
        <w:tc>
          <w:tcPr>
            <w:tcW w:w="794" w:type="dxa"/>
            <w:gridSpan w:val="2"/>
          </w:tcPr>
          <w:p w14:paraId="3EAE09CC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  <w:gridSpan w:val="3"/>
          </w:tcPr>
          <w:p w14:paraId="35BABC43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63AF92CD" w14:textId="77777777">
        <w:tc>
          <w:tcPr>
            <w:tcW w:w="794" w:type="dxa"/>
            <w:gridSpan w:val="2"/>
          </w:tcPr>
          <w:p w14:paraId="29E25829" w14:textId="77777777" w:rsidR="00207AF4" w:rsidRDefault="00207AF4">
            <w:pPr>
              <w:pStyle w:val="Absatz"/>
            </w:pPr>
          </w:p>
        </w:tc>
        <w:tc>
          <w:tcPr>
            <w:tcW w:w="5323" w:type="dxa"/>
            <w:gridSpan w:val="3"/>
          </w:tcPr>
          <w:p w14:paraId="6B5CD6F6" w14:textId="77777777" w:rsidR="00207AF4" w:rsidRDefault="00207AF4">
            <w:pPr>
              <w:pStyle w:val="Absatz"/>
            </w:pPr>
            <w:r>
              <w:t>Die vereinfachte Fahrordnung darf auf Strecken ohne Block nicht angewendet werden.</w:t>
            </w:r>
          </w:p>
        </w:tc>
      </w:tr>
      <w:tr w:rsidR="00207AF4" w14:paraId="66278182" w14:textId="77777777">
        <w:tc>
          <w:tcPr>
            <w:tcW w:w="794" w:type="dxa"/>
            <w:gridSpan w:val="2"/>
          </w:tcPr>
          <w:p w14:paraId="619FB0FD" w14:textId="77777777" w:rsidR="00207AF4" w:rsidRDefault="00207AF4">
            <w:pPr>
              <w:pStyle w:val="Absatz09pt"/>
            </w:pPr>
          </w:p>
        </w:tc>
        <w:tc>
          <w:tcPr>
            <w:tcW w:w="5323" w:type="dxa"/>
            <w:gridSpan w:val="3"/>
          </w:tcPr>
          <w:p w14:paraId="4655D70A" w14:textId="77777777" w:rsidR="00207AF4" w:rsidRDefault="00207AF4">
            <w:pPr>
              <w:pStyle w:val="Absatz09pt"/>
            </w:pPr>
          </w:p>
        </w:tc>
      </w:tr>
      <w:tr w:rsidR="00207AF4" w14:paraId="118A8D3F" w14:textId="77777777">
        <w:tc>
          <w:tcPr>
            <w:tcW w:w="794" w:type="dxa"/>
            <w:gridSpan w:val="2"/>
          </w:tcPr>
          <w:p w14:paraId="14A04121" w14:textId="77777777" w:rsidR="00207AF4" w:rsidRDefault="00207AF4">
            <w:pPr>
              <w:pStyle w:val="TitelAnh1"/>
            </w:pPr>
            <w:r>
              <w:t>1.2.3</w:t>
            </w:r>
          </w:p>
        </w:tc>
        <w:tc>
          <w:tcPr>
            <w:tcW w:w="5323" w:type="dxa"/>
            <w:gridSpan w:val="3"/>
          </w:tcPr>
          <w:p w14:paraId="62EF4DDA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Annahme und Verteilung von Befehlen und Meldungen</w:t>
            </w:r>
          </w:p>
        </w:tc>
      </w:tr>
      <w:tr w:rsidR="00207AF4" w14:paraId="4B4752F0" w14:textId="77777777">
        <w:tc>
          <w:tcPr>
            <w:tcW w:w="794" w:type="dxa"/>
            <w:gridSpan w:val="2"/>
          </w:tcPr>
          <w:p w14:paraId="0B5976B1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  <w:gridSpan w:val="3"/>
          </w:tcPr>
          <w:p w14:paraId="022B1EC0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409066F8" w14:textId="77777777">
        <w:tc>
          <w:tcPr>
            <w:tcW w:w="794" w:type="dxa"/>
            <w:gridSpan w:val="2"/>
          </w:tcPr>
          <w:p w14:paraId="0A459AF5" w14:textId="77777777" w:rsidR="00207AF4" w:rsidRDefault="00207AF4">
            <w:pPr>
              <w:pStyle w:val="Absatz"/>
            </w:pPr>
          </w:p>
        </w:tc>
        <w:tc>
          <w:tcPr>
            <w:tcW w:w="5323" w:type="dxa"/>
            <w:gridSpan w:val="3"/>
          </w:tcPr>
          <w:p w14:paraId="2B566459" w14:textId="77777777" w:rsidR="00207AF4" w:rsidRDefault="00207AF4">
            <w:pPr>
              <w:pStyle w:val="Absatz"/>
            </w:pPr>
            <w:r>
              <w:t xml:space="preserve">Sofern die Züge begleitet sind, ist durch das </w:t>
            </w:r>
            <w:r w:rsidR="003C7B4D">
              <w:t xml:space="preserve">EVU </w:t>
            </w:r>
            <w:r>
              <w:t xml:space="preserve">festzulegen, wer in diesen Zügen für die Annahme und Verteilung von Befehlen und Meldungen sowie für die Kommunikation zwischen dem Fahrpersonal und dem </w:t>
            </w:r>
            <w:r w:rsidR="003C7B4D">
              <w:t>FDL</w:t>
            </w:r>
            <w:r>
              <w:t xml:space="preserve"> verantwortlich ist.</w:t>
            </w:r>
          </w:p>
          <w:p w14:paraId="2C547EC7" w14:textId="77777777" w:rsidR="00207AF4" w:rsidRDefault="003C7B4D">
            <w:pPr>
              <w:pStyle w:val="Absatz"/>
            </w:pPr>
            <w:r>
              <w:t>Diejenige Person, welche</w:t>
            </w:r>
            <w:r w:rsidR="00207AF4">
              <w:t xml:space="preserve"> die Befehle oder die Meldungen entgegennimmt, hat das weitere Fahrpersonal im Zug quittungspflichtig zu verständigen.</w:t>
            </w:r>
          </w:p>
        </w:tc>
      </w:tr>
      <w:tr w:rsidR="00207AF4" w14:paraId="30C5580E" w14:textId="77777777">
        <w:tc>
          <w:tcPr>
            <w:tcW w:w="794" w:type="dxa"/>
            <w:gridSpan w:val="2"/>
          </w:tcPr>
          <w:p w14:paraId="7ECB074A" w14:textId="77777777" w:rsidR="00207AF4" w:rsidRDefault="00207AF4">
            <w:pPr>
              <w:pStyle w:val="Absatz09pt"/>
            </w:pPr>
          </w:p>
        </w:tc>
        <w:tc>
          <w:tcPr>
            <w:tcW w:w="5323" w:type="dxa"/>
            <w:gridSpan w:val="3"/>
          </w:tcPr>
          <w:p w14:paraId="4DE3A1DC" w14:textId="77777777" w:rsidR="00207AF4" w:rsidRDefault="00207AF4">
            <w:pPr>
              <w:pStyle w:val="Absatz09pt"/>
            </w:pPr>
          </w:p>
        </w:tc>
      </w:tr>
    </w:tbl>
    <w:p w14:paraId="1DCFD07A" w14:textId="77777777" w:rsidR="00207AF4" w:rsidRDefault="00207AF4">
      <w:pPr>
        <w:pStyle w:val="Abstand18pt"/>
      </w:pPr>
      <w:r>
        <w:rPr>
          <w:b w:val="0"/>
          <w:lang w:eastAsia="fr-CH"/>
        </w:rPr>
        <w:br w:type="page"/>
      </w:r>
    </w:p>
    <w:tbl>
      <w:tblPr>
        <w:tblW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5"/>
        <w:gridCol w:w="1293"/>
        <w:gridCol w:w="4030"/>
        <w:gridCol w:w="8"/>
      </w:tblGrid>
      <w:tr w:rsidR="00207AF4" w14:paraId="0BE262A8" w14:textId="77777777">
        <w:trPr>
          <w:gridAfter w:val="1"/>
          <w:wAfter w:w="8" w:type="dxa"/>
        </w:trPr>
        <w:tc>
          <w:tcPr>
            <w:tcW w:w="794" w:type="dxa"/>
            <w:gridSpan w:val="2"/>
          </w:tcPr>
          <w:p w14:paraId="487DA56C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5323" w:type="dxa"/>
            <w:gridSpan w:val="2"/>
          </w:tcPr>
          <w:p w14:paraId="173FF68E" w14:textId="77777777" w:rsidR="00207AF4" w:rsidRDefault="00207AF4">
            <w:pPr>
              <w:pStyle w:val="TitelAnh1"/>
              <w:jc w:val="both"/>
              <w:rPr>
                <w:color w:val="000000"/>
              </w:rPr>
            </w:pPr>
            <w:r>
              <w:rPr>
                <w:color w:val="000000"/>
              </w:rPr>
              <w:t>Kreuzungszeichen</w:t>
            </w:r>
          </w:p>
        </w:tc>
      </w:tr>
      <w:tr w:rsidR="00207AF4" w14:paraId="358592DE" w14:textId="77777777">
        <w:trPr>
          <w:gridAfter w:val="1"/>
          <w:wAfter w:w="8" w:type="dxa"/>
        </w:trPr>
        <w:tc>
          <w:tcPr>
            <w:tcW w:w="794" w:type="dxa"/>
            <w:gridSpan w:val="2"/>
          </w:tcPr>
          <w:p w14:paraId="06EF7BEF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5323" w:type="dxa"/>
            <w:gridSpan w:val="2"/>
          </w:tcPr>
          <w:p w14:paraId="2C723C71" w14:textId="77777777" w:rsidR="00207AF4" w:rsidRDefault="00207AF4">
            <w:pPr>
              <w:pStyle w:val="TitelAnh1"/>
              <w:jc w:val="both"/>
              <w:rPr>
                <w:color w:val="000000"/>
              </w:rPr>
            </w:pPr>
            <w:r>
              <w:rPr>
                <w:color w:val="000000"/>
              </w:rPr>
              <w:t>Das Kreuzungszeichen X in der Fahrordnung</w:t>
            </w:r>
          </w:p>
        </w:tc>
      </w:tr>
      <w:tr w:rsidR="00207AF4" w14:paraId="4CFACE94" w14:textId="77777777">
        <w:trPr>
          <w:gridAfter w:val="1"/>
          <w:wAfter w:w="8" w:type="dxa"/>
        </w:trPr>
        <w:tc>
          <w:tcPr>
            <w:tcW w:w="794" w:type="dxa"/>
            <w:gridSpan w:val="2"/>
          </w:tcPr>
          <w:p w14:paraId="606023FD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  <w:gridSpan w:val="2"/>
          </w:tcPr>
          <w:p w14:paraId="63519CD7" w14:textId="77777777" w:rsidR="00207AF4" w:rsidRDefault="00207AF4">
            <w:pPr>
              <w:pStyle w:val="Tababstandnach"/>
            </w:pPr>
          </w:p>
        </w:tc>
      </w:tr>
      <w:tr w:rsidR="00207AF4" w14:paraId="09EC8AD3" w14:textId="77777777">
        <w:tc>
          <w:tcPr>
            <w:tcW w:w="794" w:type="dxa"/>
            <w:gridSpan w:val="2"/>
          </w:tcPr>
          <w:p w14:paraId="4CD3E1E0" w14:textId="77777777" w:rsidR="00207AF4" w:rsidRDefault="00207AF4">
            <w:pPr>
              <w:pStyle w:val="Absatz"/>
            </w:pPr>
          </w:p>
        </w:tc>
        <w:tc>
          <w:tcPr>
            <w:tcW w:w="5331" w:type="dxa"/>
            <w:gridSpan w:val="3"/>
          </w:tcPr>
          <w:p w14:paraId="778D2D9B" w14:textId="77777777" w:rsidR="00207AF4" w:rsidRDefault="00207AF4">
            <w:pPr>
              <w:pStyle w:val="Absatz"/>
            </w:pPr>
            <w:r>
              <w:t>Kreuzungen auf Strecken ohne Block oder Kreuzungen im Übergang von einem Streckenabschnitt mit Block auf einen Streckenabschnitt ohne Block werden in der Fahrordnung mit dem Zeichen X gekennzeichnet.</w:t>
            </w:r>
          </w:p>
          <w:p w14:paraId="7E1B8E56" w14:textId="77777777" w:rsidR="00207AF4" w:rsidRDefault="00207AF4">
            <w:pPr>
              <w:pStyle w:val="Absatz"/>
            </w:pPr>
            <w:r>
              <w:t>Das Zeichen X wird ergänzt mit der Bezeichnung der zu kreuzenden Fahrten und zusätzlich</w:t>
            </w:r>
          </w:p>
          <w:p w14:paraId="02308357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mit deren Verkehrsperiode, wenn die Fahrten nicht täglich verkehren und</w:t>
            </w:r>
          </w:p>
          <w:p w14:paraId="1A2B4B18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mit dem Buchstaben F, wenn es sich um Fahrten handelt, die fakultativ verkehren.</w:t>
            </w:r>
          </w:p>
        </w:tc>
      </w:tr>
      <w:tr w:rsidR="00207AF4" w14:paraId="69130A12" w14:textId="77777777">
        <w:trPr>
          <w:gridAfter w:val="1"/>
          <w:wAfter w:w="8" w:type="dxa"/>
        </w:trPr>
        <w:tc>
          <w:tcPr>
            <w:tcW w:w="779" w:type="dxa"/>
          </w:tcPr>
          <w:p w14:paraId="5296867C" w14:textId="77777777" w:rsidR="00207AF4" w:rsidRDefault="00207AF4">
            <w:pPr>
              <w:pStyle w:val="Tababstandnach"/>
            </w:pPr>
          </w:p>
        </w:tc>
        <w:tc>
          <w:tcPr>
            <w:tcW w:w="1308" w:type="dxa"/>
            <w:gridSpan w:val="2"/>
          </w:tcPr>
          <w:p w14:paraId="73B227F9" w14:textId="77777777" w:rsidR="00207AF4" w:rsidRDefault="00207AF4">
            <w:pPr>
              <w:pStyle w:val="Tababstandnac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030" w:type="dxa"/>
          </w:tcPr>
          <w:p w14:paraId="14B46F00" w14:textId="77777777" w:rsidR="00207AF4" w:rsidRDefault="00207AF4">
            <w:pPr>
              <w:pStyle w:val="Tababstandnach"/>
            </w:pPr>
          </w:p>
        </w:tc>
      </w:tr>
      <w:tr w:rsidR="00207AF4" w14:paraId="4AE01003" w14:textId="77777777">
        <w:trPr>
          <w:gridAfter w:val="1"/>
          <w:wAfter w:w="8" w:type="dxa"/>
        </w:trPr>
        <w:tc>
          <w:tcPr>
            <w:tcW w:w="779" w:type="dxa"/>
            <w:tcBorders>
              <w:right w:val="single" w:sz="4" w:space="0" w:color="auto"/>
            </w:tcBorders>
          </w:tcPr>
          <w:p w14:paraId="1A7641CA" w14:textId="77777777" w:rsidR="00207AF4" w:rsidRDefault="00207AF4">
            <w:pPr>
              <w:pStyle w:val="Absatz"/>
            </w:pP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68F6A" w14:textId="77777777" w:rsidR="00207AF4" w:rsidRDefault="00207AF4">
            <w:pPr>
              <w:pStyle w:val="Absatz"/>
              <w:tabs>
                <w:tab w:val="left" w:pos="751"/>
              </w:tabs>
              <w:ind w:right="287"/>
              <w:jc w:val="right"/>
              <w:rPr>
                <w:rFonts w:ascii="Arial Narrow" w:hAnsi="Arial Narrow" w:cs="Arial"/>
                <w:b/>
                <w:color w:val="C0C0C0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X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2215</w:t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color w:val="C0C0C0"/>
                <w:sz w:val="20"/>
              </w:rPr>
              <w:t>22</w:t>
            </w:r>
          </w:p>
        </w:tc>
        <w:tc>
          <w:tcPr>
            <w:tcW w:w="4030" w:type="dxa"/>
            <w:tcBorders>
              <w:left w:val="single" w:sz="4" w:space="0" w:color="auto"/>
            </w:tcBorders>
          </w:tcPr>
          <w:p w14:paraId="6D78B5B7" w14:textId="77777777" w:rsidR="00207AF4" w:rsidRDefault="00207AF4">
            <w:pPr>
              <w:pStyle w:val="Struktur1"/>
            </w:pPr>
            <w:r>
              <w:t>Kreuzung bei Strecken ohne Block</w:t>
            </w:r>
          </w:p>
        </w:tc>
      </w:tr>
      <w:tr w:rsidR="00207AF4" w14:paraId="1FB6319E" w14:textId="77777777">
        <w:tc>
          <w:tcPr>
            <w:tcW w:w="794" w:type="dxa"/>
            <w:gridSpan w:val="2"/>
          </w:tcPr>
          <w:p w14:paraId="10D3178A" w14:textId="77777777" w:rsidR="00207AF4" w:rsidRDefault="00207AF4">
            <w:pPr>
              <w:pStyle w:val="Absatz09pt"/>
            </w:pPr>
          </w:p>
        </w:tc>
        <w:tc>
          <w:tcPr>
            <w:tcW w:w="5331" w:type="dxa"/>
            <w:gridSpan w:val="3"/>
          </w:tcPr>
          <w:p w14:paraId="0D3AB173" w14:textId="77777777" w:rsidR="00207AF4" w:rsidRDefault="00207AF4">
            <w:pPr>
              <w:pStyle w:val="Absatz09pt"/>
            </w:pPr>
          </w:p>
        </w:tc>
      </w:tr>
    </w:tbl>
    <w:p w14:paraId="2B9A2DA7" w14:textId="77777777" w:rsidR="00207AF4" w:rsidRDefault="00207AF4">
      <w:pPr>
        <w:pStyle w:val="Abstand18pt"/>
      </w:pPr>
      <w:r>
        <w:br w:type="page"/>
      </w:r>
    </w:p>
    <w:tbl>
      <w:tblPr>
        <w:tblW w:w="6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02"/>
      </w:tblGrid>
      <w:tr w:rsidR="00207AF4" w14:paraId="69C2305D" w14:textId="77777777">
        <w:tc>
          <w:tcPr>
            <w:tcW w:w="794" w:type="dxa"/>
          </w:tcPr>
          <w:p w14:paraId="54D61C6F" w14:textId="77777777" w:rsidR="00207AF4" w:rsidRDefault="00207AF4">
            <w:pPr>
              <w:pStyle w:val="Absatz"/>
            </w:pPr>
            <w:r>
              <w:lastRenderedPageBreak/>
              <w:br w:type="page"/>
            </w:r>
          </w:p>
        </w:tc>
        <w:tc>
          <w:tcPr>
            <w:tcW w:w="5302" w:type="dxa"/>
          </w:tcPr>
          <w:p w14:paraId="350DB414" w14:textId="77777777" w:rsidR="00207AF4" w:rsidRDefault="00207AF4">
            <w:pPr>
              <w:pStyle w:val="Absatz"/>
            </w:pPr>
            <w:r>
              <w:t>Beispiele:</w:t>
            </w:r>
          </w:p>
        </w:tc>
      </w:tr>
      <w:tr w:rsidR="00207AF4" w14:paraId="174942A9" w14:textId="77777777">
        <w:tc>
          <w:tcPr>
            <w:tcW w:w="794" w:type="dxa"/>
          </w:tcPr>
          <w:p w14:paraId="59C65C77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02" w:type="dxa"/>
          </w:tcPr>
          <w:p w14:paraId="29D624A9" w14:textId="77777777" w:rsidR="00207AF4" w:rsidRDefault="00207AF4">
            <w:pPr>
              <w:pStyle w:val="Tababstandnach"/>
              <w:jc w:val="both"/>
              <w:rPr>
                <w:color w:val="000000"/>
              </w:rPr>
            </w:pPr>
          </w:p>
        </w:tc>
      </w:tr>
      <w:tr w:rsidR="00207AF4" w14:paraId="7FD1B0B1" w14:textId="77777777">
        <w:tc>
          <w:tcPr>
            <w:tcW w:w="794" w:type="dxa"/>
          </w:tcPr>
          <w:p w14:paraId="708F0A02" w14:textId="77777777" w:rsidR="00207AF4" w:rsidRDefault="00207AF4">
            <w:pPr>
              <w:pStyle w:val="TitelAnh1"/>
              <w:rPr>
                <w:color w:val="000000"/>
              </w:rPr>
            </w:pPr>
          </w:p>
        </w:tc>
        <w:tc>
          <w:tcPr>
            <w:tcW w:w="5302" w:type="dxa"/>
          </w:tcPr>
          <w:p w14:paraId="3A7FECE8" w14:textId="77777777" w:rsidR="00207AF4" w:rsidRDefault="00207AF4">
            <w:pPr>
              <w:pStyle w:val="Absatz09pt"/>
              <w:rPr>
                <w:color w:val="000000"/>
              </w:rPr>
            </w:pPr>
            <w:r>
              <w:rPr>
                <w:color w:val="000000"/>
              </w:rPr>
              <w:t>Strecke ohne Block</w:t>
            </w:r>
          </w:p>
          <w:p w14:paraId="58B055A0" w14:textId="0A77710D" w:rsidR="00207AF4" w:rsidRDefault="00222F97">
            <w:pPr>
              <w:pStyle w:val="Absatz09pt"/>
              <w:spacing w:before="216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E772015" wp14:editId="6E1A8544">
                  <wp:extent cx="3267075" cy="14478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AF4" w14:paraId="2A40C0BD" w14:textId="77777777">
        <w:tc>
          <w:tcPr>
            <w:tcW w:w="794" w:type="dxa"/>
          </w:tcPr>
          <w:p w14:paraId="2A7460C7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02" w:type="dxa"/>
          </w:tcPr>
          <w:p w14:paraId="4DB16A1D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296500F5" w14:textId="77777777">
        <w:tc>
          <w:tcPr>
            <w:tcW w:w="794" w:type="dxa"/>
          </w:tcPr>
          <w:p w14:paraId="112EE336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02" w:type="dxa"/>
          </w:tcPr>
          <w:p w14:paraId="4ECF4C35" w14:textId="77777777" w:rsidR="00207AF4" w:rsidRDefault="00207AF4">
            <w:pPr>
              <w:pStyle w:val="Absatz09pt"/>
              <w:rPr>
                <w:color w:val="000000"/>
              </w:rPr>
            </w:pPr>
            <w:r>
              <w:rPr>
                <w:color w:val="000000"/>
              </w:rPr>
              <w:t>Strecke mit und ohne Block</w:t>
            </w:r>
          </w:p>
          <w:p w14:paraId="01AB72F0" w14:textId="5BD6619A" w:rsidR="00207AF4" w:rsidRDefault="00222F97">
            <w:pPr>
              <w:pStyle w:val="Absatz09pt"/>
              <w:spacing w:before="216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B16A11E" wp14:editId="1CE016C6">
                  <wp:extent cx="3267075" cy="14478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AF4" w14:paraId="3D7585E4" w14:textId="77777777">
        <w:tc>
          <w:tcPr>
            <w:tcW w:w="794" w:type="dxa"/>
          </w:tcPr>
          <w:p w14:paraId="22E29172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02" w:type="dxa"/>
          </w:tcPr>
          <w:p w14:paraId="68F2961B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3522EADA" w14:textId="77777777">
        <w:tc>
          <w:tcPr>
            <w:tcW w:w="794" w:type="dxa"/>
          </w:tcPr>
          <w:p w14:paraId="609E4DDF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02" w:type="dxa"/>
          </w:tcPr>
          <w:p w14:paraId="341E603E" w14:textId="77777777" w:rsidR="00207AF4" w:rsidRDefault="00207AF4">
            <w:pPr>
              <w:pStyle w:val="Absatz09pt"/>
              <w:rPr>
                <w:color w:val="000000"/>
              </w:rPr>
            </w:pPr>
            <w:r>
              <w:rPr>
                <w:color w:val="000000"/>
              </w:rPr>
              <w:t>Zugausgangsbahnhof</w:t>
            </w:r>
          </w:p>
          <w:p w14:paraId="0C5F0A83" w14:textId="203F0D2A" w:rsidR="00207AF4" w:rsidRDefault="00222F97">
            <w:pPr>
              <w:pStyle w:val="Absatz09pt"/>
              <w:spacing w:before="216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E2FCD6B" wp14:editId="32C3E543">
                  <wp:extent cx="3267075" cy="1447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88DEE" w14:textId="77777777" w:rsidR="00207AF4" w:rsidRDefault="00207AF4">
      <w:pPr>
        <w:pStyle w:val="Abstand18pt"/>
      </w:pPr>
      <w:bookmarkStart w:id="2" w:name="_Toc499371225"/>
      <w:r>
        <w:br w:type="page"/>
      </w:r>
    </w:p>
    <w:tbl>
      <w:tblPr>
        <w:tblW w:w="6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23"/>
      </w:tblGrid>
      <w:tr w:rsidR="00207AF4" w14:paraId="5D7EB96E" w14:textId="77777777">
        <w:tc>
          <w:tcPr>
            <w:tcW w:w="794" w:type="dxa"/>
          </w:tcPr>
          <w:p w14:paraId="5289AA0B" w14:textId="77777777" w:rsidR="00207AF4" w:rsidRDefault="00207AF4">
            <w:pPr>
              <w:pStyle w:val="TitelAnh1"/>
            </w:pPr>
            <w:r>
              <w:lastRenderedPageBreak/>
              <w:t>1.3.2</w:t>
            </w:r>
          </w:p>
        </w:tc>
        <w:tc>
          <w:tcPr>
            <w:tcW w:w="5323" w:type="dxa"/>
          </w:tcPr>
          <w:p w14:paraId="064D45E3" w14:textId="77777777" w:rsidR="00207AF4" w:rsidRDefault="00207AF4">
            <w:pPr>
              <w:pStyle w:val="TitelAnh1"/>
            </w:pPr>
            <w:r>
              <w:t>Beachten des Kreuzungszeichens X</w:t>
            </w:r>
          </w:p>
        </w:tc>
      </w:tr>
      <w:tr w:rsidR="00207AF4" w14:paraId="76919655" w14:textId="77777777">
        <w:tc>
          <w:tcPr>
            <w:tcW w:w="794" w:type="dxa"/>
          </w:tcPr>
          <w:p w14:paraId="619C91FE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</w:tcPr>
          <w:p w14:paraId="4E999FBB" w14:textId="77777777" w:rsidR="00207AF4" w:rsidRDefault="00207AF4">
            <w:pPr>
              <w:pStyle w:val="Tababstandnach"/>
            </w:pPr>
          </w:p>
        </w:tc>
      </w:tr>
      <w:tr w:rsidR="00207AF4" w14:paraId="1DB633F2" w14:textId="77777777">
        <w:tc>
          <w:tcPr>
            <w:tcW w:w="794" w:type="dxa"/>
          </w:tcPr>
          <w:p w14:paraId="4A412D12" w14:textId="77777777" w:rsidR="00207AF4" w:rsidRDefault="00207AF4">
            <w:pPr>
              <w:pStyle w:val="Absatz"/>
            </w:pPr>
          </w:p>
        </w:tc>
        <w:tc>
          <w:tcPr>
            <w:tcW w:w="5323" w:type="dxa"/>
          </w:tcPr>
          <w:p w14:paraId="416ADE7C" w14:textId="77777777" w:rsidR="00207AF4" w:rsidRDefault="00207AF4">
            <w:pPr>
              <w:pStyle w:val="Absatz"/>
            </w:pPr>
            <w:r>
              <w:t xml:space="preserve">Das Kreuzungszeichen X muss vom Fahrpersonal und vom </w:t>
            </w:r>
            <w:r w:rsidR="003C7B4D">
              <w:t>FDL</w:t>
            </w:r>
            <w:r>
              <w:t xml:space="preserve"> beachtet werden. Das Kreuzungszeichen X gilt für Zugfahrten und für Rangierbewegungen auf die Strecke. Eine Fahrt, die das Kreuzungszeichen X in der Fahrordnung hat, muss im Kreuzungsbahnhof die Gegenfahrt abwarten, auch wenn kein Halt vorgeschrieben ist.</w:t>
            </w:r>
          </w:p>
          <w:p w14:paraId="3BE617CF" w14:textId="77777777" w:rsidR="00207AF4" w:rsidRDefault="00207AF4">
            <w:pPr>
              <w:pStyle w:val="Absatz"/>
            </w:pPr>
            <w:r>
              <w:t>Die Fahrt darf erst fortgesetzt werden, wenn die Gegenfahrt vollständig eingetroffen oder das Fahrpersonal über den Ausfall oder die Verlegung der Kreuzung protokollpflichtig verständigt worden ist.</w:t>
            </w:r>
          </w:p>
          <w:p w14:paraId="052C3519" w14:textId="77777777" w:rsidR="00207AF4" w:rsidRDefault="00207AF4">
            <w:pPr>
              <w:pStyle w:val="Absatz"/>
            </w:pPr>
            <w:r>
              <w:t xml:space="preserve">Ist es dem Fahrpersonal nicht möglich, die vollständige Ankunft einer Gegenfahrt einwandfrei festzustellen, hat sich dieses vor der Weiterfahrt beim </w:t>
            </w:r>
            <w:r w:rsidR="003C7B4D">
              <w:t>FDL</w:t>
            </w:r>
            <w:r>
              <w:t xml:space="preserve"> zu erkundigen, ob die Gegenfahrt vollständig eingetroffen ist.</w:t>
            </w:r>
          </w:p>
          <w:p w14:paraId="0BFDABD8" w14:textId="77777777" w:rsidR="00207AF4" w:rsidRDefault="00207AF4">
            <w:pPr>
              <w:pStyle w:val="Absatz"/>
            </w:pPr>
            <w:r>
              <w:t xml:space="preserve">Wenn ein Bahnhof örtlich nicht besetzt ist, ist das Fahrpersonal alleine für den Kreuzungsvollzug verantwortlich. Das </w:t>
            </w:r>
            <w:r w:rsidR="003C7B4D">
              <w:t xml:space="preserve">EBU </w:t>
            </w:r>
            <w:r>
              <w:t>legt fest, um welche Bahnhöfe es sich dabei handelt und wie der Kreuzungsprozess zu vollziehen ist.</w:t>
            </w:r>
          </w:p>
        </w:tc>
      </w:tr>
      <w:tr w:rsidR="00207AF4" w14:paraId="745BC882" w14:textId="77777777">
        <w:tc>
          <w:tcPr>
            <w:tcW w:w="794" w:type="dxa"/>
          </w:tcPr>
          <w:p w14:paraId="71F38069" w14:textId="77777777" w:rsidR="00207AF4" w:rsidRDefault="00207AF4">
            <w:pPr>
              <w:pStyle w:val="Absatz09pt"/>
            </w:pPr>
          </w:p>
        </w:tc>
        <w:tc>
          <w:tcPr>
            <w:tcW w:w="5323" w:type="dxa"/>
          </w:tcPr>
          <w:p w14:paraId="25923083" w14:textId="77777777" w:rsidR="00207AF4" w:rsidRDefault="00207AF4">
            <w:pPr>
              <w:pStyle w:val="Absatz09pt"/>
            </w:pPr>
          </w:p>
        </w:tc>
      </w:tr>
      <w:tr w:rsidR="00207AF4" w14:paraId="1EA6C643" w14:textId="77777777">
        <w:tc>
          <w:tcPr>
            <w:tcW w:w="794" w:type="dxa"/>
          </w:tcPr>
          <w:p w14:paraId="002828E7" w14:textId="77777777" w:rsidR="00207AF4" w:rsidRDefault="00207AF4">
            <w:pPr>
              <w:pStyle w:val="TitelAnh1"/>
            </w:pPr>
            <w:r>
              <w:t>1.4</w:t>
            </w:r>
          </w:p>
        </w:tc>
        <w:tc>
          <w:tcPr>
            <w:tcW w:w="5323" w:type="dxa"/>
          </w:tcPr>
          <w:p w14:paraId="1FB5DB32" w14:textId="77777777" w:rsidR="00207AF4" w:rsidRDefault="00207AF4">
            <w:pPr>
              <w:pStyle w:val="TitelAnh1"/>
            </w:pPr>
            <w:r>
              <w:t>Ausserordentliche oder fakultative Kreuzung sowie Ausfall einer Kreuzung</w:t>
            </w:r>
          </w:p>
        </w:tc>
      </w:tr>
      <w:tr w:rsidR="00207AF4" w14:paraId="59460904" w14:textId="77777777">
        <w:tc>
          <w:tcPr>
            <w:tcW w:w="794" w:type="dxa"/>
          </w:tcPr>
          <w:p w14:paraId="7F10C9EF" w14:textId="77777777" w:rsidR="00207AF4" w:rsidRDefault="00207AF4">
            <w:pPr>
              <w:pStyle w:val="TitelAnh1"/>
            </w:pPr>
            <w:r>
              <w:t>1.4.1</w:t>
            </w:r>
          </w:p>
        </w:tc>
        <w:tc>
          <w:tcPr>
            <w:tcW w:w="5323" w:type="dxa"/>
          </w:tcPr>
          <w:p w14:paraId="421FCE9C" w14:textId="77777777" w:rsidR="00207AF4" w:rsidRDefault="00207AF4">
            <w:pPr>
              <w:pStyle w:val="TitelAnh1"/>
            </w:pPr>
            <w:r>
              <w:t>Grundsatz</w:t>
            </w:r>
          </w:p>
        </w:tc>
      </w:tr>
      <w:tr w:rsidR="00207AF4" w14:paraId="479B91F5" w14:textId="77777777">
        <w:tc>
          <w:tcPr>
            <w:tcW w:w="794" w:type="dxa"/>
          </w:tcPr>
          <w:p w14:paraId="6ED4D031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</w:tcPr>
          <w:p w14:paraId="7543DDA9" w14:textId="77777777" w:rsidR="00207AF4" w:rsidRDefault="00207AF4">
            <w:pPr>
              <w:pStyle w:val="Tababstandnach"/>
            </w:pPr>
          </w:p>
        </w:tc>
      </w:tr>
      <w:tr w:rsidR="00207AF4" w14:paraId="64EA1207" w14:textId="77777777">
        <w:tc>
          <w:tcPr>
            <w:tcW w:w="794" w:type="dxa"/>
          </w:tcPr>
          <w:p w14:paraId="363B3DB2" w14:textId="77777777" w:rsidR="00207AF4" w:rsidRDefault="00207AF4">
            <w:pPr>
              <w:pStyle w:val="Absatz"/>
            </w:pPr>
          </w:p>
        </w:tc>
        <w:tc>
          <w:tcPr>
            <w:tcW w:w="5323" w:type="dxa"/>
          </w:tcPr>
          <w:p w14:paraId="19BA9967" w14:textId="77777777" w:rsidR="00207AF4" w:rsidRDefault="00207AF4">
            <w:pPr>
              <w:pStyle w:val="Absatz"/>
            </w:pPr>
            <w:r>
              <w:t>Der Befehl für Kreuzung und Überholung ist zu verwenden bei:</w:t>
            </w:r>
          </w:p>
          <w:p w14:paraId="269BBFB0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ausserordentlichen Kreuzungen </w:t>
            </w:r>
            <w:r>
              <w:rPr>
                <w:i/>
              </w:rPr>
              <w:t xml:space="preserve">Befehl 41 </w:t>
            </w:r>
            <w:r>
              <w:t xml:space="preserve">oder </w:t>
            </w:r>
          </w:p>
          <w:p w14:paraId="4015906A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fakultativen Kreuzungen </w:t>
            </w:r>
            <w:r>
              <w:rPr>
                <w:i/>
              </w:rPr>
              <w:t xml:space="preserve">Befehl 41 </w:t>
            </w:r>
            <w:r>
              <w:t>oder</w:t>
            </w:r>
          </w:p>
          <w:p w14:paraId="1652054E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Ausfällen von Kreuzungen</w:t>
            </w:r>
            <w:r>
              <w:rPr>
                <w:i/>
              </w:rPr>
              <w:t xml:space="preserve"> Befehl 43</w:t>
            </w:r>
            <w:r>
              <w:t xml:space="preserve"> oder</w:t>
            </w:r>
          </w:p>
          <w:p w14:paraId="63A25029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Kreuzungsverlegungen.</w:t>
            </w:r>
            <w:r>
              <w:rPr>
                <w:i/>
              </w:rPr>
              <w:t xml:space="preserve"> Befehl 44</w:t>
            </w:r>
          </w:p>
        </w:tc>
      </w:tr>
      <w:bookmarkEnd w:id="2"/>
      <w:tr w:rsidR="00207AF4" w14:paraId="30542E33" w14:textId="77777777">
        <w:tc>
          <w:tcPr>
            <w:tcW w:w="794" w:type="dxa"/>
          </w:tcPr>
          <w:p w14:paraId="02C28E48" w14:textId="77777777" w:rsidR="00207AF4" w:rsidRDefault="00207AF4">
            <w:pPr>
              <w:pStyle w:val="Absatz09pt"/>
            </w:pPr>
          </w:p>
        </w:tc>
        <w:tc>
          <w:tcPr>
            <w:tcW w:w="5323" w:type="dxa"/>
          </w:tcPr>
          <w:p w14:paraId="7CD91DAB" w14:textId="77777777" w:rsidR="00207AF4" w:rsidRDefault="00207AF4">
            <w:pPr>
              <w:pStyle w:val="Absatz09pt"/>
            </w:pPr>
          </w:p>
        </w:tc>
      </w:tr>
      <w:tr w:rsidR="00207AF4" w14:paraId="7E9BA5B9" w14:textId="77777777">
        <w:tc>
          <w:tcPr>
            <w:tcW w:w="794" w:type="dxa"/>
          </w:tcPr>
          <w:p w14:paraId="287D157F" w14:textId="77777777" w:rsidR="00207AF4" w:rsidRDefault="00207AF4">
            <w:pPr>
              <w:pStyle w:val="TitelAnh1"/>
            </w:pPr>
            <w:r>
              <w:t>1.4.2</w:t>
            </w:r>
          </w:p>
        </w:tc>
        <w:tc>
          <w:tcPr>
            <w:tcW w:w="5323" w:type="dxa"/>
          </w:tcPr>
          <w:p w14:paraId="61AE811A" w14:textId="77777777" w:rsidR="00207AF4" w:rsidRDefault="00207AF4">
            <w:pPr>
              <w:pStyle w:val="TitelAnh1"/>
            </w:pPr>
            <w:r>
              <w:t>Ausserordentliche oder fakultative Kreuzung</w:t>
            </w:r>
          </w:p>
        </w:tc>
      </w:tr>
      <w:tr w:rsidR="00207AF4" w14:paraId="3D0ACA93" w14:textId="77777777">
        <w:tc>
          <w:tcPr>
            <w:tcW w:w="794" w:type="dxa"/>
          </w:tcPr>
          <w:p w14:paraId="34319DE6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6E834569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0FBE431D" w14:textId="77777777">
        <w:tc>
          <w:tcPr>
            <w:tcW w:w="794" w:type="dxa"/>
          </w:tcPr>
          <w:p w14:paraId="620A45F0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23" w:type="dxa"/>
          </w:tcPr>
          <w:p w14:paraId="3F29EE8A" w14:textId="77777777" w:rsidR="00207AF4" w:rsidRDefault="00207AF4">
            <w:pPr>
              <w:pStyle w:val="Absatz"/>
            </w:pPr>
            <w:r>
              <w:t xml:space="preserve">Der </w:t>
            </w:r>
            <w:r w:rsidR="003C7B4D">
              <w:t>LF</w:t>
            </w:r>
            <w:r>
              <w:t xml:space="preserve">, der eine ausserordentliche oder fakultative Kreuzung zu vollziehen und dies in der Fahrordnung nicht vorgeschrieben hat, ist durch die Anordnungsstelle mit dem Befehl für Kreuzung und Überholung protokollpflichtig zu verständigen. </w:t>
            </w:r>
          </w:p>
          <w:p w14:paraId="46B1029E" w14:textId="77777777" w:rsidR="00207AF4" w:rsidRDefault="00207AF4">
            <w:pPr>
              <w:pStyle w:val="Absatz"/>
            </w:pPr>
            <w:r>
              <w:t xml:space="preserve">Die Stelle, die fakultative Fahrten oder Extrafahrten anordnet, ist verantwortlich für die protokollpflichtige Verständigung der Bahnhöfe und der betroffenen Fahrten. Sie kann, wenn der Bahnhof besetzt ist, die Verständigung dem </w:t>
            </w:r>
            <w:r w:rsidR="003C7B4D">
              <w:t>FDL</w:t>
            </w:r>
            <w:r>
              <w:t xml:space="preserve"> delegieren.</w:t>
            </w:r>
          </w:p>
        </w:tc>
      </w:tr>
      <w:tr w:rsidR="00207AF4" w14:paraId="3B96FEDC" w14:textId="77777777">
        <w:tc>
          <w:tcPr>
            <w:tcW w:w="794" w:type="dxa"/>
          </w:tcPr>
          <w:p w14:paraId="11216F9A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4AC32609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</w:tbl>
    <w:p w14:paraId="2ABC24BA" w14:textId="77777777" w:rsidR="00207AF4" w:rsidRDefault="00207AF4">
      <w:pPr>
        <w:pStyle w:val="Abstand18pt"/>
      </w:pPr>
      <w:r>
        <w:br w:type="page"/>
      </w:r>
    </w:p>
    <w:tbl>
      <w:tblPr>
        <w:tblW w:w="6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37"/>
      </w:tblGrid>
      <w:tr w:rsidR="00207AF4" w14:paraId="12B53D7E" w14:textId="77777777">
        <w:tc>
          <w:tcPr>
            <w:tcW w:w="794" w:type="dxa"/>
          </w:tcPr>
          <w:p w14:paraId="0ED9AF24" w14:textId="77777777" w:rsidR="00207AF4" w:rsidRDefault="00207AF4">
            <w:pPr>
              <w:pStyle w:val="TitelAnh1"/>
            </w:pPr>
            <w:r>
              <w:lastRenderedPageBreak/>
              <w:t>1.4.3</w:t>
            </w:r>
          </w:p>
        </w:tc>
        <w:tc>
          <w:tcPr>
            <w:tcW w:w="5337" w:type="dxa"/>
          </w:tcPr>
          <w:p w14:paraId="5020BB10" w14:textId="77777777" w:rsidR="00207AF4" w:rsidRDefault="00207AF4">
            <w:pPr>
              <w:pStyle w:val="TitelAnh1"/>
            </w:pPr>
            <w:r>
              <w:t>Ausfall einer Kreuzung</w:t>
            </w:r>
          </w:p>
        </w:tc>
      </w:tr>
      <w:tr w:rsidR="00207AF4" w14:paraId="14D4A503" w14:textId="77777777">
        <w:tc>
          <w:tcPr>
            <w:tcW w:w="794" w:type="dxa"/>
          </w:tcPr>
          <w:p w14:paraId="4E04B4BC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25965F59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383BE523" w14:textId="77777777">
        <w:tc>
          <w:tcPr>
            <w:tcW w:w="794" w:type="dxa"/>
          </w:tcPr>
          <w:p w14:paraId="3CCB2919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58F48916" w14:textId="77777777" w:rsidR="00207AF4" w:rsidRDefault="00207AF4">
            <w:pPr>
              <w:pStyle w:val="Absatz"/>
            </w:pPr>
            <w:r>
              <w:t xml:space="preserve">Für die protokollpflichtige Abgabe des Befehls für Kreuzung und Überholung einer ausfallenden Kreuzung an das Fahrpersonal ist der </w:t>
            </w:r>
            <w:r w:rsidR="003C7B4D">
              <w:t>FDL</w:t>
            </w:r>
            <w:r>
              <w:t xml:space="preserve"> des planmässigen Kreuzungsbahnhofs verantwortlich. Diese</w:t>
            </w:r>
            <w:r w:rsidR="003C7B4D">
              <w:t>r</w:t>
            </w:r>
            <w:r>
              <w:t xml:space="preserve"> kann einen geeigneten Bahnhof zur Abgabe des Befehls beauftragen. </w:t>
            </w:r>
          </w:p>
        </w:tc>
      </w:tr>
      <w:tr w:rsidR="00207AF4" w14:paraId="4DB66A6D" w14:textId="77777777">
        <w:tc>
          <w:tcPr>
            <w:tcW w:w="794" w:type="dxa"/>
          </w:tcPr>
          <w:p w14:paraId="6CD248E1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37" w:type="dxa"/>
          </w:tcPr>
          <w:p w14:paraId="5A42BF6C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0E464B84" w14:textId="77777777">
        <w:tc>
          <w:tcPr>
            <w:tcW w:w="794" w:type="dxa"/>
          </w:tcPr>
          <w:p w14:paraId="6A1DA96B" w14:textId="77777777" w:rsidR="00207AF4" w:rsidRDefault="00207AF4">
            <w:pPr>
              <w:pStyle w:val="TitelAnh1"/>
            </w:pPr>
            <w:r>
              <w:t>1.4.4</w:t>
            </w:r>
          </w:p>
        </w:tc>
        <w:tc>
          <w:tcPr>
            <w:tcW w:w="5337" w:type="dxa"/>
          </w:tcPr>
          <w:p w14:paraId="0EF95533" w14:textId="77777777" w:rsidR="00207AF4" w:rsidRDefault="00207AF4">
            <w:pPr>
              <w:pStyle w:val="TitelAnh1"/>
            </w:pPr>
            <w:bookmarkStart w:id="3" w:name="_Toc499371226"/>
            <w:r>
              <w:t>Kreuzungsverlegung</w:t>
            </w:r>
            <w:bookmarkEnd w:id="3"/>
          </w:p>
        </w:tc>
      </w:tr>
      <w:tr w:rsidR="00207AF4" w14:paraId="308982B4" w14:textId="77777777">
        <w:tc>
          <w:tcPr>
            <w:tcW w:w="794" w:type="dxa"/>
          </w:tcPr>
          <w:p w14:paraId="39CBAD18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55BC36A7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1471A7D8" w14:textId="77777777">
        <w:tc>
          <w:tcPr>
            <w:tcW w:w="794" w:type="dxa"/>
          </w:tcPr>
          <w:p w14:paraId="26680BA8" w14:textId="77777777" w:rsidR="00207AF4" w:rsidRDefault="00207AF4">
            <w:pPr>
              <w:pStyle w:val="Absatz"/>
            </w:pPr>
          </w:p>
        </w:tc>
        <w:tc>
          <w:tcPr>
            <w:tcW w:w="5337" w:type="dxa"/>
          </w:tcPr>
          <w:p w14:paraId="009404D3" w14:textId="77777777" w:rsidR="00207AF4" w:rsidRDefault="00207AF4">
            <w:pPr>
              <w:pStyle w:val="Absatz"/>
            </w:pPr>
            <w:r>
              <w:t xml:space="preserve">Der </w:t>
            </w:r>
            <w:r w:rsidR="003C7B4D">
              <w:t>FDL</w:t>
            </w:r>
            <w:r>
              <w:t xml:space="preserve"> im planmässigen Kreuzungsbahnhof hat bei einer Kreuzungsverlegung den </w:t>
            </w:r>
            <w:r w:rsidR="003C7B4D">
              <w:t>FDL</w:t>
            </w:r>
            <w:r>
              <w:t xml:space="preserve"> des neuen Kreuzungsbahnhofs zu verständigen und dessen Zustimmung für die Kreuzungsverlegung einzuholen.</w:t>
            </w:r>
          </w:p>
          <w:p w14:paraId="4989CF7E" w14:textId="77777777" w:rsidR="00207AF4" w:rsidRDefault="00207AF4">
            <w:pPr>
              <w:pStyle w:val="Absatz"/>
            </w:pPr>
            <w:r>
              <w:t xml:space="preserve">Der </w:t>
            </w:r>
            <w:r w:rsidR="003C7B4D">
              <w:t>FDL</w:t>
            </w:r>
            <w:r>
              <w:t xml:space="preserve"> im neuen Kreuzungsbahnhof ordnet protokollpflichtig mit dem Befehl für Kreuzung und Überholung die Kreuzungsverlegung an.</w:t>
            </w:r>
          </w:p>
          <w:p w14:paraId="46EA017F" w14:textId="77777777" w:rsidR="00207AF4" w:rsidRDefault="00207AF4">
            <w:pPr>
              <w:pStyle w:val="Absatz"/>
            </w:pPr>
            <w:r>
              <w:t>Mit der protokollpflichtigen Quittung des planmässigen Kreuzungsbahnhofes gilt die Kreuzung</w:t>
            </w:r>
            <w:r>
              <w:rPr>
                <w:color w:val="0000FF"/>
              </w:rPr>
              <w:t xml:space="preserve"> </w:t>
            </w:r>
            <w:r>
              <w:t xml:space="preserve">als verlegt, auch wenn Zwischenbahnhöfe noch nicht verständigt worden sind. Die protokollpflichtige Verständigung der Zwischenbahnhöfe ist Sache des </w:t>
            </w:r>
            <w:r w:rsidR="003C7B4D">
              <w:t xml:space="preserve">FDL </w:t>
            </w:r>
            <w:r>
              <w:t xml:space="preserve">des neuen Kreuzungsbahnhofs. </w:t>
            </w:r>
          </w:p>
          <w:p w14:paraId="1A483995" w14:textId="77777777" w:rsidR="00207AF4" w:rsidRDefault="00207AF4">
            <w:pPr>
              <w:pStyle w:val="Absatz"/>
            </w:pPr>
            <w:r>
              <w:t>Mit dem Befehl für Kreuzung und Überholung werden protokollpflichtig verständigt:</w:t>
            </w:r>
          </w:p>
          <w:p w14:paraId="5FD5D7CD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das Fahrpersonal der Fahrt, die vor dem planmässigen Kreuzungsbahnhof zu kreuzen hat, durch den </w:t>
            </w:r>
            <w:r w:rsidR="003C7B4D">
              <w:t>FDL</w:t>
            </w:r>
            <w:r>
              <w:t xml:space="preserve"> des neuen Kreuzungsbahnhofs und</w:t>
            </w:r>
          </w:p>
          <w:p w14:paraId="29C4C909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das Fahrpersonal der vorrückenden Fahrt durch den </w:t>
            </w:r>
            <w:r w:rsidR="003C7B4D">
              <w:t>FDL</w:t>
            </w:r>
            <w:r>
              <w:t xml:space="preserve"> des planmässigen Kreuzungsbahnhofs.</w:t>
            </w:r>
          </w:p>
          <w:p w14:paraId="7D6137E1" w14:textId="77777777" w:rsidR="00207AF4" w:rsidRDefault="00207AF4">
            <w:pPr>
              <w:pStyle w:val="Absatz"/>
            </w:pPr>
            <w:r>
              <w:t>Wird eine Kreuzung:</w:t>
            </w:r>
          </w:p>
          <w:p w14:paraId="15A9BC3C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von einer Strecke mit Block auf eine Strecke ohne Block oder</w:t>
            </w:r>
          </w:p>
          <w:p w14:paraId="2BA70943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auf einen Übergangsbahnhof zwischen Strecken mit und ohne Block </w:t>
            </w:r>
          </w:p>
          <w:p w14:paraId="421B2369" w14:textId="77777777" w:rsidR="00207AF4" w:rsidRDefault="00207AF4">
            <w:pPr>
              <w:pStyle w:val="Absatz"/>
            </w:pPr>
            <w:r>
              <w:t>verlegt, ist der Befehl für Kreuzung und Überholung zu verwenden.</w:t>
            </w:r>
          </w:p>
          <w:p w14:paraId="262A4558" w14:textId="77777777" w:rsidR="00207AF4" w:rsidRDefault="00207AF4">
            <w:pPr>
              <w:pStyle w:val="Absatz"/>
            </w:pPr>
            <w:r>
              <w:t xml:space="preserve">Ist ein Kreuzungsbahnhof nicht besetzt, ist der </w:t>
            </w:r>
            <w:r w:rsidR="003C7B4D">
              <w:t>FDL</w:t>
            </w:r>
            <w:r>
              <w:t xml:space="preserve">, der die Kreuzungsverlegung anordnet, für die Verständigung des Fahrpersonals verantwortlich. </w:t>
            </w:r>
          </w:p>
          <w:p w14:paraId="3EB2FE69" w14:textId="77777777" w:rsidR="00207AF4" w:rsidRDefault="00207AF4">
            <w:pPr>
              <w:pStyle w:val="Absatz"/>
            </w:pPr>
            <w:r>
              <w:t>Die vorrückende Fahrt darf erst verständigt werden, wenn der Gegenzug über die Kreuzungsverlegung protokollpflichtig verständigt wurde.</w:t>
            </w:r>
          </w:p>
          <w:p w14:paraId="73D6D9E2" w14:textId="77777777" w:rsidR="00207AF4" w:rsidRDefault="00207AF4">
            <w:pPr>
              <w:pStyle w:val="Absatz"/>
            </w:pPr>
            <w:r>
              <w:t xml:space="preserve">Wenn eine vereinbarte Kreuzungsverlegung nicht eingehalten werden kann, oder die Kreuzung auf einen anderen Bahnhof neu verlegt werden muss, ist das oben vorgeschriebene Verfahren erneut durchzuführen. </w:t>
            </w:r>
          </w:p>
        </w:tc>
      </w:tr>
    </w:tbl>
    <w:p w14:paraId="6740BCF1" w14:textId="77777777" w:rsidR="00207AF4" w:rsidRDefault="00207AF4">
      <w:pPr>
        <w:pStyle w:val="Abstand18pt"/>
      </w:pPr>
      <w:r>
        <w:rPr>
          <w:color w:val="FF00FF"/>
          <w:sz w:val="18"/>
        </w:rPr>
        <w:br w:type="page"/>
      </w:r>
    </w:p>
    <w:tbl>
      <w:tblPr>
        <w:tblW w:w="6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37"/>
      </w:tblGrid>
      <w:tr w:rsidR="00207AF4" w14:paraId="0183FC55" w14:textId="77777777">
        <w:tc>
          <w:tcPr>
            <w:tcW w:w="794" w:type="dxa"/>
          </w:tcPr>
          <w:p w14:paraId="399D6196" w14:textId="77777777" w:rsidR="00207AF4" w:rsidRDefault="00207AF4">
            <w:pPr>
              <w:pStyle w:val="TitelAnh1"/>
            </w:pPr>
            <w:r>
              <w:lastRenderedPageBreak/>
              <w:t>1.5</w:t>
            </w:r>
          </w:p>
        </w:tc>
        <w:tc>
          <w:tcPr>
            <w:tcW w:w="5337" w:type="dxa"/>
          </w:tcPr>
          <w:p w14:paraId="65B590E1" w14:textId="77777777" w:rsidR="00207AF4" w:rsidRDefault="00207AF4">
            <w:pPr>
              <w:pStyle w:val="TitelAnh1"/>
            </w:pPr>
            <w:r>
              <w:t>Überholungen</w:t>
            </w:r>
          </w:p>
        </w:tc>
      </w:tr>
      <w:tr w:rsidR="00207AF4" w14:paraId="5C642757" w14:textId="77777777">
        <w:tc>
          <w:tcPr>
            <w:tcW w:w="794" w:type="dxa"/>
          </w:tcPr>
          <w:p w14:paraId="3F73EE45" w14:textId="77777777" w:rsidR="00207AF4" w:rsidRDefault="00207AF4">
            <w:pPr>
              <w:pStyle w:val="Tababstandnach"/>
            </w:pPr>
          </w:p>
        </w:tc>
        <w:tc>
          <w:tcPr>
            <w:tcW w:w="5337" w:type="dxa"/>
          </w:tcPr>
          <w:p w14:paraId="5D88990B" w14:textId="77777777" w:rsidR="00207AF4" w:rsidRDefault="00207AF4">
            <w:pPr>
              <w:pStyle w:val="Tababstandnach"/>
            </w:pPr>
          </w:p>
        </w:tc>
      </w:tr>
      <w:tr w:rsidR="00207AF4" w14:paraId="3D506194" w14:textId="77777777">
        <w:tc>
          <w:tcPr>
            <w:tcW w:w="794" w:type="dxa"/>
          </w:tcPr>
          <w:p w14:paraId="09462779" w14:textId="77777777" w:rsidR="00207AF4" w:rsidRDefault="00207AF4">
            <w:pPr>
              <w:pStyle w:val="Absatz"/>
            </w:pPr>
          </w:p>
        </w:tc>
        <w:tc>
          <w:tcPr>
            <w:tcW w:w="5337" w:type="dxa"/>
          </w:tcPr>
          <w:p w14:paraId="636511E4" w14:textId="77777777" w:rsidR="00207AF4" w:rsidRDefault="00207AF4">
            <w:pPr>
              <w:pStyle w:val="Absatz"/>
            </w:pPr>
            <w:r>
              <w:t xml:space="preserve">Lässt die </w:t>
            </w:r>
            <w:r w:rsidR="003C7B4D">
              <w:t xml:space="preserve">ISB </w:t>
            </w:r>
            <w:r>
              <w:t>Überholungen zu, hat sie diese in ihren Ausführungsbestimmungen zu regeln.</w:t>
            </w:r>
          </w:p>
          <w:p w14:paraId="376C35DD" w14:textId="77777777" w:rsidR="00207AF4" w:rsidRDefault="00207AF4">
            <w:pPr>
              <w:pStyle w:val="Absatz"/>
            </w:pPr>
            <w:r>
              <w:t>Es gelten folgende Zeichen in der Fahrordnung:</w:t>
            </w:r>
          </w:p>
          <w:p w14:paraId="4D5B378D" w14:textId="77777777" w:rsidR="00207AF4" w:rsidRDefault="00207AF4">
            <w:pPr>
              <w:pStyle w:val="Struktur1"/>
              <w:tabs>
                <w:tab w:val="left" w:pos="876"/>
              </w:tabs>
            </w:pPr>
            <w:r>
              <w:t>–</w:t>
            </w:r>
            <w:r>
              <w:tab/>
              <w:t xml:space="preserve">I: </w:t>
            </w:r>
            <w:r>
              <w:tab/>
              <w:t xml:space="preserve">die Fahrt ist von der beim Zeichen vorgemerkten Fahrt </w:t>
            </w:r>
            <w:r>
              <w:tab/>
              <w:t>zu überholen</w:t>
            </w:r>
          </w:p>
          <w:p w14:paraId="3F6EF503" w14:textId="77777777" w:rsidR="00207AF4" w:rsidRDefault="00207AF4">
            <w:pPr>
              <w:pStyle w:val="Struktur1"/>
              <w:tabs>
                <w:tab w:val="left" w:pos="876"/>
              </w:tabs>
            </w:pPr>
            <w:r>
              <w:t>–</w:t>
            </w:r>
            <w:r>
              <w:tab/>
              <w:t xml:space="preserve">II: </w:t>
            </w:r>
            <w:r>
              <w:tab/>
              <w:t xml:space="preserve">die Fahrt hat die beim Zeichen vorgemerkte Fahrt zu </w:t>
            </w:r>
            <w:r>
              <w:tab/>
            </w:r>
            <w:r>
              <w:tab/>
              <w:t>überholen.</w:t>
            </w:r>
          </w:p>
          <w:p w14:paraId="1EBA574C" w14:textId="77777777" w:rsidR="00207AF4" w:rsidRDefault="00207AF4">
            <w:pPr>
              <w:pStyle w:val="Absatz"/>
            </w:pPr>
            <w:r>
              <w:t xml:space="preserve">Diese Zeichen sind durch den </w:t>
            </w:r>
            <w:r w:rsidR="003C7B4D">
              <w:t>FDL</w:t>
            </w:r>
            <w:r>
              <w:t xml:space="preserve"> und durch das Fahrpersonal zu beachten.</w:t>
            </w:r>
          </w:p>
          <w:p w14:paraId="6DB3C4F7" w14:textId="77777777" w:rsidR="00207AF4" w:rsidRDefault="00207AF4">
            <w:pPr>
              <w:pStyle w:val="Absatz"/>
            </w:pPr>
            <w:r>
              <w:t>Der protokollpflichtige Befehl für Kreuzung und Überholung ist zu verwenden bei:</w:t>
            </w:r>
          </w:p>
          <w:p w14:paraId="24982713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ausserordentlichen Überholungen </w:t>
            </w:r>
            <w:r>
              <w:rPr>
                <w:i/>
              </w:rPr>
              <w:t xml:space="preserve">Befehl 42 </w:t>
            </w:r>
            <w:r>
              <w:t>oder</w:t>
            </w:r>
          </w:p>
          <w:p w14:paraId="7C1FDABE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fakultativen Überholungen </w:t>
            </w:r>
            <w:r>
              <w:rPr>
                <w:i/>
              </w:rPr>
              <w:t xml:space="preserve">Befehl 42 </w:t>
            </w:r>
            <w:r>
              <w:t>oder</w:t>
            </w:r>
          </w:p>
          <w:p w14:paraId="6D1798DE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Ausfällen von Überholungen.</w:t>
            </w:r>
            <w:r>
              <w:rPr>
                <w:i/>
              </w:rPr>
              <w:t xml:space="preserve"> Befehl 43</w:t>
            </w:r>
          </w:p>
        </w:tc>
      </w:tr>
      <w:tr w:rsidR="00207AF4" w14:paraId="47BC5BF1" w14:textId="77777777">
        <w:tc>
          <w:tcPr>
            <w:tcW w:w="794" w:type="dxa"/>
          </w:tcPr>
          <w:p w14:paraId="4FBC3804" w14:textId="77777777" w:rsidR="00207AF4" w:rsidRDefault="00207AF4">
            <w:pPr>
              <w:pStyle w:val="Absatz09pt"/>
            </w:pPr>
          </w:p>
        </w:tc>
        <w:tc>
          <w:tcPr>
            <w:tcW w:w="5337" w:type="dxa"/>
          </w:tcPr>
          <w:p w14:paraId="02BDD5B6" w14:textId="77777777" w:rsidR="00207AF4" w:rsidRDefault="00207AF4">
            <w:pPr>
              <w:pStyle w:val="Absatz09pt"/>
            </w:pPr>
          </w:p>
        </w:tc>
      </w:tr>
      <w:tr w:rsidR="00207AF4" w14:paraId="6DB9DC83" w14:textId="77777777">
        <w:tc>
          <w:tcPr>
            <w:tcW w:w="794" w:type="dxa"/>
          </w:tcPr>
          <w:p w14:paraId="20200891" w14:textId="77777777" w:rsidR="00207AF4" w:rsidRDefault="00207AF4">
            <w:pPr>
              <w:pStyle w:val="TitelAnh1"/>
            </w:pPr>
            <w:r>
              <w:t>1.6</w:t>
            </w:r>
          </w:p>
        </w:tc>
        <w:tc>
          <w:tcPr>
            <w:tcW w:w="5337" w:type="dxa"/>
          </w:tcPr>
          <w:p w14:paraId="07F56F42" w14:textId="77777777" w:rsidR="00207AF4" w:rsidRDefault="00207AF4">
            <w:pPr>
              <w:pStyle w:val="TitelAnh1"/>
            </w:pPr>
            <w:r>
              <w:t>Rückmelden der Züge</w:t>
            </w:r>
          </w:p>
        </w:tc>
      </w:tr>
      <w:tr w:rsidR="00207AF4" w14:paraId="02232A28" w14:textId="77777777">
        <w:tc>
          <w:tcPr>
            <w:tcW w:w="794" w:type="dxa"/>
          </w:tcPr>
          <w:p w14:paraId="0E4D8DDF" w14:textId="77777777" w:rsidR="00207AF4" w:rsidRDefault="00207AF4">
            <w:pPr>
              <w:pStyle w:val="TitelAnh1"/>
            </w:pPr>
            <w:r>
              <w:t>1.6.1</w:t>
            </w:r>
          </w:p>
        </w:tc>
        <w:tc>
          <w:tcPr>
            <w:tcW w:w="5337" w:type="dxa"/>
          </w:tcPr>
          <w:p w14:paraId="5048564A" w14:textId="77777777" w:rsidR="00207AF4" w:rsidRDefault="00207AF4">
            <w:pPr>
              <w:pStyle w:val="TitelAnh1"/>
            </w:pPr>
            <w:r>
              <w:t>Grundsatz</w:t>
            </w:r>
          </w:p>
        </w:tc>
      </w:tr>
      <w:tr w:rsidR="00207AF4" w14:paraId="42A9A7D9" w14:textId="77777777">
        <w:tc>
          <w:tcPr>
            <w:tcW w:w="794" w:type="dxa"/>
          </w:tcPr>
          <w:p w14:paraId="1A14E8C5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2F3295CD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49E84D24" w14:textId="77777777">
        <w:tc>
          <w:tcPr>
            <w:tcW w:w="794" w:type="dxa"/>
          </w:tcPr>
          <w:p w14:paraId="01990986" w14:textId="77777777" w:rsidR="00207AF4" w:rsidRDefault="00207AF4">
            <w:pPr>
              <w:pStyle w:val="Absatz"/>
            </w:pPr>
          </w:p>
        </w:tc>
        <w:tc>
          <w:tcPr>
            <w:tcW w:w="5337" w:type="dxa"/>
          </w:tcPr>
          <w:p w14:paraId="670F1D6A" w14:textId="77777777" w:rsidR="00207AF4" w:rsidRDefault="00207AF4">
            <w:pPr>
              <w:pStyle w:val="Absatz"/>
              <w:rPr>
                <w:color w:val="000000"/>
              </w:rPr>
            </w:pPr>
            <w:r>
              <w:t>Züge dürfen sich nicht näher als auf Rückmeldedistanz folgen. Ein Zug ist protokollpflichtig rückzumelden.</w:t>
            </w:r>
          </w:p>
        </w:tc>
      </w:tr>
      <w:tr w:rsidR="00207AF4" w14:paraId="5154FCD9" w14:textId="77777777">
        <w:tc>
          <w:tcPr>
            <w:tcW w:w="794" w:type="dxa"/>
          </w:tcPr>
          <w:p w14:paraId="6FE43704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37" w:type="dxa"/>
          </w:tcPr>
          <w:p w14:paraId="211F8599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5B3BCB17" w14:textId="77777777">
        <w:tc>
          <w:tcPr>
            <w:tcW w:w="794" w:type="dxa"/>
          </w:tcPr>
          <w:p w14:paraId="4474E880" w14:textId="77777777" w:rsidR="00207AF4" w:rsidRDefault="00207AF4">
            <w:pPr>
              <w:pStyle w:val="TitelAnh1"/>
            </w:pPr>
            <w:r>
              <w:t>1.6.2</w:t>
            </w:r>
          </w:p>
        </w:tc>
        <w:tc>
          <w:tcPr>
            <w:tcW w:w="5337" w:type="dxa"/>
          </w:tcPr>
          <w:p w14:paraId="54083DE8" w14:textId="77777777" w:rsidR="00207AF4" w:rsidRDefault="00207AF4">
            <w:pPr>
              <w:pStyle w:val="TitelAnh1"/>
            </w:pPr>
            <w:r>
              <w:t>Verzicht auf die Rückmeldung</w:t>
            </w:r>
          </w:p>
        </w:tc>
      </w:tr>
      <w:tr w:rsidR="00207AF4" w14:paraId="1341F1F5" w14:textId="77777777">
        <w:tc>
          <w:tcPr>
            <w:tcW w:w="794" w:type="dxa"/>
          </w:tcPr>
          <w:p w14:paraId="1FEB1B15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197AB36C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4E2C1FCA" w14:textId="77777777">
        <w:tc>
          <w:tcPr>
            <w:tcW w:w="794" w:type="dxa"/>
          </w:tcPr>
          <w:p w14:paraId="63EBEE90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6D2BEABE" w14:textId="77777777" w:rsidR="00207AF4" w:rsidRDefault="00207AF4">
            <w:pPr>
              <w:pStyle w:val="Absatz"/>
            </w:pPr>
            <w:r>
              <w:t>Auf die Rückmeldung kann verzichtet werden, wenn</w:t>
            </w:r>
          </w:p>
          <w:p w14:paraId="48D97275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auf einspuriger Strecke die nächste Fahrt in entgegengesetzter Richtung verkehrt, sofern eine Kreuzung angeordnet worden </w:t>
            </w:r>
            <w:proofErr w:type="gramStart"/>
            <w:r>
              <w:t>ist,  oder</w:t>
            </w:r>
            <w:proofErr w:type="gramEnd"/>
            <w:r>
              <w:t xml:space="preserve"> </w:t>
            </w:r>
          </w:p>
          <w:p w14:paraId="5908E106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die Strecke nur mit einer Komposition (Pendelbetrieb) befahren wird oder</w:t>
            </w:r>
          </w:p>
          <w:p w14:paraId="44AD79F2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generell mit Fahrt auf Sicht gefahren wird.</w:t>
            </w:r>
          </w:p>
        </w:tc>
      </w:tr>
      <w:tr w:rsidR="00207AF4" w14:paraId="0AA1E4A8" w14:textId="77777777">
        <w:tc>
          <w:tcPr>
            <w:tcW w:w="794" w:type="dxa"/>
          </w:tcPr>
          <w:p w14:paraId="0DCC7149" w14:textId="77777777" w:rsidR="00207AF4" w:rsidRDefault="00207AF4">
            <w:pPr>
              <w:pStyle w:val="Absatz09pt"/>
            </w:pPr>
          </w:p>
        </w:tc>
        <w:tc>
          <w:tcPr>
            <w:tcW w:w="5337" w:type="dxa"/>
          </w:tcPr>
          <w:p w14:paraId="7722BC62" w14:textId="77777777" w:rsidR="00207AF4" w:rsidRDefault="00207AF4">
            <w:pPr>
              <w:pStyle w:val="Absatz09pt"/>
            </w:pPr>
          </w:p>
        </w:tc>
      </w:tr>
      <w:tr w:rsidR="00207AF4" w14:paraId="2C4A1BE7" w14:textId="77777777">
        <w:tc>
          <w:tcPr>
            <w:tcW w:w="794" w:type="dxa"/>
          </w:tcPr>
          <w:p w14:paraId="7FCDA79E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1.6.3</w:t>
            </w:r>
          </w:p>
        </w:tc>
        <w:tc>
          <w:tcPr>
            <w:tcW w:w="5337" w:type="dxa"/>
          </w:tcPr>
          <w:p w14:paraId="0FA44725" w14:textId="77777777" w:rsidR="00207AF4" w:rsidRDefault="00207AF4">
            <w:pPr>
              <w:pStyle w:val="TitelAnh1"/>
              <w:rPr>
                <w:color w:val="000000"/>
              </w:rPr>
            </w:pPr>
            <w:r>
              <w:rPr>
                <w:color w:val="000000"/>
              </w:rPr>
              <w:t>Rückmelden des letzten Zuges</w:t>
            </w:r>
          </w:p>
        </w:tc>
      </w:tr>
      <w:tr w:rsidR="00207AF4" w14:paraId="539B35DA" w14:textId="77777777">
        <w:tc>
          <w:tcPr>
            <w:tcW w:w="794" w:type="dxa"/>
          </w:tcPr>
          <w:p w14:paraId="321D2F02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24A11B26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4C44A03A" w14:textId="77777777">
        <w:tc>
          <w:tcPr>
            <w:tcW w:w="794" w:type="dxa"/>
          </w:tcPr>
          <w:p w14:paraId="046DDD1E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05C8711D" w14:textId="77777777" w:rsidR="00207AF4" w:rsidRDefault="00207AF4">
            <w:pPr>
              <w:pStyle w:val="Absatz"/>
            </w:pPr>
            <w:r>
              <w:t>Der letzte Zug des Tages ist in jedem Fall protokollpflichtig rückzumelden.</w:t>
            </w:r>
          </w:p>
          <w:p w14:paraId="75A81543" w14:textId="77777777" w:rsidR="00207AF4" w:rsidRDefault="00207AF4">
            <w:pPr>
              <w:pStyle w:val="Absatz"/>
            </w:pPr>
            <w:r>
              <w:t xml:space="preserve">Die </w:t>
            </w:r>
            <w:r w:rsidR="003C7B4D">
              <w:t xml:space="preserve">ISB </w:t>
            </w:r>
            <w:r>
              <w:t>regelt die Art der Rückmeldung in ihren Ausführungsbestimmungen.</w:t>
            </w:r>
          </w:p>
        </w:tc>
      </w:tr>
    </w:tbl>
    <w:p w14:paraId="7FC3B8B1" w14:textId="77777777" w:rsidR="00E806A7" w:rsidRDefault="00E806A7" w:rsidP="00E806A7">
      <w:pPr>
        <w:pStyle w:val="Abstand18pt"/>
      </w:pPr>
      <w:r>
        <w:rPr>
          <w:rFonts w:ascii="Arial" w:eastAsia="Calibri" w:hAnsi="Arial" w:cs="Arial"/>
          <w:sz w:val="20"/>
          <w:szCs w:val="22"/>
          <w:lang w:eastAsia="en-US"/>
        </w:rPr>
        <w:br w:type="page"/>
      </w:r>
    </w:p>
    <w:tbl>
      <w:tblPr>
        <w:tblW w:w="6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37"/>
      </w:tblGrid>
      <w:tr w:rsidR="00207AF4" w14:paraId="5B6FFF33" w14:textId="77777777">
        <w:tc>
          <w:tcPr>
            <w:tcW w:w="794" w:type="dxa"/>
          </w:tcPr>
          <w:p w14:paraId="12916686" w14:textId="77777777" w:rsidR="00207AF4" w:rsidRDefault="00207AF4">
            <w:pPr>
              <w:pStyle w:val="TitelAnh1"/>
            </w:pPr>
            <w:r>
              <w:lastRenderedPageBreak/>
              <w:br w:type="page"/>
              <w:t>1.7</w:t>
            </w:r>
          </w:p>
        </w:tc>
        <w:tc>
          <w:tcPr>
            <w:tcW w:w="5337" w:type="dxa"/>
          </w:tcPr>
          <w:p w14:paraId="6F16DED8" w14:textId="77777777" w:rsidR="00207AF4" w:rsidRDefault="00207AF4">
            <w:pPr>
              <w:pStyle w:val="TitelAnh1"/>
            </w:pPr>
            <w:r>
              <w:t>Fehlende Hauptsignale</w:t>
            </w:r>
          </w:p>
        </w:tc>
      </w:tr>
      <w:tr w:rsidR="00207AF4" w14:paraId="7891A816" w14:textId="77777777">
        <w:tc>
          <w:tcPr>
            <w:tcW w:w="794" w:type="dxa"/>
          </w:tcPr>
          <w:p w14:paraId="729E35BE" w14:textId="77777777" w:rsidR="00207AF4" w:rsidRDefault="00207AF4">
            <w:pPr>
              <w:pStyle w:val="TitelAnh1"/>
            </w:pPr>
            <w:r>
              <w:t>1.7.1</w:t>
            </w:r>
          </w:p>
        </w:tc>
        <w:tc>
          <w:tcPr>
            <w:tcW w:w="5337" w:type="dxa"/>
          </w:tcPr>
          <w:p w14:paraId="3A80C1A5" w14:textId="77777777" w:rsidR="00207AF4" w:rsidRDefault="00207AF4">
            <w:pPr>
              <w:pStyle w:val="TitelAnh1"/>
            </w:pPr>
            <w:r>
              <w:t>Bahnhof ohne Einfahrsignale</w:t>
            </w:r>
          </w:p>
        </w:tc>
      </w:tr>
      <w:tr w:rsidR="00207AF4" w14:paraId="196B57BB" w14:textId="77777777">
        <w:tc>
          <w:tcPr>
            <w:tcW w:w="794" w:type="dxa"/>
          </w:tcPr>
          <w:p w14:paraId="06EA4955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650C06BC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51726899" w14:textId="77777777">
        <w:tc>
          <w:tcPr>
            <w:tcW w:w="794" w:type="dxa"/>
          </w:tcPr>
          <w:p w14:paraId="461156F5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2241CD6C" w14:textId="77777777" w:rsidR="00207AF4" w:rsidRDefault="00207AF4">
            <w:pPr>
              <w:pStyle w:val="Absatz"/>
            </w:pPr>
            <w:r>
              <w:t xml:space="preserve">Vorzeitige Fahrten und Verspätungen von mehr als fünf Minuten sind dem </w:t>
            </w:r>
            <w:r w:rsidR="003C7B4D">
              <w:t>FDL</w:t>
            </w:r>
            <w:r>
              <w:t xml:space="preserve"> des Nachbarbahnhofs protokollpflichtig anzuzeigen. </w:t>
            </w:r>
          </w:p>
        </w:tc>
      </w:tr>
      <w:tr w:rsidR="00207AF4" w14:paraId="1B571909" w14:textId="77777777">
        <w:tc>
          <w:tcPr>
            <w:tcW w:w="794" w:type="dxa"/>
          </w:tcPr>
          <w:p w14:paraId="2D23908C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37" w:type="dxa"/>
          </w:tcPr>
          <w:p w14:paraId="486D11F7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6A00F7BC" w14:textId="77777777">
        <w:tc>
          <w:tcPr>
            <w:tcW w:w="794" w:type="dxa"/>
          </w:tcPr>
          <w:p w14:paraId="77681BBF" w14:textId="77777777" w:rsidR="00207AF4" w:rsidRDefault="00207AF4">
            <w:pPr>
              <w:pStyle w:val="TitelAnh1"/>
            </w:pPr>
            <w:r>
              <w:t>1.7.2</w:t>
            </w:r>
          </w:p>
        </w:tc>
        <w:tc>
          <w:tcPr>
            <w:tcW w:w="5337" w:type="dxa"/>
          </w:tcPr>
          <w:p w14:paraId="6FFD7867" w14:textId="77777777" w:rsidR="00207AF4" w:rsidRDefault="00207AF4">
            <w:pPr>
              <w:pStyle w:val="TitelAnh1"/>
            </w:pPr>
            <w:r>
              <w:t>Rangierbewegung auf die Strecke</w:t>
            </w:r>
          </w:p>
        </w:tc>
      </w:tr>
      <w:tr w:rsidR="00207AF4" w14:paraId="2547989D" w14:textId="77777777">
        <w:tc>
          <w:tcPr>
            <w:tcW w:w="794" w:type="dxa"/>
          </w:tcPr>
          <w:p w14:paraId="422CCBED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4B981AC3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2E096F4D" w14:textId="77777777">
        <w:tc>
          <w:tcPr>
            <w:tcW w:w="794" w:type="dxa"/>
          </w:tcPr>
          <w:p w14:paraId="46B6767B" w14:textId="77777777" w:rsidR="00207AF4" w:rsidRDefault="00207AF4">
            <w:pPr>
              <w:pStyle w:val="TitelAnh1"/>
            </w:pPr>
          </w:p>
        </w:tc>
        <w:tc>
          <w:tcPr>
            <w:tcW w:w="5337" w:type="dxa"/>
          </w:tcPr>
          <w:p w14:paraId="60EC3668" w14:textId="77777777" w:rsidR="00207AF4" w:rsidRDefault="00207AF4" w:rsidP="00D94246">
            <w:pPr>
              <w:pStyle w:val="Absatz"/>
            </w:pPr>
            <w:r>
              <w:t xml:space="preserve">Der </w:t>
            </w:r>
            <w:r w:rsidR="003C7B4D">
              <w:t>FDL</w:t>
            </w:r>
            <w:r>
              <w:t xml:space="preserve"> darf einer Rangierbewegung, die über die Einfahrweiche</w:t>
            </w:r>
            <w:r w:rsidR="00D94246">
              <w:t>,</w:t>
            </w:r>
            <w:r w:rsidR="00C56244">
              <w:t xml:space="preserve"> </w:t>
            </w:r>
            <w:r w:rsidR="00C56244" w:rsidRPr="00E806A7">
              <w:t>oder</w:t>
            </w:r>
            <w:r w:rsidR="00D94246">
              <w:t>,</w:t>
            </w:r>
            <w:r w:rsidR="00C56244" w:rsidRPr="00E806A7">
              <w:t xml:space="preserve"> wo vorhanden</w:t>
            </w:r>
            <w:r w:rsidR="00D94246">
              <w:t>,</w:t>
            </w:r>
            <w:r w:rsidR="00C56244" w:rsidRPr="00E806A7">
              <w:t xml:space="preserve"> über die </w:t>
            </w:r>
            <w:proofErr w:type="spellStart"/>
            <w:r w:rsidR="00C56244" w:rsidRPr="00E806A7">
              <w:t>Bahnhofendetafel</w:t>
            </w:r>
            <w:proofErr w:type="spellEnd"/>
            <w:r w:rsidR="00C56244" w:rsidRPr="00E806A7">
              <w:t xml:space="preserve"> </w:t>
            </w:r>
            <w:r>
              <w:t>fährt, nur zustimmen, wenn:</w:t>
            </w:r>
          </w:p>
          <w:p w14:paraId="60F018EF" w14:textId="77777777" w:rsidR="00207AF4" w:rsidRDefault="00207AF4">
            <w:pPr>
              <w:pStyle w:val="Struktur1"/>
            </w:pPr>
            <w:r>
              <w:t>–</w:t>
            </w:r>
            <w:r>
              <w:tab/>
            </w:r>
            <w:proofErr w:type="gramStart"/>
            <w:r>
              <w:t>das</w:t>
            </w:r>
            <w:proofErr w:type="gramEnd"/>
            <w:r>
              <w:t xml:space="preserve"> Streckengleis gesperrt bzw. gedeckt ist und allfällige weitere Rangierbewegungen verständigt worden sind oder </w:t>
            </w:r>
          </w:p>
          <w:p w14:paraId="75F96AE7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 xml:space="preserve">alle Fahrten generell mit </w:t>
            </w:r>
            <w:r>
              <w:rPr>
                <w:i/>
              </w:rPr>
              <w:t>Fahrt auf Sicht</w:t>
            </w:r>
            <w:r>
              <w:t xml:space="preserve"> erfolgen und</w:t>
            </w:r>
          </w:p>
          <w:p w14:paraId="7C871733" w14:textId="77777777" w:rsidR="00207AF4" w:rsidRDefault="00207AF4">
            <w:pPr>
              <w:pStyle w:val="Struktur2"/>
            </w:pPr>
            <w:r>
              <w:t>–</w:t>
            </w:r>
            <w:r>
              <w:tab/>
              <w:t>innerhalb der nächsten zehn Minuten keine Gegenfahrt erwartet wird oder</w:t>
            </w:r>
          </w:p>
          <w:p w14:paraId="65920652" w14:textId="77777777" w:rsidR="00207AF4" w:rsidRDefault="00207AF4">
            <w:pPr>
              <w:pStyle w:val="Struktur2"/>
            </w:pPr>
            <w:r>
              <w:t>–</w:t>
            </w:r>
            <w:r>
              <w:tab/>
              <w:t xml:space="preserve">wenn innerhalb der nächsten zehn Minuten eine Gegenfahrt erwartet wird und sowohl für die Rangierbewegung selbst als auch für die Gegenfahrt Fahrt auf halbe Sichtdistanz </w:t>
            </w:r>
            <w:r>
              <w:rPr>
                <w:szCs w:val="18"/>
              </w:rPr>
              <w:t>protokollpflichtig</w:t>
            </w:r>
            <w:r>
              <w:t xml:space="preserve"> angeordnet wurde.</w:t>
            </w:r>
          </w:p>
        </w:tc>
      </w:tr>
      <w:tr w:rsidR="00207AF4" w14:paraId="71E0AC0A" w14:textId="77777777">
        <w:tc>
          <w:tcPr>
            <w:tcW w:w="794" w:type="dxa"/>
          </w:tcPr>
          <w:p w14:paraId="3AFFABF3" w14:textId="77777777" w:rsidR="00207AF4" w:rsidRDefault="00207AF4">
            <w:pPr>
              <w:pStyle w:val="Absatz09pt"/>
            </w:pPr>
          </w:p>
        </w:tc>
        <w:tc>
          <w:tcPr>
            <w:tcW w:w="5337" w:type="dxa"/>
          </w:tcPr>
          <w:p w14:paraId="7D744DFC" w14:textId="77777777" w:rsidR="00207AF4" w:rsidRDefault="00207AF4">
            <w:pPr>
              <w:pStyle w:val="Absatz09pt"/>
            </w:pPr>
          </w:p>
        </w:tc>
      </w:tr>
      <w:tr w:rsidR="00207AF4" w14:paraId="55CFEE01" w14:textId="77777777">
        <w:tc>
          <w:tcPr>
            <w:tcW w:w="794" w:type="dxa"/>
          </w:tcPr>
          <w:p w14:paraId="5334E043" w14:textId="77777777" w:rsidR="00207AF4" w:rsidRDefault="00207AF4">
            <w:pPr>
              <w:pStyle w:val="TitelAnh1"/>
            </w:pPr>
            <w:r>
              <w:t>1.7.3</w:t>
            </w:r>
          </w:p>
        </w:tc>
        <w:tc>
          <w:tcPr>
            <w:tcW w:w="5337" w:type="dxa"/>
          </w:tcPr>
          <w:p w14:paraId="2E8C4215" w14:textId="77777777" w:rsidR="00207AF4" w:rsidRDefault="00207AF4">
            <w:pPr>
              <w:pStyle w:val="TitelAnh1"/>
            </w:pPr>
            <w:r>
              <w:t>Bahnhof ohne Ausfahrsignale</w:t>
            </w:r>
          </w:p>
        </w:tc>
      </w:tr>
      <w:tr w:rsidR="00207AF4" w14:paraId="436EEBEC" w14:textId="77777777">
        <w:tc>
          <w:tcPr>
            <w:tcW w:w="794" w:type="dxa"/>
          </w:tcPr>
          <w:p w14:paraId="24EA760E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51BFBAD2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138691D4" w14:textId="77777777">
        <w:tc>
          <w:tcPr>
            <w:tcW w:w="794" w:type="dxa"/>
          </w:tcPr>
          <w:p w14:paraId="115D8A37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4C8C0C6A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In einem Bahnhof ohne Ausfahrsignale hat ein Zug mit vorgeschriebenem Halt oder bei einer Kreuzung spätestens vor dem Sicherheitszeichen der Ausfahrweiche anzuhalten.</w:t>
            </w:r>
          </w:p>
          <w:p w14:paraId="33C50D55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Auf besetzten Bahnhöfen ist in jedem Fall, auch wenn kein Halt vorgeschrieben ist, eine Abfahrerlaubnis durch den </w:t>
            </w:r>
            <w:r w:rsidR="003C7B4D">
              <w:rPr>
                <w:color w:val="000000"/>
                <w:szCs w:val="18"/>
              </w:rPr>
              <w:t>FDL</w:t>
            </w:r>
            <w:r>
              <w:rPr>
                <w:color w:val="000000"/>
                <w:szCs w:val="18"/>
              </w:rPr>
              <w:t xml:space="preserve"> zu erteilen.</w:t>
            </w:r>
          </w:p>
          <w:p w14:paraId="299D5304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Muss auf örtlich nicht besetzten Bahnhöfen eine ausserordentliche Abfahrerlaubnis durch den </w:t>
            </w:r>
            <w:r w:rsidR="003C7B4D">
              <w:rPr>
                <w:color w:val="000000"/>
                <w:szCs w:val="18"/>
              </w:rPr>
              <w:t>FDL</w:t>
            </w:r>
            <w:r>
              <w:rPr>
                <w:color w:val="000000"/>
                <w:szCs w:val="18"/>
              </w:rPr>
              <w:t xml:space="preserve"> erteilt werden, ist das Vorgehen </w:t>
            </w:r>
            <w:r>
              <w:rPr>
                <w:color w:val="000000"/>
              </w:rPr>
              <w:t xml:space="preserve">in den Ausführungsbestimmungen der </w:t>
            </w:r>
            <w:r w:rsidR="003C7B4D">
              <w:rPr>
                <w:color w:val="000000"/>
              </w:rPr>
              <w:t xml:space="preserve">ISB </w:t>
            </w:r>
            <w:r>
              <w:rPr>
                <w:color w:val="000000"/>
              </w:rPr>
              <w:t>zu regeln.</w:t>
            </w:r>
          </w:p>
        </w:tc>
      </w:tr>
      <w:tr w:rsidR="00207AF4" w14:paraId="1B7A7028" w14:textId="77777777">
        <w:tc>
          <w:tcPr>
            <w:tcW w:w="794" w:type="dxa"/>
          </w:tcPr>
          <w:p w14:paraId="2C952F89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37" w:type="dxa"/>
          </w:tcPr>
          <w:p w14:paraId="724D531D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7869A201" w14:textId="77777777">
        <w:tc>
          <w:tcPr>
            <w:tcW w:w="794" w:type="dxa"/>
          </w:tcPr>
          <w:p w14:paraId="432D624F" w14:textId="77777777" w:rsidR="00207AF4" w:rsidRDefault="00207AF4">
            <w:pPr>
              <w:pStyle w:val="TitelAnh1"/>
            </w:pPr>
            <w:r>
              <w:t>1.7.4</w:t>
            </w:r>
          </w:p>
        </w:tc>
        <w:tc>
          <w:tcPr>
            <w:tcW w:w="5337" w:type="dxa"/>
          </w:tcPr>
          <w:p w14:paraId="3F2137E2" w14:textId="77777777" w:rsidR="00207AF4" w:rsidRDefault="00207AF4">
            <w:pPr>
              <w:pStyle w:val="TitelAnh1"/>
            </w:pPr>
            <w:r>
              <w:t>Weiterfahrt in Teilen nach einer Zugstrennung, wenn die Einfahrsignale fehlen</w:t>
            </w:r>
          </w:p>
        </w:tc>
      </w:tr>
      <w:tr w:rsidR="00207AF4" w14:paraId="234E347C" w14:textId="77777777">
        <w:tc>
          <w:tcPr>
            <w:tcW w:w="794" w:type="dxa"/>
          </w:tcPr>
          <w:p w14:paraId="0778F674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37" w:type="dxa"/>
          </w:tcPr>
          <w:p w14:paraId="46937DCE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2A6CAEE0" w14:textId="77777777">
        <w:tc>
          <w:tcPr>
            <w:tcW w:w="794" w:type="dxa"/>
          </w:tcPr>
          <w:p w14:paraId="0A403B10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37" w:type="dxa"/>
          </w:tcPr>
          <w:p w14:paraId="5D268943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Kann vom Standort </w:t>
            </w:r>
            <w:proofErr w:type="gramStart"/>
            <w:r>
              <w:rPr>
                <w:color w:val="000000"/>
                <w:szCs w:val="18"/>
              </w:rPr>
              <w:t>aus keine Verbindung</w:t>
            </w:r>
            <w:proofErr w:type="gramEnd"/>
            <w:r>
              <w:rPr>
                <w:color w:val="000000"/>
                <w:szCs w:val="18"/>
              </w:rPr>
              <w:t xml:space="preserve"> aufgenommen werden, darf mit dem ersten Zugteil bis zum nächsten Telefon, jedoch höchstens bis zur nächsten Einfahrweiche</w:t>
            </w:r>
            <w:r w:rsidR="00EA2808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 xml:space="preserve"> </w:t>
            </w:r>
            <w:r w:rsidR="00C56244" w:rsidRPr="00E806A7">
              <w:t>oder</w:t>
            </w:r>
            <w:r w:rsidR="00EA2808">
              <w:t>,</w:t>
            </w:r>
            <w:r w:rsidR="00C56244" w:rsidRPr="00E806A7">
              <w:t xml:space="preserve"> wo vorhanden</w:t>
            </w:r>
            <w:r w:rsidR="00EA2808">
              <w:t>,</w:t>
            </w:r>
            <w:r w:rsidR="00C56244" w:rsidRPr="00E806A7">
              <w:t xml:space="preserve"> höchstens bis zur </w:t>
            </w:r>
            <w:proofErr w:type="spellStart"/>
            <w:r w:rsidR="00C56244" w:rsidRPr="00E806A7">
              <w:t>Bahnhofanfangtafel</w:t>
            </w:r>
            <w:proofErr w:type="spellEnd"/>
            <w:r w:rsidR="00C56244" w:rsidRPr="00E806A7">
              <w:t xml:space="preserve"> </w:t>
            </w:r>
            <w:r>
              <w:rPr>
                <w:color w:val="000000"/>
                <w:szCs w:val="18"/>
              </w:rPr>
              <w:t>gefahren werden.</w:t>
            </w:r>
          </w:p>
        </w:tc>
      </w:tr>
      <w:tr w:rsidR="00207AF4" w14:paraId="220A48E9" w14:textId="77777777">
        <w:tc>
          <w:tcPr>
            <w:tcW w:w="794" w:type="dxa"/>
          </w:tcPr>
          <w:p w14:paraId="267D918E" w14:textId="77777777" w:rsidR="00207AF4" w:rsidRDefault="00207AF4">
            <w:pPr>
              <w:pStyle w:val="Absatz09pt"/>
            </w:pPr>
          </w:p>
        </w:tc>
        <w:tc>
          <w:tcPr>
            <w:tcW w:w="5337" w:type="dxa"/>
          </w:tcPr>
          <w:p w14:paraId="3A45C7AF" w14:textId="77777777" w:rsidR="00207AF4" w:rsidRDefault="00207AF4">
            <w:pPr>
              <w:pStyle w:val="Absatz09pt"/>
            </w:pPr>
          </w:p>
        </w:tc>
      </w:tr>
    </w:tbl>
    <w:p w14:paraId="7F9BDF4B" w14:textId="77777777" w:rsidR="00207AF4" w:rsidRDefault="00207AF4">
      <w:pPr>
        <w:pStyle w:val="Abstand4pt"/>
      </w:pPr>
    </w:p>
    <w:p w14:paraId="19D2397C" w14:textId="77777777" w:rsidR="00207AF4" w:rsidRDefault="00207AF4">
      <w:pPr>
        <w:pStyle w:val="Abstand18pt"/>
      </w:pPr>
      <w:r>
        <w:br w:type="page"/>
      </w:r>
    </w:p>
    <w:p w14:paraId="30F3F9A1" w14:textId="77777777" w:rsidR="00207AF4" w:rsidRDefault="00207AF4">
      <w:pPr>
        <w:pStyle w:val="Abstand18pt"/>
      </w:pPr>
      <w:r>
        <w:rPr>
          <w:b w:val="0"/>
          <w:lang w:eastAsia="fr-CH"/>
        </w:rPr>
        <w:lastRenderedPageBreak/>
        <w:br w:type="page"/>
      </w:r>
    </w:p>
    <w:tbl>
      <w:tblPr>
        <w:tblW w:w="6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23"/>
      </w:tblGrid>
      <w:tr w:rsidR="00207AF4" w14:paraId="7AF394AC" w14:textId="77777777">
        <w:tc>
          <w:tcPr>
            <w:tcW w:w="794" w:type="dxa"/>
          </w:tcPr>
          <w:p w14:paraId="1ABC5614" w14:textId="77777777" w:rsidR="00207AF4" w:rsidRDefault="00207AF4">
            <w:pPr>
              <w:pStyle w:val="TitelAnh1"/>
            </w:pPr>
            <w:r w:rsidRPr="00C56244">
              <w:rPr>
                <w:b w:val="0"/>
              </w:rPr>
              <w:lastRenderedPageBreak/>
              <w:br w:type="page"/>
            </w:r>
            <w:r w:rsidRPr="00C56244">
              <w:rPr>
                <w:rFonts w:ascii="Arial" w:hAnsi="Arial"/>
                <w:b w:val="0"/>
                <w:lang w:eastAsia="fr-CH"/>
              </w:rPr>
              <w:br w:type="page"/>
            </w:r>
            <w:r w:rsidRPr="00C56244">
              <w:br w:type="page"/>
            </w:r>
            <w:r w:rsidRPr="00C56244">
              <w:br w:type="page"/>
            </w:r>
            <w:r w:rsidRPr="00C56244">
              <w:br w:type="page"/>
            </w:r>
            <w:r w:rsidRPr="00C56244">
              <w:br w:type="page"/>
            </w:r>
            <w:r w:rsidRPr="00C56244">
              <w:br w:type="page"/>
            </w:r>
            <w:r>
              <w:t>2</w:t>
            </w:r>
          </w:p>
        </w:tc>
        <w:tc>
          <w:tcPr>
            <w:tcW w:w="5323" w:type="dxa"/>
          </w:tcPr>
          <w:p w14:paraId="463F06C5" w14:textId="77777777" w:rsidR="00207AF4" w:rsidRDefault="00207AF4">
            <w:pPr>
              <w:pStyle w:val="TitelAnh1"/>
            </w:pPr>
            <w:r>
              <w:t>Zugverband</w:t>
            </w:r>
          </w:p>
        </w:tc>
      </w:tr>
      <w:tr w:rsidR="00207AF4" w14:paraId="300D823F" w14:textId="77777777">
        <w:tc>
          <w:tcPr>
            <w:tcW w:w="794" w:type="dxa"/>
          </w:tcPr>
          <w:p w14:paraId="6D9B73E8" w14:textId="77777777" w:rsidR="00207AF4" w:rsidRDefault="00207AF4">
            <w:pPr>
              <w:pStyle w:val="TitelAnh1"/>
            </w:pPr>
            <w:r>
              <w:br w:type="page"/>
            </w:r>
            <w:r>
              <w:br w:type="page"/>
              <w:t>2.1</w:t>
            </w:r>
          </w:p>
        </w:tc>
        <w:tc>
          <w:tcPr>
            <w:tcW w:w="5323" w:type="dxa"/>
          </w:tcPr>
          <w:p w14:paraId="7FBA7AFF" w14:textId="77777777" w:rsidR="00207AF4" w:rsidRDefault="00207AF4">
            <w:pPr>
              <w:pStyle w:val="TitelAnh1"/>
            </w:pPr>
            <w:r>
              <w:t>Geltungsbereich</w:t>
            </w:r>
          </w:p>
        </w:tc>
      </w:tr>
      <w:tr w:rsidR="00207AF4" w14:paraId="0298B7DA" w14:textId="77777777">
        <w:tc>
          <w:tcPr>
            <w:tcW w:w="794" w:type="dxa"/>
          </w:tcPr>
          <w:p w14:paraId="114A7D3C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</w:tcPr>
          <w:p w14:paraId="71B3322C" w14:textId="77777777" w:rsidR="00207AF4" w:rsidRDefault="00207AF4">
            <w:pPr>
              <w:pStyle w:val="Tababstandnach"/>
              <w:jc w:val="both"/>
            </w:pPr>
          </w:p>
        </w:tc>
      </w:tr>
      <w:tr w:rsidR="00207AF4" w14:paraId="0736D778" w14:textId="77777777">
        <w:tc>
          <w:tcPr>
            <w:tcW w:w="794" w:type="dxa"/>
          </w:tcPr>
          <w:p w14:paraId="37D1CF08" w14:textId="77777777" w:rsidR="00207AF4" w:rsidRDefault="00207AF4">
            <w:pPr>
              <w:pStyle w:val="Absatz"/>
            </w:pPr>
          </w:p>
        </w:tc>
        <w:tc>
          <w:tcPr>
            <w:tcW w:w="5323" w:type="dxa"/>
          </w:tcPr>
          <w:p w14:paraId="07003F87" w14:textId="77777777" w:rsidR="00207AF4" w:rsidRDefault="00207AF4">
            <w:pPr>
              <w:pStyle w:val="Absatz"/>
            </w:pPr>
            <w:r>
              <w:t xml:space="preserve">Diese Vorschriften gelten für Züge, die im Zugverband verkehren. </w:t>
            </w:r>
          </w:p>
          <w:p w14:paraId="2F91CB73" w14:textId="77777777" w:rsidR="00207AF4" w:rsidRDefault="00207AF4">
            <w:pPr>
              <w:pStyle w:val="Absatz"/>
            </w:pPr>
            <w:r>
              <w:t>Die Grundsätze der FDV sind, wo nachstehend nichts Besonderes geregelt ist, ebenfalls gültig.</w:t>
            </w:r>
          </w:p>
        </w:tc>
      </w:tr>
      <w:tr w:rsidR="00207AF4" w14:paraId="73E8BA63" w14:textId="77777777">
        <w:tc>
          <w:tcPr>
            <w:tcW w:w="794" w:type="dxa"/>
          </w:tcPr>
          <w:p w14:paraId="5DF4BE28" w14:textId="77777777" w:rsidR="00207AF4" w:rsidRDefault="00207AF4">
            <w:pPr>
              <w:pStyle w:val="Absatz09pt"/>
            </w:pPr>
          </w:p>
        </w:tc>
        <w:tc>
          <w:tcPr>
            <w:tcW w:w="5323" w:type="dxa"/>
          </w:tcPr>
          <w:p w14:paraId="112FDAC7" w14:textId="77777777" w:rsidR="00207AF4" w:rsidRDefault="00207AF4">
            <w:pPr>
              <w:pStyle w:val="Absatz09pt"/>
            </w:pPr>
          </w:p>
        </w:tc>
      </w:tr>
      <w:tr w:rsidR="00207AF4" w14:paraId="101B916B" w14:textId="77777777">
        <w:tc>
          <w:tcPr>
            <w:tcW w:w="794" w:type="dxa"/>
          </w:tcPr>
          <w:p w14:paraId="42436DB6" w14:textId="77777777" w:rsidR="00207AF4" w:rsidRDefault="00207AF4">
            <w:pPr>
              <w:pStyle w:val="TitelAnh1"/>
            </w:pPr>
            <w:r>
              <w:t>2.2</w:t>
            </w:r>
          </w:p>
        </w:tc>
        <w:tc>
          <w:tcPr>
            <w:tcW w:w="5323" w:type="dxa"/>
          </w:tcPr>
          <w:p w14:paraId="2FD4C1CD" w14:textId="77777777" w:rsidR="00207AF4" w:rsidRDefault="00207AF4">
            <w:pPr>
              <w:pStyle w:val="TitelAnh1"/>
            </w:pPr>
            <w:r>
              <w:t>Definition</w:t>
            </w:r>
          </w:p>
        </w:tc>
      </w:tr>
      <w:tr w:rsidR="00207AF4" w14:paraId="62AD2742" w14:textId="77777777">
        <w:tc>
          <w:tcPr>
            <w:tcW w:w="794" w:type="dxa"/>
          </w:tcPr>
          <w:p w14:paraId="0CA67557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68F0384F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3C30A96E" w14:textId="77777777">
        <w:trPr>
          <w:trHeight w:val="707"/>
        </w:trPr>
        <w:tc>
          <w:tcPr>
            <w:tcW w:w="794" w:type="dxa"/>
          </w:tcPr>
          <w:p w14:paraId="27C7F2C8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3CB9BA66" w14:textId="77777777" w:rsidR="00207AF4" w:rsidRDefault="00207AF4">
            <w:pPr>
              <w:pStyle w:val="Absatz"/>
            </w:pPr>
            <w:r>
              <w:t>Der Zugverband besteht aus Teilzügen. Diese können Vor-, Stamm-, oder Nachzug sein, wobei Vor- und Nachzüge als Supplementzüge bezeichnet werden.</w:t>
            </w:r>
          </w:p>
        </w:tc>
      </w:tr>
      <w:tr w:rsidR="00207AF4" w14:paraId="6C96BD0C" w14:textId="77777777">
        <w:tc>
          <w:tcPr>
            <w:tcW w:w="794" w:type="dxa"/>
          </w:tcPr>
          <w:p w14:paraId="31E0BAA7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</w:tcPr>
          <w:p w14:paraId="15655C68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</w:tr>
      <w:tr w:rsidR="00207AF4" w14:paraId="0726AACC" w14:textId="77777777">
        <w:tc>
          <w:tcPr>
            <w:tcW w:w="794" w:type="dxa"/>
          </w:tcPr>
          <w:p w14:paraId="6DDF6932" w14:textId="77777777" w:rsidR="00207AF4" w:rsidRDefault="00207AF4">
            <w:pPr>
              <w:pStyle w:val="Bild"/>
            </w:pPr>
          </w:p>
        </w:tc>
        <w:tc>
          <w:tcPr>
            <w:tcW w:w="5323" w:type="dxa"/>
          </w:tcPr>
          <w:p w14:paraId="2ED39C79" w14:textId="70B1589D" w:rsidR="00207AF4" w:rsidRDefault="00222F97">
            <w:pPr>
              <w:pStyle w:val="Bild"/>
            </w:pPr>
            <w:r>
              <w:rPr>
                <w:noProof/>
                <w:color w:val="000000"/>
              </w:rPr>
              <w:drawing>
                <wp:inline distT="0" distB="0" distL="0" distR="0" wp14:anchorId="1AE873B1" wp14:editId="2EEDB7CF">
                  <wp:extent cx="3267075" cy="13239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AF4" w14:paraId="0E166AC6" w14:textId="77777777">
        <w:tc>
          <w:tcPr>
            <w:tcW w:w="794" w:type="dxa"/>
          </w:tcPr>
          <w:p w14:paraId="7173099B" w14:textId="77777777" w:rsidR="00207AF4" w:rsidRDefault="00207AF4">
            <w:pPr>
              <w:pStyle w:val="Absatz09pt"/>
            </w:pPr>
          </w:p>
        </w:tc>
        <w:tc>
          <w:tcPr>
            <w:tcW w:w="5323" w:type="dxa"/>
          </w:tcPr>
          <w:p w14:paraId="654473AC" w14:textId="77777777" w:rsidR="00207AF4" w:rsidRDefault="00207AF4">
            <w:pPr>
              <w:pStyle w:val="Absatz09pt"/>
            </w:pPr>
          </w:p>
        </w:tc>
      </w:tr>
      <w:tr w:rsidR="00207AF4" w14:paraId="4275818C" w14:textId="77777777">
        <w:tc>
          <w:tcPr>
            <w:tcW w:w="794" w:type="dxa"/>
          </w:tcPr>
          <w:p w14:paraId="0D0AE6E1" w14:textId="77777777" w:rsidR="00207AF4" w:rsidRDefault="00207AF4">
            <w:pPr>
              <w:pStyle w:val="TitelAnh1"/>
            </w:pPr>
            <w:r>
              <w:t>2.3</w:t>
            </w:r>
          </w:p>
        </w:tc>
        <w:tc>
          <w:tcPr>
            <w:tcW w:w="5323" w:type="dxa"/>
          </w:tcPr>
          <w:p w14:paraId="7647FB02" w14:textId="77777777" w:rsidR="00207AF4" w:rsidRDefault="00207AF4">
            <w:pPr>
              <w:pStyle w:val="TitelAnh1"/>
              <w:jc w:val="both"/>
            </w:pPr>
            <w:r>
              <w:t>Geschwindigkeiten und Minimalabstände</w:t>
            </w:r>
          </w:p>
        </w:tc>
      </w:tr>
      <w:tr w:rsidR="00207AF4" w14:paraId="0C5CEA3E" w14:textId="77777777">
        <w:tc>
          <w:tcPr>
            <w:tcW w:w="794" w:type="dxa"/>
          </w:tcPr>
          <w:p w14:paraId="30F7C196" w14:textId="77777777" w:rsidR="00207AF4" w:rsidRDefault="00207AF4">
            <w:pPr>
              <w:pStyle w:val="Tababstandnach"/>
            </w:pPr>
          </w:p>
        </w:tc>
        <w:tc>
          <w:tcPr>
            <w:tcW w:w="5323" w:type="dxa"/>
          </w:tcPr>
          <w:p w14:paraId="2BCA5649" w14:textId="77777777" w:rsidR="00207AF4" w:rsidRDefault="00207AF4">
            <w:pPr>
              <w:pStyle w:val="Tababstandnach"/>
              <w:jc w:val="both"/>
            </w:pPr>
          </w:p>
        </w:tc>
      </w:tr>
      <w:tr w:rsidR="00207AF4" w14:paraId="1E88B5F1" w14:textId="77777777">
        <w:tc>
          <w:tcPr>
            <w:tcW w:w="794" w:type="dxa"/>
          </w:tcPr>
          <w:p w14:paraId="6392F715" w14:textId="77777777" w:rsidR="00207AF4" w:rsidRDefault="00207AF4">
            <w:pPr>
              <w:pStyle w:val="TitelAnh1"/>
            </w:pPr>
          </w:p>
        </w:tc>
        <w:tc>
          <w:tcPr>
            <w:tcW w:w="5323" w:type="dxa"/>
          </w:tcPr>
          <w:p w14:paraId="181DC110" w14:textId="77777777" w:rsidR="00207AF4" w:rsidRDefault="00207AF4">
            <w:pPr>
              <w:pStyle w:val="Absatz"/>
            </w:pPr>
            <w:r>
              <w:t xml:space="preserve">Innerhalb des Zugverbands müssen die dem ersten </w:t>
            </w:r>
            <w:proofErr w:type="spellStart"/>
            <w:r>
              <w:t>Teilzug</w:t>
            </w:r>
            <w:proofErr w:type="spellEnd"/>
            <w:r>
              <w:t xml:space="preserve"> nachfolgenden </w:t>
            </w:r>
            <w:proofErr w:type="spellStart"/>
            <w:r>
              <w:t>Teilzüge</w:t>
            </w:r>
            <w:proofErr w:type="spellEnd"/>
            <w:r>
              <w:t xml:space="preserve"> mit </w:t>
            </w:r>
            <w:r>
              <w:rPr>
                <w:i/>
              </w:rPr>
              <w:t>Fahrt auf Sicht</w:t>
            </w:r>
            <w:r>
              <w:t xml:space="preserve"> verkehren. </w:t>
            </w:r>
          </w:p>
          <w:p w14:paraId="488453E2" w14:textId="77777777" w:rsidR="00207AF4" w:rsidRDefault="00207AF4">
            <w:pPr>
              <w:pStyle w:val="Absatz"/>
            </w:pPr>
            <w:r>
              <w:t>Mit Rücksicht auf die höchstzulässige Streckengeschwindigkeit gelten folgende Minimalabstände zwischen den Teilzügen auf der Strecke:</w:t>
            </w:r>
          </w:p>
          <w:p w14:paraId="1792F379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Höchstgeschwindigkeit bis und mit 12 km/h:</w:t>
            </w:r>
            <w:r>
              <w:tab/>
              <w:t>=   50 Meter</w:t>
            </w:r>
          </w:p>
          <w:p w14:paraId="7B9331C9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Höchstgeschwindigkeit bis und mit 28 km/h:</w:t>
            </w:r>
            <w:r>
              <w:tab/>
              <w:t>= 100 Meter</w:t>
            </w:r>
          </w:p>
          <w:p w14:paraId="58E9DB23" w14:textId="77777777" w:rsidR="00207AF4" w:rsidRDefault="00207AF4">
            <w:pPr>
              <w:pStyle w:val="Struktur1"/>
            </w:pPr>
            <w:r>
              <w:t>–</w:t>
            </w:r>
            <w:r>
              <w:tab/>
              <w:t>Höchstgeschwindigkeit bis und mit 40 km/h:</w:t>
            </w:r>
            <w:r>
              <w:tab/>
              <w:t>= 200 Meter</w:t>
            </w:r>
          </w:p>
        </w:tc>
      </w:tr>
      <w:tr w:rsidR="00207AF4" w14:paraId="6D059861" w14:textId="77777777">
        <w:tc>
          <w:tcPr>
            <w:tcW w:w="794" w:type="dxa"/>
          </w:tcPr>
          <w:p w14:paraId="7DB8AB6C" w14:textId="77777777" w:rsidR="00207AF4" w:rsidRDefault="00207AF4">
            <w:pPr>
              <w:pStyle w:val="Absatz09pt"/>
            </w:pPr>
          </w:p>
        </w:tc>
        <w:tc>
          <w:tcPr>
            <w:tcW w:w="5323" w:type="dxa"/>
          </w:tcPr>
          <w:p w14:paraId="30955C60" w14:textId="77777777" w:rsidR="00207AF4" w:rsidRDefault="00207AF4">
            <w:pPr>
              <w:pStyle w:val="Absatz09pt"/>
            </w:pPr>
          </w:p>
        </w:tc>
      </w:tr>
      <w:tr w:rsidR="00207AF4" w14:paraId="36F132F9" w14:textId="77777777">
        <w:tc>
          <w:tcPr>
            <w:tcW w:w="794" w:type="dxa"/>
          </w:tcPr>
          <w:p w14:paraId="0AB3A259" w14:textId="77777777" w:rsidR="00207AF4" w:rsidRDefault="00207AF4">
            <w:pPr>
              <w:pStyle w:val="TitelAnh1"/>
            </w:pPr>
            <w:r>
              <w:t>2.4</w:t>
            </w:r>
          </w:p>
        </w:tc>
        <w:tc>
          <w:tcPr>
            <w:tcW w:w="5323" w:type="dxa"/>
          </w:tcPr>
          <w:p w14:paraId="2867F365" w14:textId="77777777" w:rsidR="00207AF4" w:rsidRDefault="00207AF4">
            <w:pPr>
              <w:pStyle w:val="TitelAnh1"/>
            </w:pPr>
            <w:r>
              <w:t>Zugnummer und Fahrordnung</w:t>
            </w:r>
          </w:p>
        </w:tc>
      </w:tr>
      <w:tr w:rsidR="00207AF4" w14:paraId="15DC9073" w14:textId="77777777">
        <w:tc>
          <w:tcPr>
            <w:tcW w:w="794" w:type="dxa"/>
          </w:tcPr>
          <w:p w14:paraId="5E3D46A8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6FCC90D1" w14:textId="77777777" w:rsidR="00207AF4" w:rsidRDefault="00207AF4">
            <w:pPr>
              <w:pStyle w:val="Tababstandnach"/>
              <w:jc w:val="both"/>
              <w:rPr>
                <w:color w:val="000000"/>
              </w:rPr>
            </w:pPr>
          </w:p>
        </w:tc>
      </w:tr>
      <w:tr w:rsidR="00207AF4" w14:paraId="1255B7C3" w14:textId="77777777">
        <w:tc>
          <w:tcPr>
            <w:tcW w:w="794" w:type="dxa"/>
          </w:tcPr>
          <w:p w14:paraId="499E3C41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23" w:type="dxa"/>
          </w:tcPr>
          <w:p w14:paraId="567A7775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Alle </w:t>
            </w:r>
            <w:proofErr w:type="spellStart"/>
            <w:r>
              <w:rPr>
                <w:color w:val="000000"/>
                <w:szCs w:val="18"/>
              </w:rPr>
              <w:t>Teilzüge</w:t>
            </w:r>
            <w:proofErr w:type="spellEnd"/>
            <w:r>
              <w:rPr>
                <w:color w:val="000000"/>
                <w:szCs w:val="18"/>
              </w:rPr>
              <w:t xml:space="preserve"> des Zugverbands müssen die gleiche Zugnummer tragen. Mit zusätzlichen Angaben zur Zugnummer der Supplementzüge muss die Identifikation jedes einzelnen Supplementzugs sichergestellt sein. </w:t>
            </w:r>
          </w:p>
          <w:p w14:paraId="3345A849" w14:textId="77777777" w:rsidR="00207AF4" w:rsidRDefault="00207AF4">
            <w:pPr>
              <w:pStyle w:val="Absatz"/>
              <w:rPr>
                <w:color w:val="000000"/>
                <w:szCs w:val="18"/>
              </w:rPr>
            </w:pPr>
            <w:r>
              <w:rPr>
                <w:rFonts w:cs="Arial"/>
                <w:lang w:eastAsia="de-CH"/>
              </w:rPr>
              <w:t xml:space="preserve">Supplementzüge haben die gleiche Fahrordnung wie der </w:t>
            </w:r>
            <w:proofErr w:type="spellStart"/>
            <w:r>
              <w:rPr>
                <w:rFonts w:cs="Arial"/>
                <w:lang w:eastAsia="de-CH"/>
              </w:rPr>
              <w:t>Stammzug</w:t>
            </w:r>
            <w:proofErr w:type="spellEnd"/>
            <w:r>
              <w:rPr>
                <w:rFonts w:cs="Arial"/>
                <w:lang w:eastAsia="de-CH"/>
              </w:rPr>
              <w:t xml:space="preserve">. Es gelten die gleichen Verkehrszeiten, Kreuzungen und Überholungen wie für den </w:t>
            </w:r>
            <w:proofErr w:type="spellStart"/>
            <w:r>
              <w:rPr>
                <w:rFonts w:cs="Arial"/>
                <w:lang w:eastAsia="de-CH"/>
              </w:rPr>
              <w:t>Stammzug</w:t>
            </w:r>
            <w:proofErr w:type="spellEnd"/>
            <w:r>
              <w:rPr>
                <w:rFonts w:cs="Arial"/>
                <w:lang w:eastAsia="de-CH"/>
              </w:rPr>
              <w:t>.</w:t>
            </w:r>
          </w:p>
        </w:tc>
      </w:tr>
    </w:tbl>
    <w:p w14:paraId="7D777300" w14:textId="77777777" w:rsidR="00E806A7" w:rsidRDefault="00E806A7" w:rsidP="00E806A7">
      <w:pPr>
        <w:pStyle w:val="Abstand18pt"/>
      </w:pPr>
      <w:r>
        <w:rPr>
          <w:rFonts w:eastAsia="Calibri"/>
        </w:rPr>
        <w:br w:type="page"/>
      </w:r>
    </w:p>
    <w:tbl>
      <w:tblPr>
        <w:tblW w:w="6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23"/>
      </w:tblGrid>
      <w:tr w:rsidR="00207AF4" w14:paraId="0883278F" w14:textId="77777777">
        <w:tc>
          <w:tcPr>
            <w:tcW w:w="794" w:type="dxa"/>
          </w:tcPr>
          <w:p w14:paraId="6A83CBEC" w14:textId="77777777" w:rsidR="00207AF4" w:rsidRDefault="00207AF4">
            <w:pPr>
              <w:pStyle w:val="TitelAnh1"/>
            </w:pPr>
            <w:r>
              <w:lastRenderedPageBreak/>
              <w:t>2.5</w:t>
            </w:r>
          </w:p>
        </w:tc>
        <w:tc>
          <w:tcPr>
            <w:tcW w:w="5323" w:type="dxa"/>
          </w:tcPr>
          <w:p w14:paraId="5D32FF90" w14:textId="77777777" w:rsidR="00207AF4" w:rsidRDefault="00207AF4">
            <w:pPr>
              <w:pStyle w:val="TitelAnh1"/>
            </w:pPr>
            <w:r>
              <w:t xml:space="preserve">Kreuzungsverlegungen, Ausfall von Kreuzungen und </w:t>
            </w:r>
            <w:r>
              <w:br/>
              <w:t xml:space="preserve">Überholungen, ausserordentliche Kreuzungen sowie </w:t>
            </w:r>
            <w:r>
              <w:br/>
              <w:t>ausserordentliche und fakultative Überholungen</w:t>
            </w:r>
          </w:p>
        </w:tc>
      </w:tr>
      <w:tr w:rsidR="00207AF4" w14:paraId="3769B5FD" w14:textId="77777777">
        <w:tc>
          <w:tcPr>
            <w:tcW w:w="794" w:type="dxa"/>
          </w:tcPr>
          <w:p w14:paraId="2A91502C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23BD7CCE" w14:textId="77777777" w:rsidR="00207AF4" w:rsidRDefault="00207AF4">
            <w:pPr>
              <w:pStyle w:val="Tababstandnach"/>
              <w:jc w:val="both"/>
              <w:rPr>
                <w:color w:val="000000"/>
              </w:rPr>
            </w:pPr>
          </w:p>
        </w:tc>
      </w:tr>
      <w:tr w:rsidR="00207AF4" w14:paraId="7CCD767B" w14:textId="77777777">
        <w:tc>
          <w:tcPr>
            <w:tcW w:w="794" w:type="dxa"/>
          </w:tcPr>
          <w:p w14:paraId="6D778BDD" w14:textId="77777777" w:rsidR="00207AF4" w:rsidRDefault="00207AF4">
            <w:pPr>
              <w:pStyle w:val="Absatz"/>
            </w:pPr>
          </w:p>
        </w:tc>
        <w:tc>
          <w:tcPr>
            <w:tcW w:w="5323" w:type="dxa"/>
          </w:tcPr>
          <w:p w14:paraId="1E3D9F23" w14:textId="77777777" w:rsidR="00207AF4" w:rsidRDefault="00207AF4">
            <w:pPr>
              <w:pStyle w:val="Absatz"/>
              <w:rPr>
                <w:szCs w:val="18"/>
              </w:rPr>
            </w:pPr>
            <w:r>
              <w:rPr>
                <w:szCs w:val="18"/>
              </w:rPr>
              <w:t xml:space="preserve">Auf Strecken ohne Block muss bei einem Zugverband der erste </w:t>
            </w:r>
            <w:proofErr w:type="spellStart"/>
            <w:r>
              <w:rPr>
                <w:szCs w:val="18"/>
              </w:rPr>
              <w:t>Teilzug</w:t>
            </w:r>
            <w:proofErr w:type="spellEnd"/>
            <w:r>
              <w:rPr>
                <w:szCs w:val="18"/>
              </w:rPr>
              <w:t xml:space="preserve"> über Kreuzungsverlegungen, Ausfall von Kreuzungen und Überholungen, ausserordentlichen Kreuzungen </w:t>
            </w:r>
            <w:r>
              <w:t>sowie ausserordentliche und fakultative Überholungen</w:t>
            </w:r>
            <w:r>
              <w:rPr>
                <w:szCs w:val="18"/>
              </w:rPr>
              <w:t xml:space="preserve"> protokollpflichtig durch den </w:t>
            </w:r>
            <w:r w:rsidR="003C7B4D">
              <w:rPr>
                <w:szCs w:val="18"/>
              </w:rPr>
              <w:t>FDL</w:t>
            </w:r>
            <w:r>
              <w:rPr>
                <w:szCs w:val="18"/>
              </w:rPr>
              <w:t xml:space="preserve"> verständigt werden. Alle weiteren </w:t>
            </w:r>
            <w:proofErr w:type="spellStart"/>
            <w:r>
              <w:rPr>
                <w:szCs w:val="18"/>
              </w:rPr>
              <w:t>Teilzüge</w:t>
            </w:r>
            <w:proofErr w:type="spellEnd"/>
            <w:r>
              <w:rPr>
                <w:szCs w:val="18"/>
              </w:rPr>
              <w:t xml:space="preserve"> sind durch den </w:t>
            </w:r>
            <w:r w:rsidR="003C7B4D">
              <w:rPr>
                <w:szCs w:val="18"/>
              </w:rPr>
              <w:t>FDL</w:t>
            </w:r>
            <w:r>
              <w:rPr>
                <w:szCs w:val="18"/>
              </w:rPr>
              <w:t xml:space="preserve"> quittungspflichtig zu verständigen.</w:t>
            </w:r>
          </w:p>
          <w:p w14:paraId="3D0ED350" w14:textId="77777777" w:rsidR="00207AF4" w:rsidRDefault="00207AF4">
            <w:pPr>
              <w:pStyle w:val="Absatz"/>
              <w:rPr>
                <w:szCs w:val="18"/>
              </w:rPr>
            </w:pPr>
            <w:r>
              <w:rPr>
                <w:szCs w:val="18"/>
              </w:rPr>
              <w:t xml:space="preserve">Auf Strecken mit Block sind alle </w:t>
            </w:r>
            <w:proofErr w:type="spellStart"/>
            <w:r>
              <w:rPr>
                <w:szCs w:val="18"/>
              </w:rPr>
              <w:t>Teilzüge</w:t>
            </w:r>
            <w:proofErr w:type="spellEnd"/>
            <w:r>
              <w:rPr>
                <w:szCs w:val="18"/>
              </w:rPr>
              <w:t xml:space="preserve"> durch den </w:t>
            </w:r>
            <w:r w:rsidR="003C7B4D">
              <w:rPr>
                <w:szCs w:val="18"/>
              </w:rPr>
              <w:t>FDL</w:t>
            </w:r>
            <w:r>
              <w:rPr>
                <w:szCs w:val="18"/>
              </w:rPr>
              <w:t xml:space="preserve"> quittungspflichtig zu verständigen.</w:t>
            </w:r>
          </w:p>
        </w:tc>
      </w:tr>
      <w:tr w:rsidR="00207AF4" w14:paraId="237204FC" w14:textId="77777777">
        <w:tc>
          <w:tcPr>
            <w:tcW w:w="794" w:type="dxa"/>
          </w:tcPr>
          <w:p w14:paraId="71474564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563DFF25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4019DC16" w14:textId="77777777">
        <w:tc>
          <w:tcPr>
            <w:tcW w:w="794" w:type="dxa"/>
          </w:tcPr>
          <w:p w14:paraId="68360984" w14:textId="77777777" w:rsidR="00207AF4" w:rsidRDefault="00207AF4">
            <w:pPr>
              <w:pStyle w:val="TitelAnh1"/>
            </w:pPr>
            <w:r>
              <w:t>2.6</w:t>
            </w:r>
          </w:p>
        </w:tc>
        <w:tc>
          <w:tcPr>
            <w:tcW w:w="5323" w:type="dxa"/>
          </w:tcPr>
          <w:p w14:paraId="7C180236" w14:textId="77777777" w:rsidR="00207AF4" w:rsidRDefault="00207AF4">
            <w:pPr>
              <w:pStyle w:val="TitelAnh1"/>
            </w:pPr>
            <w:r>
              <w:t>Kennzeichnung von Teilzügen</w:t>
            </w:r>
          </w:p>
        </w:tc>
      </w:tr>
      <w:tr w:rsidR="00207AF4" w14:paraId="4E87507B" w14:textId="77777777">
        <w:tc>
          <w:tcPr>
            <w:tcW w:w="794" w:type="dxa"/>
          </w:tcPr>
          <w:p w14:paraId="3B1D053E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635EFFC7" w14:textId="77777777" w:rsidR="00207AF4" w:rsidRDefault="00207AF4">
            <w:pPr>
              <w:pStyle w:val="Tababstandnach"/>
              <w:jc w:val="both"/>
              <w:rPr>
                <w:color w:val="000000"/>
              </w:rPr>
            </w:pPr>
          </w:p>
        </w:tc>
      </w:tr>
      <w:tr w:rsidR="00207AF4" w14:paraId="2107FAEB" w14:textId="77777777">
        <w:tc>
          <w:tcPr>
            <w:tcW w:w="794" w:type="dxa"/>
          </w:tcPr>
          <w:p w14:paraId="38275AB2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23" w:type="dxa"/>
          </w:tcPr>
          <w:p w14:paraId="58CF3A9A" w14:textId="77777777" w:rsidR="00207AF4" w:rsidRDefault="00207AF4">
            <w:pPr>
              <w:pStyle w:val="Absatz"/>
              <w:rPr>
                <w:color w:val="000000"/>
              </w:rPr>
            </w:pPr>
            <w:r>
              <w:rPr>
                <w:color w:val="000000"/>
              </w:rPr>
              <w:t xml:space="preserve">Auf Strecken ohne Block verkehrende </w:t>
            </w:r>
            <w:proofErr w:type="spellStart"/>
            <w:r>
              <w:rPr>
                <w:color w:val="000000"/>
              </w:rPr>
              <w:t>Teilzüge</w:t>
            </w:r>
            <w:proofErr w:type="spellEnd"/>
            <w:r>
              <w:rPr>
                <w:color w:val="000000"/>
              </w:rPr>
              <w:t xml:space="preserve"> eines Zugverbands müssen die ihnen nachfolgenden </w:t>
            </w:r>
            <w:proofErr w:type="spellStart"/>
            <w:r>
              <w:rPr>
                <w:color w:val="000000"/>
              </w:rPr>
              <w:t>Teilzüge</w:t>
            </w:r>
            <w:proofErr w:type="spellEnd"/>
            <w:r>
              <w:rPr>
                <w:color w:val="000000"/>
              </w:rPr>
              <w:t xml:space="preserve"> mit einer grün/weissen Scheibe</w:t>
            </w:r>
            <w:r w:rsidR="00617E17" w:rsidRPr="00202AE0">
              <w:t xml:space="preserve"> oder grünem Licht</w:t>
            </w:r>
            <w:r w:rsidR="00617E17" w:rsidRPr="00272F58">
              <w:t xml:space="preserve">, </w:t>
            </w:r>
            <w:r>
              <w:rPr>
                <w:color w:val="000000"/>
              </w:rPr>
              <w:t xml:space="preserve">bei Nacht mit einem grünen Licht generell vorne oder generell hinten signalisieren. Folglich hat der letzte </w:t>
            </w:r>
            <w:proofErr w:type="spellStart"/>
            <w:r>
              <w:rPr>
                <w:color w:val="000000"/>
              </w:rPr>
              <w:t>Teilzug</w:t>
            </w:r>
            <w:proofErr w:type="spellEnd"/>
            <w:r>
              <w:rPr>
                <w:color w:val="000000"/>
              </w:rPr>
              <w:t xml:space="preserve"> keine der vorgenannten Signalisierungen. </w:t>
            </w:r>
          </w:p>
        </w:tc>
      </w:tr>
      <w:tr w:rsidR="00207AF4" w14:paraId="2374E559" w14:textId="77777777">
        <w:tc>
          <w:tcPr>
            <w:tcW w:w="794" w:type="dxa"/>
          </w:tcPr>
          <w:p w14:paraId="4A31BC19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7109E3CB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22DCF2BA" w14:textId="77777777">
        <w:tc>
          <w:tcPr>
            <w:tcW w:w="794" w:type="dxa"/>
          </w:tcPr>
          <w:p w14:paraId="568F51E2" w14:textId="77777777" w:rsidR="00207AF4" w:rsidRDefault="00207AF4">
            <w:pPr>
              <w:pStyle w:val="TitelAnh1"/>
            </w:pPr>
            <w:r>
              <w:t>2.7</w:t>
            </w:r>
          </w:p>
        </w:tc>
        <w:tc>
          <w:tcPr>
            <w:tcW w:w="5323" w:type="dxa"/>
          </w:tcPr>
          <w:p w14:paraId="5345410A" w14:textId="77777777" w:rsidR="00207AF4" w:rsidRDefault="00207AF4">
            <w:pPr>
              <w:pStyle w:val="TitelAnh1"/>
            </w:pPr>
            <w:r>
              <w:t>Kreuzungen mit Teilzügen</w:t>
            </w:r>
          </w:p>
        </w:tc>
      </w:tr>
      <w:tr w:rsidR="00207AF4" w14:paraId="51DFE9D3" w14:textId="77777777">
        <w:tc>
          <w:tcPr>
            <w:tcW w:w="794" w:type="dxa"/>
          </w:tcPr>
          <w:p w14:paraId="11589819" w14:textId="77777777" w:rsidR="00207AF4" w:rsidRDefault="00207AF4">
            <w:pPr>
              <w:pStyle w:val="Tababstandnach"/>
              <w:rPr>
                <w:color w:val="000000"/>
                <w:u w:val="single"/>
              </w:rPr>
            </w:pPr>
          </w:p>
        </w:tc>
        <w:tc>
          <w:tcPr>
            <w:tcW w:w="5323" w:type="dxa"/>
          </w:tcPr>
          <w:p w14:paraId="0ECFB859" w14:textId="77777777" w:rsidR="00207AF4" w:rsidRDefault="00207AF4">
            <w:pPr>
              <w:pStyle w:val="Tababstandnach"/>
              <w:rPr>
                <w:color w:val="000000"/>
                <w:u w:val="single"/>
              </w:rPr>
            </w:pPr>
          </w:p>
        </w:tc>
      </w:tr>
      <w:tr w:rsidR="00207AF4" w14:paraId="0A78E258" w14:textId="77777777">
        <w:tc>
          <w:tcPr>
            <w:tcW w:w="794" w:type="dxa"/>
          </w:tcPr>
          <w:p w14:paraId="161A2609" w14:textId="77777777" w:rsidR="00207AF4" w:rsidRDefault="00207AF4">
            <w:pPr>
              <w:pStyle w:val="Absatz"/>
            </w:pPr>
          </w:p>
        </w:tc>
        <w:tc>
          <w:tcPr>
            <w:tcW w:w="5323" w:type="dxa"/>
          </w:tcPr>
          <w:p w14:paraId="0431EDB5" w14:textId="77777777" w:rsidR="00207AF4" w:rsidRDefault="00207AF4">
            <w:pPr>
              <w:pStyle w:val="Absatz"/>
            </w:pPr>
            <w:r>
              <w:t xml:space="preserve">Signalisiert bei einer Kreuzung der Gegenzug nachfolgende </w:t>
            </w:r>
            <w:proofErr w:type="spellStart"/>
            <w:r>
              <w:t>Teilzüge</w:t>
            </w:r>
            <w:proofErr w:type="spellEnd"/>
            <w:r>
              <w:t xml:space="preserve">, ist das Fahrpersonal verantwortlich, dass der letzte </w:t>
            </w:r>
            <w:proofErr w:type="spellStart"/>
            <w:r>
              <w:t>Teilzug</w:t>
            </w:r>
            <w:proofErr w:type="spellEnd"/>
            <w:r>
              <w:t xml:space="preserve"> abgewartet wird.</w:t>
            </w:r>
          </w:p>
        </w:tc>
      </w:tr>
      <w:tr w:rsidR="00207AF4" w14:paraId="485F95FD" w14:textId="77777777">
        <w:tc>
          <w:tcPr>
            <w:tcW w:w="794" w:type="dxa"/>
          </w:tcPr>
          <w:p w14:paraId="5A8FF62D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5FE3FCA1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  <w:tr w:rsidR="00207AF4" w14:paraId="3985F59F" w14:textId="77777777">
        <w:tc>
          <w:tcPr>
            <w:tcW w:w="794" w:type="dxa"/>
          </w:tcPr>
          <w:p w14:paraId="1609DB29" w14:textId="77777777" w:rsidR="00207AF4" w:rsidRDefault="00207AF4">
            <w:pPr>
              <w:pStyle w:val="TitelAnh1"/>
            </w:pPr>
            <w:r>
              <w:t>2.8</w:t>
            </w:r>
          </w:p>
        </w:tc>
        <w:tc>
          <w:tcPr>
            <w:tcW w:w="5323" w:type="dxa"/>
          </w:tcPr>
          <w:p w14:paraId="13297BFB" w14:textId="77777777" w:rsidR="00207AF4" w:rsidRDefault="00207AF4">
            <w:pPr>
              <w:pStyle w:val="TitelAnh1"/>
            </w:pPr>
            <w:r>
              <w:t>Ausserordentlicher Halt auf der Strecke</w:t>
            </w:r>
          </w:p>
        </w:tc>
      </w:tr>
      <w:tr w:rsidR="00207AF4" w14:paraId="0FE046BC" w14:textId="77777777">
        <w:tc>
          <w:tcPr>
            <w:tcW w:w="794" w:type="dxa"/>
          </w:tcPr>
          <w:p w14:paraId="632C9965" w14:textId="77777777" w:rsidR="00207AF4" w:rsidRDefault="00207AF4">
            <w:pPr>
              <w:pStyle w:val="Tababstandnach"/>
              <w:rPr>
                <w:color w:val="000000"/>
              </w:rPr>
            </w:pPr>
          </w:p>
        </w:tc>
        <w:tc>
          <w:tcPr>
            <w:tcW w:w="5323" w:type="dxa"/>
          </w:tcPr>
          <w:p w14:paraId="4105A037" w14:textId="77777777" w:rsidR="00207AF4" w:rsidRDefault="00207AF4">
            <w:pPr>
              <w:pStyle w:val="Tababstandnach"/>
              <w:jc w:val="both"/>
              <w:rPr>
                <w:color w:val="000000"/>
              </w:rPr>
            </w:pPr>
          </w:p>
        </w:tc>
      </w:tr>
      <w:tr w:rsidR="00207AF4" w14:paraId="3B92BB0E" w14:textId="77777777">
        <w:tc>
          <w:tcPr>
            <w:tcW w:w="794" w:type="dxa"/>
          </w:tcPr>
          <w:p w14:paraId="2A064B3A" w14:textId="77777777" w:rsidR="00207AF4" w:rsidRDefault="00207AF4">
            <w:pPr>
              <w:pStyle w:val="Absatz"/>
              <w:rPr>
                <w:color w:val="000000"/>
              </w:rPr>
            </w:pPr>
          </w:p>
        </w:tc>
        <w:tc>
          <w:tcPr>
            <w:tcW w:w="5323" w:type="dxa"/>
          </w:tcPr>
          <w:p w14:paraId="4E80BAFF" w14:textId="77777777" w:rsidR="00207AF4" w:rsidRDefault="00207AF4">
            <w:pPr>
              <w:pStyle w:val="Absatz"/>
              <w:rPr>
                <w:color w:val="000000"/>
              </w:rPr>
            </w:pPr>
            <w:r>
              <w:rPr>
                <w:color w:val="000000"/>
              </w:rPr>
              <w:t xml:space="preserve">Bei ausserordentlichem Halt eines </w:t>
            </w:r>
            <w:proofErr w:type="spellStart"/>
            <w:r>
              <w:rPr>
                <w:color w:val="000000"/>
              </w:rPr>
              <w:t>Teilzugs</w:t>
            </w:r>
            <w:proofErr w:type="spellEnd"/>
            <w:r>
              <w:rPr>
                <w:color w:val="000000"/>
              </w:rPr>
              <w:t xml:space="preserve"> auf der Strecke müssen die </w:t>
            </w:r>
            <w:r w:rsidR="003C7B4D">
              <w:rPr>
                <w:color w:val="000000"/>
              </w:rPr>
              <w:t xml:space="preserve">LF </w:t>
            </w:r>
            <w:r>
              <w:rPr>
                <w:color w:val="000000"/>
              </w:rPr>
              <w:t xml:space="preserve">der nachfolgenden </w:t>
            </w:r>
            <w:proofErr w:type="spellStart"/>
            <w:r>
              <w:rPr>
                <w:color w:val="000000"/>
              </w:rPr>
              <w:t>Teilzüge</w:t>
            </w:r>
            <w:proofErr w:type="spellEnd"/>
            <w:r>
              <w:rPr>
                <w:color w:val="000000"/>
              </w:rPr>
              <w:t xml:space="preserve"> des Zugverbands sofort verständigt werden. Das Fahrpersonal hat d</w:t>
            </w:r>
            <w:r>
              <w:t xml:space="preserve">as Signal </w:t>
            </w:r>
            <w:r>
              <w:rPr>
                <w:i/>
              </w:rPr>
              <w:t>Halt-Gefahr</w:t>
            </w:r>
            <w:r>
              <w:t xml:space="preserve"> zu geben.</w:t>
            </w:r>
          </w:p>
        </w:tc>
      </w:tr>
      <w:tr w:rsidR="00207AF4" w14:paraId="6B4E7A7D" w14:textId="77777777">
        <w:tc>
          <w:tcPr>
            <w:tcW w:w="794" w:type="dxa"/>
          </w:tcPr>
          <w:p w14:paraId="071EC994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  <w:tc>
          <w:tcPr>
            <w:tcW w:w="5323" w:type="dxa"/>
          </w:tcPr>
          <w:p w14:paraId="4327DCCD" w14:textId="77777777" w:rsidR="00207AF4" w:rsidRDefault="00207AF4">
            <w:pPr>
              <w:pStyle w:val="Absatz09pt"/>
              <w:rPr>
                <w:color w:val="000000"/>
              </w:rPr>
            </w:pPr>
          </w:p>
        </w:tc>
      </w:tr>
    </w:tbl>
    <w:p w14:paraId="3CBDFB55" w14:textId="77777777" w:rsidR="00207AF4" w:rsidRDefault="00207AF4">
      <w:pPr>
        <w:pStyle w:val="Abstand1Seite"/>
      </w:pPr>
    </w:p>
    <w:p w14:paraId="5F5FB156" w14:textId="77777777" w:rsidR="00207AF4" w:rsidRDefault="00207AF4">
      <w:pPr>
        <w:pStyle w:val="Abstand1Seite"/>
      </w:pPr>
    </w:p>
    <w:sectPr w:rsidR="00207AF4" w:rsidSect="00C35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2" w:h="11907" w:code="11"/>
      <w:pgMar w:top="737" w:right="680" w:bottom="850" w:left="1588" w:header="680" w:footer="567" w:gutter="0"/>
      <w:pgNumType w:start="709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0176" w14:textId="77777777" w:rsidR="00351EA0" w:rsidRDefault="00351EA0">
      <w:r>
        <w:separator/>
      </w:r>
    </w:p>
  </w:endnote>
  <w:endnote w:type="continuationSeparator" w:id="0">
    <w:p w14:paraId="1F4F45A9" w14:textId="77777777" w:rsidR="00351EA0" w:rsidRDefault="0035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DAAB" w14:textId="77777777" w:rsidR="00207AF4" w:rsidRDefault="00207AF4">
    <w:pPr>
      <w:pStyle w:val="Fuzeile"/>
      <w:tabs>
        <w:tab w:val="right" w:pos="6096"/>
      </w:tabs>
    </w:pPr>
    <w:r>
      <w:fldChar w:fldCharType="begin"/>
    </w:r>
    <w:r>
      <w:instrText>PAGE</w:instrText>
    </w:r>
    <w:r>
      <w:fldChar w:fldCharType="separate"/>
    </w:r>
    <w:r>
      <w:rPr>
        <w:noProof/>
      </w:rPr>
      <w:t>700</w:t>
    </w:r>
    <w:r>
      <w:fldChar w:fldCharType="end"/>
    </w:r>
    <w:r>
      <w:tab/>
    </w:r>
    <w:r w:rsidR="00982B3A">
      <w:t>14.12.2025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12AC" w14:textId="77777777" w:rsidR="00207AF4" w:rsidRDefault="00982B3A">
    <w:pPr>
      <w:pStyle w:val="Fuzeile"/>
      <w:tabs>
        <w:tab w:val="right" w:pos="6096"/>
      </w:tabs>
    </w:pPr>
    <w:r>
      <w:t>14.12.2025</w:t>
    </w:r>
    <w:r w:rsidR="00207AF4">
      <w:tab/>
    </w:r>
    <w:r w:rsidR="00207AF4">
      <w:fldChar w:fldCharType="begin"/>
    </w:r>
    <w:r w:rsidR="00207AF4">
      <w:instrText>PAGE</w:instrText>
    </w:r>
    <w:r w:rsidR="00207AF4">
      <w:fldChar w:fldCharType="separate"/>
    </w:r>
    <w:r w:rsidR="00207AF4">
      <w:rPr>
        <w:noProof/>
      </w:rPr>
      <w:t>699</w:t>
    </w:r>
    <w:r w:rsidR="00207AF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6817" w14:textId="77777777" w:rsidR="00207AF4" w:rsidRDefault="00982B3A">
    <w:pPr>
      <w:pStyle w:val="Fuzeile"/>
      <w:tabs>
        <w:tab w:val="right" w:pos="6096"/>
      </w:tabs>
    </w:pPr>
    <w:r>
      <w:t>14.12.2025</w:t>
    </w:r>
    <w:r w:rsidR="00207AF4">
      <w:tab/>
    </w:r>
    <w:r w:rsidR="00207AF4">
      <w:rPr>
        <w:rStyle w:val="Seitenzahl"/>
      </w:rPr>
      <w:fldChar w:fldCharType="begin"/>
    </w:r>
    <w:r w:rsidR="00207AF4">
      <w:rPr>
        <w:rStyle w:val="Seitenzahl"/>
      </w:rPr>
      <w:instrText xml:space="preserve"> PAGE </w:instrText>
    </w:r>
    <w:r w:rsidR="00207AF4">
      <w:rPr>
        <w:rStyle w:val="Seitenzahl"/>
      </w:rPr>
      <w:fldChar w:fldCharType="separate"/>
    </w:r>
    <w:r w:rsidR="00207AF4">
      <w:rPr>
        <w:rStyle w:val="Seitenzahl"/>
        <w:noProof/>
      </w:rPr>
      <w:t>695</w:t>
    </w:r>
    <w:r w:rsidR="00207AF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F3B3" w14:textId="77777777" w:rsidR="00351EA0" w:rsidRDefault="00351EA0"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 w14:paraId="321838F1" w14:textId="77777777" w:rsidR="00351EA0" w:rsidRDefault="00351EA0">
      <w:pPr>
        <w:rPr>
          <w:sz w:val="4"/>
        </w:rPr>
      </w:pPr>
      <w:r>
        <w:rPr>
          <w:sz w:val="4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2E91" w14:textId="77777777" w:rsidR="00207AF4" w:rsidRDefault="00207AF4">
    <w:pPr>
      <w:pStyle w:val="Kopfzeile"/>
    </w:pPr>
    <w:r>
      <w:t>Besondere Betriebsformen</w:t>
    </w:r>
    <w:r>
      <w:tab/>
      <w:t>R 300.15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B38E" w14:textId="77777777" w:rsidR="00207AF4" w:rsidRDefault="00207AF4">
    <w:pPr>
      <w:pStyle w:val="Kopfzeile"/>
    </w:pPr>
    <w:r>
      <w:t>Besondere Betriebsformen</w:t>
    </w:r>
    <w:r>
      <w:tab/>
      <w:t>R 300.15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44A8" w14:textId="77777777" w:rsidR="00207AF4" w:rsidRDefault="00207AF4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0DF3"/>
    <w:multiLevelType w:val="hybridMultilevel"/>
    <w:tmpl w:val="DFA0ABE0"/>
    <w:lvl w:ilvl="0" w:tplc="1FD46DEA">
      <w:start w:val="1"/>
      <w:numFmt w:val="bullet"/>
      <w:lvlText w:val="–"/>
      <w:lvlJc w:val="left"/>
      <w:pPr>
        <w:tabs>
          <w:tab w:val="num" w:pos="570"/>
        </w:tabs>
        <w:ind w:left="550" w:hanging="340"/>
      </w:pPr>
      <w:rPr>
        <w:rFonts w:ascii="Times New Roman" w:hAnsi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03942A3"/>
    <w:multiLevelType w:val="hybridMultilevel"/>
    <w:tmpl w:val="3E780270"/>
    <w:lvl w:ilvl="0" w:tplc="1FD46DEA">
      <w:start w:val="1"/>
      <w:numFmt w:val="bullet"/>
      <w:lvlText w:val="–"/>
      <w:lvlJc w:val="left"/>
      <w:pPr>
        <w:tabs>
          <w:tab w:val="num" w:pos="570"/>
        </w:tabs>
        <w:ind w:left="550" w:hanging="340"/>
      </w:pPr>
      <w:rPr>
        <w:rFonts w:ascii="Times New Roman" w:hAnsi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0663ED2"/>
    <w:multiLevelType w:val="hybridMultilevel"/>
    <w:tmpl w:val="4A3A1896"/>
    <w:lvl w:ilvl="0" w:tplc="01903B62">
      <w:numFmt w:val="bullet"/>
      <w:lvlText w:val="–"/>
      <w:lvlJc w:val="left"/>
      <w:pPr>
        <w:tabs>
          <w:tab w:val="num" w:pos="1493"/>
        </w:tabs>
        <w:ind w:left="1493" w:hanging="360"/>
      </w:pPr>
      <w:rPr>
        <w:rFonts w:ascii="Times New Roman" w:eastAsia="Times New Roman" w:hAnsi="Times New Roman" w:cs="Times New Roman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 w16cid:durableId="650988373">
    <w:abstractNumId w:val="1"/>
  </w:num>
  <w:num w:numId="2" w16cid:durableId="352613222">
    <w:abstractNumId w:val="0"/>
  </w:num>
  <w:num w:numId="3" w16cid:durableId="15758236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D"/>
    <w:rsid w:val="00021447"/>
    <w:rsid w:val="00176E94"/>
    <w:rsid w:val="00202AE0"/>
    <w:rsid w:val="00207AF4"/>
    <w:rsid w:val="00222F97"/>
    <w:rsid w:val="002430C1"/>
    <w:rsid w:val="00285016"/>
    <w:rsid w:val="003356C9"/>
    <w:rsid w:val="00351EA0"/>
    <w:rsid w:val="003C7B4D"/>
    <w:rsid w:val="004572B1"/>
    <w:rsid w:val="00474340"/>
    <w:rsid w:val="004C1477"/>
    <w:rsid w:val="00506147"/>
    <w:rsid w:val="0051761C"/>
    <w:rsid w:val="00535888"/>
    <w:rsid w:val="00607B5E"/>
    <w:rsid w:val="00617E17"/>
    <w:rsid w:val="007133CA"/>
    <w:rsid w:val="007155DC"/>
    <w:rsid w:val="00720F20"/>
    <w:rsid w:val="00726079"/>
    <w:rsid w:val="00792D8C"/>
    <w:rsid w:val="00831609"/>
    <w:rsid w:val="008870C4"/>
    <w:rsid w:val="008A273D"/>
    <w:rsid w:val="008C1E0A"/>
    <w:rsid w:val="009445F8"/>
    <w:rsid w:val="00982B3A"/>
    <w:rsid w:val="009974EA"/>
    <w:rsid w:val="00A04859"/>
    <w:rsid w:val="00A13078"/>
    <w:rsid w:val="00A54940"/>
    <w:rsid w:val="00A76C47"/>
    <w:rsid w:val="00AA5563"/>
    <w:rsid w:val="00C351D7"/>
    <w:rsid w:val="00C56244"/>
    <w:rsid w:val="00C777A4"/>
    <w:rsid w:val="00CC3481"/>
    <w:rsid w:val="00CC7636"/>
    <w:rsid w:val="00D94246"/>
    <w:rsid w:val="00E806A7"/>
    <w:rsid w:val="00E963E5"/>
    <w:rsid w:val="00EA2808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470DB0"/>
  <w15:chartTrackingRefBased/>
  <w15:docId w15:val="{BEC38C58-5E33-4C39-A1C0-0374F10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7A4"/>
    <w:pPr>
      <w:spacing w:line="260" w:lineRule="atLeast"/>
    </w:pPr>
    <w:rPr>
      <w:rFonts w:ascii="Arial" w:eastAsiaTheme="minorHAnsi" w:hAnsi="Arial" w:cs="Arial"/>
      <w:szCs w:val="22"/>
      <w:lang w:eastAsia="en-US"/>
    </w:rPr>
  </w:style>
  <w:style w:type="paragraph" w:styleId="berschrift1">
    <w:name w:val="heading 1"/>
    <w:qFormat/>
    <w:pPr>
      <w:keepNext/>
      <w:tabs>
        <w:tab w:val="left" w:pos="1134"/>
      </w:tabs>
      <w:suppressAutoHyphens/>
      <w:spacing w:before="80" w:line="200" w:lineRule="exact"/>
      <w:outlineLvl w:val="0"/>
    </w:pPr>
    <w:rPr>
      <w:b/>
      <w:lang w:eastAsia="de-DE"/>
    </w:rPr>
  </w:style>
  <w:style w:type="paragraph" w:styleId="berschrift2">
    <w:name w:val="heading 2"/>
    <w:basedOn w:val="berschrift1"/>
    <w:qFormat/>
    <w:pPr>
      <w:outlineLvl w:val="1"/>
    </w:pPr>
  </w:style>
  <w:style w:type="paragraph" w:styleId="berschrift3">
    <w:name w:val="heading 3"/>
    <w:basedOn w:val="berschrift1"/>
    <w:qFormat/>
    <w:pPr>
      <w:outlineLvl w:val="2"/>
    </w:pPr>
  </w:style>
  <w:style w:type="paragraph" w:styleId="berschrift4">
    <w:name w:val="heading 4"/>
    <w:basedOn w:val="berschrift1"/>
    <w:qFormat/>
    <w:pPr>
      <w:outlineLvl w:val="3"/>
    </w:pPr>
  </w:style>
  <w:style w:type="paragraph" w:styleId="berschrift5">
    <w:name w:val="heading 5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eastAsia="de-DE"/>
    </w:rPr>
  </w:style>
  <w:style w:type="paragraph" w:styleId="berschrift6">
    <w:name w:val="heading 6"/>
    <w:basedOn w:val="berschrift5"/>
    <w:qFormat/>
    <w:pPr>
      <w:framePr w:wrap="around"/>
      <w:outlineLvl w:val="5"/>
    </w:pPr>
  </w:style>
  <w:style w:type="paragraph" w:styleId="berschrift7">
    <w:name w:val="heading 7"/>
    <w:basedOn w:val="berschrift5"/>
    <w:qFormat/>
    <w:pPr>
      <w:framePr w:wrap="around"/>
      <w:outlineLvl w:val="6"/>
    </w:pPr>
  </w:style>
  <w:style w:type="paragraph" w:styleId="berschrift8">
    <w:name w:val="heading 8"/>
    <w:basedOn w:val="berschrift5"/>
    <w:qFormat/>
    <w:pPr>
      <w:framePr w:wrap="around"/>
      <w:outlineLvl w:val="7"/>
    </w:pPr>
  </w:style>
  <w:style w:type="paragraph" w:styleId="berschrift9">
    <w:name w:val="heading 9"/>
    <w:qFormat/>
    <w:pPr>
      <w:keepNext/>
      <w:keepLines/>
      <w:tabs>
        <w:tab w:val="left" w:pos="1134"/>
      </w:tabs>
      <w:spacing w:before="280" w:line="200" w:lineRule="exact"/>
      <w:ind w:left="1134" w:hanging="1134"/>
      <w:outlineLvl w:val="8"/>
    </w:pPr>
    <w:rPr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C777A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777A4"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eastAsia="de-DE"/>
    </w:rPr>
  </w:style>
  <w:style w:type="paragraph" w:styleId="Fuzeile">
    <w:name w:val="footer"/>
    <w:pPr>
      <w:spacing w:before="260" w:line="200" w:lineRule="exact"/>
    </w:pPr>
    <w:rPr>
      <w:sz w:val="18"/>
      <w:lang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pacing w:after="320" w:line="180" w:lineRule="exact"/>
    </w:pPr>
    <w:rPr>
      <w:sz w:val="16"/>
      <w:lang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pPr>
      <w:tabs>
        <w:tab w:val="left" w:pos="40"/>
      </w:tabs>
      <w:spacing w:line="160" w:lineRule="exact"/>
      <w:ind w:left="340" w:hanging="340"/>
    </w:pPr>
    <w:rPr>
      <w:sz w:val="16"/>
      <w:lang w:eastAsia="de-DE"/>
    </w:rPr>
  </w:style>
  <w:style w:type="paragraph" w:customStyle="1" w:styleId="Absatz">
    <w:name w:val="Absatz"/>
    <w:link w:val="AbsatzChar"/>
    <w:pPr>
      <w:spacing w:before="80" w:line="200" w:lineRule="exact"/>
      <w:jc w:val="both"/>
    </w:pPr>
    <w:rPr>
      <w:sz w:val="18"/>
      <w:lang w:eastAsia="de-DE"/>
    </w:rPr>
  </w:style>
  <w:style w:type="paragraph" w:customStyle="1" w:styleId="Autor">
    <w:name w:val="Autor"/>
    <w:next w:val="Ingress"/>
    <w:pPr>
      <w:keepNext/>
      <w:keepLines/>
      <w:spacing w:line="200" w:lineRule="exact"/>
    </w:pPr>
    <w:rPr>
      <w:i/>
      <w:sz w:val="18"/>
      <w:lang w:eastAsia="de-DE"/>
    </w:rPr>
  </w:style>
  <w:style w:type="paragraph" w:customStyle="1" w:styleId="Ingress">
    <w:name w:val="Ingress"/>
    <w:next w:val="Verb"/>
    <w:pPr>
      <w:spacing w:before="60" w:line="200" w:lineRule="exact"/>
    </w:pPr>
    <w:rPr>
      <w:sz w:val="18"/>
      <w:lang w:eastAsia="de-DE"/>
    </w:rPr>
  </w:style>
  <w:style w:type="paragraph" w:customStyle="1" w:styleId="Verb">
    <w:name w:val="Verb"/>
    <w:pPr>
      <w:spacing w:before="60" w:after="140" w:line="200" w:lineRule="exact"/>
    </w:pPr>
    <w:rPr>
      <w:i/>
      <w:sz w:val="18"/>
      <w:lang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eastAsia="de-DE"/>
    </w:rPr>
  </w:style>
  <w:style w:type="paragraph" w:customStyle="1" w:styleId="Tab-Struktur309pt">
    <w:name w:val="Tab-Struktur 3 0/9pt"/>
    <w:basedOn w:val="Tab-Struktur209pt"/>
    <w:pPr>
      <w:tabs>
        <w:tab w:val="left" w:pos="561"/>
      </w:tabs>
      <w:ind w:left="561"/>
    </w:pPr>
  </w:style>
  <w:style w:type="paragraph" w:customStyle="1" w:styleId="Tab-Struktur209pt">
    <w:name w:val="Tab-Struktur 2 0/9pt"/>
    <w:basedOn w:val="Tab-Struktur109pt"/>
    <w:pPr>
      <w:tabs>
        <w:tab w:val="left" w:pos="374"/>
      </w:tabs>
      <w:ind w:left="374"/>
    </w:pPr>
  </w:style>
  <w:style w:type="paragraph" w:customStyle="1" w:styleId="Tab-Struktur109pt">
    <w:name w:val="Tab-Struktur 1 0/9pt"/>
    <w:pPr>
      <w:tabs>
        <w:tab w:val="left" w:pos="187"/>
      </w:tabs>
      <w:spacing w:line="200" w:lineRule="exact"/>
      <w:ind w:left="187" w:hanging="187"/>
    </w:pPr>
    <w:rPr>
      <w:sz w:val="18"/>
      <w:lang w:eastAsia="de-DE"/>
    </w:rPr>
  </w:style>
  <w:style w:type="paragraph" w:customStyle="1" w:styleId="Tab-Struktur108pt">
    <w:name w:val="Tab-Struktur 1 0/8pt"/>
    <w:pPr>
      <w:tabs>
        <w:tab w:val="left" w:pos="187"/>
      </w:tabs>
      <w:spacing w:line="160" w:lineRule="exact"/>
      <w:ind w:left="187" w:hanging="187"/>
    </w:pPr>
    <w:rPr>
      <w:sz w:val="16"/>
      <w:lang w:eastAsia="de-DE"/>
    </w:rPr>
  </w:style>
  <w:style w:type="paragraph" w:customStyle="1" w:styleId="Struktur1">
    <w:name w:val="Struktur 1"/>
    <w:link w:val="Struktur1Char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eastAsia="de-DE"/>
    </w:rPr>
  </w:style>
  <w:style w:type="paragraph" w:customStyle="1" w:styleId="Herkunft">
    <w:name w:val="Herkunft"/>
    <w:pPr>
      <w:framePr w:hSpace="142" w:wrap="notBeside" w:vAnchor="page" w:hAnchor="text" w:y="454"/>
      <w:spacing w:line="200" w:lineRule="exact"/>
    </w:pPr>
    <w:rPr>
      <w:i/>
      <w:sz w:val="18"/>
      <w:lang w:eastAsia="de-DE"/>
    </w:rPr>
  </w:style>
  <w:style w:type="paragraph" w:customStyle="1" w:styleId="FText">
    <w:name w:val="F Text"/>
    <w:basedOn w:val="Standard"/>
    <w:pPr>
      <w:spacing w:before="120" w:line="180" w:lineRule="exact"/>
      <w:ind w:left="709"/>
    </w:pPr>
    <w:rPr>
      <w:lang w:val="de-DE"/>
    </w:rPr>
  </w:style>
  <w:style w:type="paragraph" w:customStyle="1" w:styleId="ErlassTitel">
    <w:name w:val="Erlass Titel"/>
    <w:next w:val="ErlassKurztitel"/>
    <w:pPr>
      <w:keepNext/>
      <w:keepLines/>
      <w:spacing w:line="240" w:lineRule="exact"/>
    </w:pPr>
    <w:rPr>
      <w:b/>
      <w:sz w:val="24"/>
      <w:lang w:eastAsia="de-DE"/>
    </w:rPr>
  </w:style>
  <w:style w:type="paragraph" w:customStyle="1" w:styleId="ErlassKurztitel">
    <w:name w:val="Erlass Kurztitel"/>
    <w:next w:val="ErlassDatum"/>
    <w:pPr>
      <w:keepNext/>
      <w:keepLines/>
      <w:spacing w:before="80" w:line="200" w:lineRule="exact"/>
    </w:pPr>
    <w:rPr>
      <w:b/>
      <w:lang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eastAsia="de-DE"/>
    </w:rPr>
  </w:style>
  <w:style w:type="paragraph" w:customStyle="1" w:styleId="Referenz">
    <w:name w:val="Referenz"/>
    <w:pPr>
      <w:keepNext/>
      <w:keepLines/>
      <w:spacing w:before="40" w:line="130" w:lineRule="exact"/>
      <w:ind w:left="1134"/>
    </w:pPr>
    <w:rPr>
      <w:sz w:val="13"/>
      <w:lang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spacing w:line="130" w:lineRule="exact"/>
    </w:pPr>
    <w:rPr>
      <w:sz w:val="13"/>
      <w:lang w:eastAsia="de-DE"/>
    </w:rPr>
  </w:style>
  <w:style w:type="paragraph" w:customStyle="1" w:styleId="Tab-Untertit8pt">
    <w:name w:val="Tab-Untertit /8pt"/>
    <w:pPr>
      <w:keepNext/>
      <w:spacing w:before="160" w:line="160" w:lineRule="exact"/>
    </w:pPr>
    <w:rPr>
      <w:b/>
      <w:sz w:val="16"/>
      <w:lang w:eastAsia="de-DE"/>
    </w:rPr>
  </w:style>
  <w:style w:type="paragraph" w:customStyle="1" w:styleId="Tab-Untertit9pt">
    <w:name w:val="Tab-Untertit /9pt"/>
    <w:pPr>
      <w:keepNext/>
      <w:spacing w:before="160" w:line="200" w:lineRule="exact"/>
    </w:pPr>
    <w:rPr>
      <w:b/>
      <w:sz w:val="18"/>
      <w:lang w:eastAsia="de-DE"/>
    </w:rPr>
  </w:style>
  <w:style w:type="paragraph" w:customStyle="1" w:styleId="TitelAnhang">
    <w:name w:val="Titel Anhang"/>
    <w:pPr>
      <w:spacing w:before="240" w:line="220" w:lineRule="exact"/>
    </w:pPr>
    <w:rPr>
      <w:b/>
      <w:sz w:val="22"/>
      <w:lang w:eastAsia="de-DE"/>
    </w:rPr>
  </w:style>
  <w:style w:type="paragraph" w:customStyle="1" w:styleId="Tab-Utit8pt-kurs">
    <w:name w:val="Tab-Utit /8pt-kurs"/>
    <w:pPr>
      <w:keepNext/>
      <w:spacing w:before="120" w:line="160" w:lineRule="exact"/>
    </w:pPr>
    <w:rPr>
      <w:i/>
      <w:sz w:val="16"/>
      <w:lang w:eastAsia="de-DE"/>
    </w:rPr>
  </w:style>
  <w:style w:type="paragraph" w:customStyle="1" w:styleId="TitelAnhText">
    <w:name w:val="Titel Anh Text"/>
    <w:pPr>
      <w:spacing w:line="200" w:lineRule="exact"/>
      <w:jc w:val="right"/>
    </w:pPr>
    <w:rPr>
      <w:sz w:val="18"/>
      <w:lang w:eastAsia="de-DE"/>
    </w:rPr>
  </w:style>
  <w:style w:type="paragraph" w:customStyle="1" w:styleId="TitelAnhKurztit">
    <w:name w:val="Titel Anh Kurztit"/>
    <w:pPr>
      <w:spacing w:before="80" w:line="200" w:lineRule="exact"/>
    </w:pPr>
    <w:rPr>
      <w:b/>
      <w:lang w:eastAsia="de-DE"/>
    </w:rPr>
  </w:style>
  <w:style w:type="paragraph" w:customStyle="1" w:styleId="TitelAnhrechts">
    <w:name w:val="Titel Anh rechts"/>
    <w:pPr>
      <w:pageBreakBefore/>
      <w:spacing w:line="200" w:lineRule="exact"/>
      <w:jc w:val="right"/>
    </w:pPr>
    <w:rPr>
      <w:i/>
      <w:sz w:val="18"/>
      <w:lang w:eastAsia="de-DE"/>
    </w:rPr>
  </w:style>
  <w:style w:type="paragraph" w:customStyle="1" w:styleId="Tab-Utit9pt-kurs">
    <w:name w:val="Tab-Utit /9pt-kurs"/>
    <w:pPr>
      <w:keepNext/>
      <w:spacing w:before="120" w:line="200" w:lineRule="exact"/>
    </w:pPr>
    <w:rPr>
      <w:i/>
      <w:sz w:val="18"/>
      <w:lang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eastAsia="de-DE"/>
    </w:rPr>
  </w:style>
  <w:style w:type="paragraph" w:customStyle="1" w:styleId="Error">
    <w:name w:val="Error"/>
    <w:rPr>
      <w:rFonts w:ascii="Arial" w:hAnsi="Arial"/>
      <w:i/>
      <w:color w:val="FF0000"/>
      <w:lang w:eastAsia="de-DE"/>
    </w:r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eastAsia="de-DE"/>
    </w:rPr>
  </w:style>
  <w:style w:type="paragraph" w:customStyle="1" w:styleId="ZifferrmI">
    <w:name w:val="Ziffer röm. I"/>
    <w:pPr>
      <w:spacing w:before="240" w:after="60" w:line="200" w:lineRule="exact"/>
    </w:pPr>
    <w:rPr>
      <w:sz w:val="18"/>
      <w:lang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eastAsia="de-DE"/>
    </w:rPr>
  </w:style>
  <w:style w:type="paragraph" w:customStyle="1" w:styleId="ErlassDatumAend">
    <w:name w:val="Erlass Datum Aend"/>
    <w:basedOn w:val="Standard"/>
    <w:pPr>
      <w:keepNext/>
      <w:keepLines/>
    </w:pPr>
    <w:rPr>
      <w:b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after="8400" w:line="2400" w:lineRule="exact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pacing w:before="0"/>
      <w:jc w:val="left"/>
    </w:pPr>
  </w:style>
  <w:style w:type="paragraph" w:customStyle="1" w:styleId="Schlussint">
    <w:name w:val="Schluss int"/>
    <w:basedOn w:val="Absatz"/>
    <w:next w:val="Unterschriften"/>
    <w:pPr>
      <w:spacing w:before="400" w:after="280"/>
    </w:pPr>
  </w:style>
  <w:style w:type="paragraph" w:customStyle="1" w:styleId="Unterschriften">
    <w:name w:val="Unterschriften"/>
    <w:basedOn w:val="Absatz"/>
    <w:pPr>
      <w:tabs>
        <w:tab w:val="left" w:pos="2807"/>
        <w:tab w:val="left" w:pos="3402"/>
        <w:tab w:val="right" w:pos="6112"/>
      </w:tabs>
      <w:spacing w:before="120"/>
      <w:jc w:val="left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374"/>
      </w:tabs>
      <w:ind w:left="37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Unterschriften1">
    <w:name w:val="Unterschriften 1"/>
    <w:basedOn w:val="Unterschriften"/>
    <w:pPr>
      <w:spacing w:before="480"/>
    </w:pPr>
  </w:style>
  <w:style w:type="paragraph" w:customStyle="1" w:styleId="Tab-Struktur308pt">
    <w:name w:val="Tab-Struktur 3 0/8pt"/>
    <w:basedOn w:val="Tab-Struktur208pt"/>
    <w:pPr>
      <w:tabs>
        <w:tab w:val="left" w:pos="561"/>
      </w:tabs>
      <w:ind w:left="56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tabs>
        <w:tab w:val="right" w:pos="6124"/>
      </w:tabs>
      <w:spacing w:before="160"/>
      <w:ind w:right="879"/>
    </w:pPr>
    <w:rPr>
      <w:b/>
      <w:sz w:val="22"/>
      <w:szCs w:val="22"/>
      <w:lang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pageBreakBefore/>
      <w:spacing w:before="160" w:after="120" w:line="160" w:lineRule="exact"/>
    </w:pPr>
    <w:rPr>
      <w:rFonts w:ascii="Times" w:hAnsi="Times"/>
      <w:b/>
      <w:sz w:val="22"/>
    </w:rPr>
  </w:style>
  <w:style w:type="paragraph" w:customStyle="1" w:styleId="TitelAnh1">
    <w:name w:val="Titel Anh 1"/>
    <w:basedOn w:val="berschrift1"/>
    <w:pPr>
      <w:outlineLvl w:val="9"/>
    </w:pPr>
  </w:style>
  <w:style w:type="paragraph" w:customStyle="1" w:styleId="TitelAnh2">
    <w:name w:val="Titel Anh 2"/>
    <w:basedOn w:val="berschrift2"/>
    <w:pPr>
      <w:outlineLvl w:val="9"/>
    </w:pPr>
  </w:style>
  <w:style w:type="paragraph" w:customStyle="1" w:styleId="TitelAnh3">
    <w:name w:val="Titel Anh 3"/>
    <w:basedOn w:val="berschrift3"/>
    <w:pPr>
      <w:outlineLvl w:val="9"/>
    </w:pPr>
  </w:style>
  <w:style w:type="paragraph" w:customStyle="1" w:styleId="TitelAnh4">
    <w:name w:val="Titel Anh 4"/>
    <w:basedOn w:val="berschrift4"/>
    <w:pPr>
      <w:outlineLvl w:val="9"/>
    </w:pPr>
  </w:style>
  <w:style w:type="character" w:styleId="Seitenzahl">
    <w:name w:val="page number"/>
    <w:basedOn w:val="Absatz-Standardschriftart"/>
  </w:style>
  <w:style w:type="character" w:customStyle="1" w:styleId="AbsatzChar">
    <w:name w:val="Absatz Char"/>
    <w:link w:val="Absatz"/>
    <w:rPr>
      <w:sz w:val="18"/>
      <w:lang w:eastAsia="de-DE"/>
    </w:rPr>
  </w:style>
  <w:style w:type="character" w:customStyle="1" w:styleId="Struktur1Char">
    <w:name w:val="Struktur 1 Char"/>
    <w:link w:val="Struktur1"/>
    <w:rPr>
      <w:sz w:val="18"/>
      <w:lang w:eastAsia="de-DE"/>
    </w:r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customStyle="1" w:styleId="UnterschriftenFI1">
    <w:name w:val="UnterschriftenFI 1"/>
    <w:basedOn w:val="Unterschriften1"/>
    <w:pPr>
      <w:tabs>
        <w:tab w:val="clear" w:pos="2807"/>
        <w:tab w:val="left" w:pos="1531"/>
      </w:tabs>
    </w:p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Unterschriften"/>
    <w:pPr>
      <w:tabs>
        <w:tab w:val="clear" w:pos="2807"/>
        <w:tab w:val="left" w:pos="1531"/>
      </w:tabs>
    </w:pPr>
  </w:style>
  <w:style w:type="paragraph" w:customStyle="1" w:styleId="a">
    <w:pPr>
      <w:spacing w:line="200" w:lineRule="exact"/>
      <w:jc w:val="both"/>
    </w:pPr>
    <w:rPr>
      <w:sz w:val="18"/>
      <w:szCs w:val="18"/>
    </w:rPr>
  </w:style>
  <w:style w:type="paragraph" w:customStyle="1" w:styleId="a0">
    <w:pPr>
      <w:spacing w:line="200" w:lineRule="exact"/>
      <w:jc w:val="both"/>
    </w:pPr>
    <w:rPr>
      <w:sz w:val="18"/>
      <w:szCs w:val="18"/>
    </w:rPr>
  </w:style>
  <w:style w:type="paragraph" w:customStyle="1" w:styleId="a1">
    <w:pPr>
      <w:spacing w:line="200" w:lineRule="exact"/>
      <w:jc w:val="both"/>
    </w:pPr>
    <w:rPr>
      <w:sz w:val="18"/>
      <w:szCs w:val="18"/>
    </w:rPr>
  </w:style>
  <w:style w:type="paragraph" w:customStyle="1" w:styleId="a2">
    <w:pPr>
      <w:spacing w:line="200" w:lineRule="exact"/>
      <w:jc w:val="both"/>
    </w:pPr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color w:val="FF00FF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1536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 300.15 A2020 d</vt:lpstr>
      <vt:lpstr>R 300.15 A2020 d</vt:lpstr>
    </vt:vector>
  </TitlesOfParts>
  <Manager>Urs Geppert, lic. iur., Leiter KAV, Schweizerische Bundeskanzlei</Manager>
  <Company>BK-KAV, Feldeggweg 1, 3000 Bern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300.15 A2025 d</dc:title>
  <dc:subject>Gesetzgebungsprozess / Bundesratsgeschäfte</dc:subject>
  <dc:creator>Aaron von Riedmatten</dc:creator>
  <cp:keywords>Rechtstext Formatvorlage DfV</cp:keywords>
  <dc:description>Dokumentvorlage AS / SR - Diverse Makros</dc:description>
  <cp:lastModifiedBy>von Riedmatten Aaron BAV</cp:lastModifiedBy>
  <cp:revision>6</cp:revision>
  <cp:lastPrinted>2025-02-26T07:54:00Z</cp:lastPrinted>
  <dcterms:created xsi:type="dcterms:W3CDTF">2025-01-06T10:14:00Z</dcterms:created>
  <dcterms:modified xsi:type="dcterms:W3CDTF">2025-04-08T12:26:00Z</dcterms:modified>
  <cp:category>Rechtstexte, Dokuementvorlagen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rliCheck">
    <vt:i4>42279</vt:i4>
  </property>
  <property fmtid="{D5CDD505-2E9C-101B-9397-08002B2CF9AE}" pid="3" name="FSC#BAVTEMPL@102.1950:Amtstitel">
    <vt:lpwstr/>
  </property>
  <property fmtid="{D5CDD505-2E9C-101B-9397-08002B2CF9AE}" pid="4" name="FSC#BAVTEMPL@102.1950:AssignmentName">
    <vt:lpwstr/>
  </property>
  <property fmtid="{D5CDD505-2E9C-101B-9397-08002B2CF9AE}" pid="5" name="FSC#BAVTEMPL@102.1950:BAVShortsign">
    <vt:lpwstr/>
  </property>
  <property fmtid="{D5CDD505-2E9C-101B-9397-08002B2CF9AE}" pid="6" name="FSC#BAVTEMPL@102.1950:DocumentID">
    <vt:lpwstr>334</vt:lpwstr>
  </property>
  <property fmtid="{D5CDD505-2E9C-101B-9397-08002B2CF9AE}" pid="7" name="FSC#BAVTEMPL@102.1950:Dossierref">
    <vt:lpwstr/>
  </property>
  <property fmtid="{D5CDD505-2E9C-101B-9397-08002B2CF9AE}" pid="8" name="FSC#BAVTEMPL@102.1950:EmpfName">
    <vt:lpwstr/>
  </property>
  <property fmtid="{D5CDD505-2E9C-101B-9397-08002B2CF9AE}" pid="9" name="FSC#BAVTEMPL@102.1950:EmpfName_AP">
    <vt:lpwstr/>
  </property>
  <property fmtid="{D5CDD505-2E9C-101B-9397-08002B2CF9AE}" pid="10" name="FSC#BAVTEMPL@102.1950:EmpfOrt">
    <vt:lpwstr/>
  </property>
  <property fmtid="{D5CDD505-2E9C-101B-9397-08002B2CF9AE}" pid="11" name="FSC#BAVTEMPL@102.1950:EmpfPLZ">
    <vt:lpwstr/>
  </property>
  <property fmtid="{D5CDD505-2E9C-101B-9397-08002B2CF9AE}" pid="12" name="FSC#BAVTEMPL@102.1950:EmpfStrasse">
    <vt:lpwstr/>
  </property>
  <property fmtid="{D5CDD505-2E9C-101B-9397-08002B2CF9AE}" pid="13" name="FSC#BAVTEMPL@102.1950:EmpfOrt_AP">
    <vt:lpwstr/>
  </property>
  <property fmtid="{D5CDD505-2E9C-101B-9397-08002B2CF9AE}" pid="14" name="FSC#BAVTEMPL@102.1950:EmpfPLZ_AP">
    <vt:lpwstr/>
  </property>
  <property fmtid="{D5CDD505-2E9C-101B-9397-08002B2CF9AE}" pid="15" name="FSC#BAVTEMPL@102.1950:EmpfStrasse_AP">
    <vt:lpwstr/>
  </property>
  <property fmtid="{D5CDD505-2E9C-101B-9397-08002B2CF9AE}" pid="16" name="FSC#BAVTEMPL@102.1950:FileRespEmail">
    <vt:lpwstr/>
  </property>
  <property fmtid="{D5CDD505-2E9C-101B-9397-08002B2CF9AE}" pid="17" name="FSC#BAVTEMPL@102.1950:FileRespFax">
    <vt:lpwstr/>
  </property>
  <property fmtid="{D5CDD505-2E9C-101B-9397-08002B2CF9AE}" pid="18" name="FSC#BAVTEMPL@102.1950:FileRespHome">
    <vt:lpwstr/>
  </property>
  <property fmtid="{D5CDD505-2E9C-101B-9397-08002B2CF9AE}" pid="19" name="FSC#BAVTEMPL@102.1950:FileResponsible">
    <vt:lpwstr/>
  </property>
  <property fmtid="{D5CDD505-2E9C-101B-9397-08002B2CF9AE}" pid="20" name="FSC#BAVTEMPL@102.1950:FileRespOrg">
    <vt:lpwstr/>
  </property>
  <property fmtid="{D5CDD505-2E9C-101B-9397-08002B2CF9AE}" pid="21" name="FSC#BAVTEMPL@102.1950:FileRespOrgHome">
    <vt:lpwstr/>
  </property>
  <property fmtid="{D5CDD505-2E9C-101B-9397-08002B2CF9AE}" pid="22" name="FSC#BAVTEMPL@102.1950:FileRespOrgStreet">
    <vt:lpwstr/>
  </property>
  <property fmtid="{D5CDD505-2E9C-101B-9397-08002B2CF9AE}" pid="23" name="FSC#BAVTEMPL@102.1950:FileRespOrgZipCode">
    <vt:lpwstr/>
  </property>
  <property fmtid="{D5CDD505-2E9C-101B-9397-08002B2CF9AE}" pid="24" name="FSC#BAVTEMPL@102.1950:FileRespOU">
    <vt:lpwstr>Zulassungen und Regelwerke</vt:lpwstr>
  </property>
  <property fmtid="{D5CDD505-2E9C-101B-9397-08002B2CF9AE}" pid="25" name="FSC#BAVTEMPL@102.1950:FileRespStreet">
    <vt:lpwstr/>
  </property>
  <property fmtid="{D5CDD505-2E9C-101B-9397-08002B2CF9AE}" pid="26" name="FSC#BAVTEMPL@102.1950:FileRespTel">
    <vt:lpwstr/>
  </property>
  <property fmtid="{D5CDD505-2E9C-101B-9397-08002B2CF9AE}" pid="27" name="FSC#BAVTEMPL@102.1950:FileRespZipCode">
    <vt:lpwstr/>
  </property>
  <property fmtid="{D5CDD505-2E9C-101B-9397-08002B2CF9AE}" pid="28" name="FSC#BAVTEMPL@102.1950:ForeignNumber">
    <vt:lpwstr/>
  </property>
  <property fmtid="{D5CDD505-2E9C-101B-9397-08002B2CF9AE}" pid="29" name="FSC#BAVTEMPL@102.1950:NameFileResponsible">
    <vt:lpwstr/>
  </property>
  <property fmtid="{D5CDD505-2E9C-101B-9397-08002B2CF9AE}" pid="30" name="FSC#BAVTEMPL@102.1950:OutAttachPhysic">
    <vt:lpwstr/>
  </property>
  <property fmtid="{D5CDD505-2E9C-101B-9397-08002B2CF9AE}" pid="31" name="FSC#BAVTEMPL@102.1950:Registrierdatum">
    <vt:lpwstr/>
  </property>
  <property fmtid="{D5CDD505-2E9C-101B-9397-08002B2CF9AE}" pid="32" name="FSC#BAVTEMPL@102.1950:RegPlanPos">
    <vt:lpwstr>BAV-511.3</vt:lpwstr>
  </property>
  <property fmtid="{D5CDD505-2E9C-101B-9397-08002B2CF9AE}" pid="33" name="FSC#BAVTEMPL@102.1950:Subject">
    <vt:lpwstr/>
  </property>
  <property fmtid="{D5CDD505-2E9C-101B-9397-08002B2CF9AE}" pid="34" name="FSC#BAVTEMPL@102.1950:TitleDossier">
    <vt:lpwstr/>
  </property>
  <property fmtid="{D5CDD505-2E9C-101B-9397-08002B2CF9AE}" pid="35" name="FSC#BAVTEMPL@102.1950:UserFunction">
    <vt:lpwstr/>
  </property>
  <property fmtid="{D5CDD505-2E9C-101B-9397-08002B2CF9AE}" pid="36" name="FSC#BAVTEMPL@102.1950:VornameNameFileResponsible">
    <vt:lpwstr/>
  </property>
  <property fmtid="{D5CDD505-2E9C-101B-9397-08002B2CF9AE}" pid="37" name="FSC#BAVTEMPL@102.1950:ZusendungAm">
    <vt:lpwstr/>
  </property>
  <property fmtid="{D5CDD505-2E9C-101B-9397-08002B2CF9AE}" pid="38" name="FSC#BAVTEMPL@102.1950:SubFileState">
    <vt:lpwstr/>
  </property>
  <property fmtid="{D5CDD505-2E9C-101B-9397-08002B2CF9AE}" pid="39" name="FSC#UVEKCFG@15.1700:Function">
    <vt:lpwstr/>
  </property>
  <property fmtid="{D5CDD505-2E9C-101B-9397-08002B2CF9AE}" pid="40" name="FSC#UVEKCFG@15.1700:FileRespOrg">
    <vt:lpwstr>Zulassungen und Regelwerke</vt:lpwstr>
  </property>
  <property fmtid="{D5CDD505-2E9C-101B-9397-08002B2CF9AE}" pid="41" name="FSC#UVEKCFG@15.1700:DefaultGroupFileResponsible">
    <vt:lpwstr/>
  </property>
  <property fmtid="{D5CDD505-2E9C-101B-9397-08002B2CF9AE}" pid="42" name="FSC#UVEKCFG@15.1700:FileRespFunction">
    <vt:lpwstr/>
  </property>
  <property fmtid="{D5CDD505-2E9C-101B-9397-08002B2CF9AE}" pid="43" name="FSC#UVEKCFG@15.1700:AssignedClassification">
    <vt:lpwstr/>
  </property>
  <property fmtid="{D5CDD505-2E9C-101B-9397-08002B2CF9AE}" pid="44" name="FSC#UVEKCFG@15.1700:AssignedClassificationCode">
    <vt:lpwstr/>
  </property>
  <property fmtid="{D5CDD505-2E9C-101B-9397-08002B2CF9AE}" pid="45" name="FSC#UVEKCFG@15.1700:FileResponsible">
    <vt:lpwstr/>
  </property>
  <property fmtid="{D5CDD505-2E9C-101B-9397-08002B2CF9AE}" pid="46" name="FSC#UVEKCFG@15.1700:FileResponsibleTel">
    <vt:lpwstr/>
  </property>
  <property fmtid="{D5CDD505-2E9C-101B-9397-08002B2CF9AE}" pid="47" name="FSC#UVEKCFG@15.1700:FileResponsibleEmail">
    <vt:lpwstr/>
  </property>
  <property fmtid="{D5CDD505-2E9C-101B-9397-08002B2CF9AE}" pid="48" name="FSC#UVEKCFG@15.1700:FileResponsibleFax">
    <vt:lpwstr/>
  </property>
  <property fmtid="{D5CDD505-2E9C-101B-9397-08002B2CF9AE}" pid="49" name="FSC#UVEKCFG@15.1700:FileResponsibleAddress">
    <vt:lpwstr/>
  </property>
  <property fmtid="{D5CDD505-2E9C-101B-9397-08002B2CF9AE}" pid="50" name="FSC#UVEKCFG@15.1700:FileResponsibleStreet">
    <vt:lpwstr/>
  </property>
  <property fmtid="{D5CDD505-2E9C-101B-9397-08002B2CF9AE}" pid="51" name="FSC#UVEKCFG@15.1700:FileResponsiblezipcode">
    <vt:lpwstr/>
  </property>
  <property fmtid="{D5CDD505-2E9C-101B-9397-08002B2CF9AE}" pid="52" name="FSC#UVEKCFG@15.1700:FileResponsiblecity">
    <vt:lpwstr/>
  </property>
  <property fmtid="{D5CDD505-2E9C-101B-9397-08002B2CF9AE}" pid="53" name="FSC#UVEKCFG@15.1700:FileResponsibleAbbreviation">
    <vt:lpwstr/>
  </property>
  <property fmtid="{D5CDD505-2E9C-101B-9397-08002B2CF9AE}" pid="54" name="FSC#UVEKCFG@15.1700:FileRespOrgHome">
    <vt:lpwstr/>
  </property>
  <property fmtid="{D5CDD505-2E9C-101B-9397-08002B2CF9AE}" pid="55" name="FSC#UVEKCFG@15.1700:CurrUserAbbreviation">
    <vt:lpwstr>kus</vt:lpwstr>
  </property>
  <property fmtid="{D5CDD505-2E9C-101B-9397-08002B2CF9AE}" pid="56" name="FSC#UVEKCFG@15.1700:CategoryReference">
    <vt:lpwstr>BAV-511.3</vt:lpwstr>
  </property>
  <property fmtid="{D5CDD505-2E9C-101B-9397-08002B2CF9AE}" pid="57" name="FSC#UVEKCFG@15.1700:cooAddress">
    <vt:lpwstr>COO.2125.100.2.12734870</vt:lpwstr>
  </property>
  <property fmtid="{D5CDD505-2E9C-101B-9397-08002B2CF9AE}" pid="58" name="FSC#UVEKCFG@15.1700:sleeveFileReference">
    <vt:lpwstr/>
  </property>
  <property fmtid="{D5CDD505-2E9C-101B-9397-08002B2CF9AE}" pid="59" name="FSC#UVEKCFG@15.1700:BureauName">
    <vt:lpwstr/>
  </property>
  <property fmtid="{D5CDD505-2E9C-101B-9397-08002B2CF9AE}" pid="60" name="FSC#UVEKCFG@15.1700:BureauShortName">
    <vt:lpwstr/>
  </property>
  <property fmtid="{D5CDD505-2E9C-101B-9397-08002B2CF9AE}" pid="61" name="FSC#UVEKCFG@15.1700:BureauWebsite">
    <vt:lpwstr/>
  </property>
  <property fmtid="{D5CDD505-2E9C-101B-9397-08002B2CF9AE}" pid="62" name="FSC#UVEKCFG@15.1700:SubFileTitle">
    <vt:lpwstr>R 300.15 A2020 d</vt:lpwstr>
  </property>
  <property fmtid="{D5CDD505-2E9C-101B-9397-08002B2CF9AE}" pid="63" name="FSC#UVEKCFG@15.1700:ForeignNumber">
    <vt:lpwstr/>
  </property>
  <property fmtid="{D5CDD505-2E9C-101B-9397-08002B2CF9AE}" pid="64" name="FSC#UVEKCFG@15.1700:Amtstitel">
    <vt:lpwstr/>
  </property>
  <property fmtid="{D5CDD505-2E9C-101B-9397-08002B2CF9AE}" pid="65" name="FSC#UVEKCFG@15.1700:ZusendungAm">
    <vt:lpwstr/>
  </property>
  <property fmtid="{D5CDD505-2E9C-101B-9397-08002B2CF9AE}" pid="66" name="FSC#UVEKCFG@15.1700:SignerLeft">
    <vt:lpwstr/>
  </property>
  <property fmtid="{D5CDD505-2E9C-101B-9397-08002B2CF9AE}" pid="67" name="FSC#UVEKCFG@15.1700:SignerRight">
    <vt:lpwstr/>
  </property>
  <property fmtid="{D5CDD505-2E9C-101B-9397-08002B2CF9AE}" pid="68" name="FSC#UVEKCFG@15.1700:SignerLeftJobTitle">
    <vt:lpwstr/>
  </property>
  <property fmtid="{D5CDD505-2E9C-101B-9397-08002B2CF9AE}" pid="69" name="FSC#UVEKCFG@15.1700:SignerRightJobTitle">
    <vt:lpwstr/>
  </property>
  <property fmtid="{D5CDD505-2E9C-101B-9397-08002B2CF9AE}" pid="70" name="FSC#UVEKCFG@15.1700:SignerLeftFunction">
    <vt:lpwstr/>
  </property>
  <property fmtid="{D5CDD505-2E9C-101B-9397-08002B2CF9AE}" pid="71" name="FSC#UVEKCFG@15.1700:SignerRightFunction">
    <vt:lpwstr/>
  </property>
  <property fmtid="{D5CDD505-2E9C-101B-9397-08002B2CF9AE}" pid="72" name="FSC#UVEKCFG@15.1700:SignerLeftUserRoleGroup">
    <vt:lpwstr/>
  </property>
  <property fmtid="{D5CDD505-2E9C-101B-9397-08002B2CF9AE}" pid="73" name="FSC#UVEKCFG@15.1700:SignerRightUserRoleGroup">
    <vt:lpwstr/>
  </property>
  <property fmtid="{D5CDD505-2E9C-101B-9397-08002B2CF9AE}" pid="74" name="FSC#COOELAK@1.1001:Subject">
    <vt:lpwstr/>
  </property>
  <property fmtid="{D5CDD505-2E9C-101B-9397-08002B2CF9AE}" pid="75" name="FSC#COOELAK@1.1001:FileReference">
    <vt:lpwstr>BAV-511.3-00001</vt:lpwstr>
  </property>
  <property fmtid="{D5CDD505-2E9C-101B-9397-08002B2CF9AE}" pid="76" name="FSC#COOELAK@1.1001:FileRefYear">
    <vt:lpwstr>2013</vt:lpwstr>
  </property>
  <property fmtid="{D5CDD505-2E9C-101B-9397-08002B2CF9AE}" pid="77" name="FSC#COOELAK@1.1001:FileRefOrdinal">
    <vt:lpwstr>1</vt:lpwstr>
  </property>
  <property fmtid="{D5CDD505-2E9C-101B-9397-08002B2CF9AE}" pid="78" name="FSC#COOELAK@1.1001:FileRefOU">
    <vt:lpwstr>zr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Kunz Sascha Andrej</vt:lpwstr>
  </property>
  <property fmtid="{D5CDD505-2E9C-101B-9397-08002B2CF9AE}" pid="81" name="FSC#COOELAK@1.1001:OwnerExtension">
    <vt:lpwstr>+41 58 462 74 89</vt:lpwstr>
  </property>
  <property fmtid="{D5CDD505-2E9C-101B-9397-08002B2CF9AE}" pid="82" name="FSC#COOELAK@1.1001:OwnerFaxExtension">
    <vt:lpwstr>+41 58 462 78 26</vt:lpwstr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Bahnbetrieb (BAV)</vt:lpwstr>
  </property>
  <property fmtid="{D5CDD505-2E9C-101B-9397-08002B2CF9AE}" pid="88" name="FSC#COOELAK@1.1001:CreatedAt">
    <vt:lpwstr>12.09.2019</vt:lpwstr>
  </property>
  <property fmtid="{D5CDD505-2E9C-101B-9397-08002B2CF9AE}" pid="89" name="FSC#COOELAK@1.1001:OU">
    <vt:lpwstr>Zulassungen und Regelwerke (BAV)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*COO.2125.100.2.12734870*</vt:lpwstr>
  </property>
  <property fmtid="{D5CDD505-2E9C-101B-9397-08002B2CF9AE}" pid="92" name="FSC#COOELAK@1.1001:RefBarCode">
    <vt:lpwstr>*COO.2125.100.2.12734871*</vt:lpwstr>
  </property>
  <property fmtid="{D5CDD505-2E9C-101B-9397-08002B2CF9AE}" pid="93" name="FSC#COOELAK@1.1001:FileRefBarCode">
    <vt:lpwstr>*BAV-511.3-00001*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BAV-511.3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Sascha.Kunz@bav.admin.ch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/>
  </property>
  <property fmtid="{D5CDD505-2E9C-101B-9397-08002B2CF9AE}" pid="116" name="FSC#ATSTATECFG@1.1001:AgentPhone">
    <vt:lpwstr/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/>
  </property>
  <property fmtid="{D5CDD505-2E9C-101B-9397-08002B2CF9AE}" pid="119" name="FSC#ATSTATECFG@1.1001:SubfileDate">
    <vt:lpwstr/>
  </property>
  <property fmtid="{D5CDD505-2E9C-101B-9397-08002B2CF9AE}" pid="120" name="FSC#ATSTATECFG@1.1001:SubfileSubject">
    <vt:lpwstr>R 300.15 A2020 d</vt:lpwstr>
  </property>
  <property fmtid="{D5CDD505-2E9C-101B-9397-08002B2CF9AE}" pid="121" name="FSC#ATSTATECFG@1.1001:DepartmentZipCode">
    <vt:lpwstr/>
  </property>
  <property fmtid="{D5CDD505-2E9C-101B-9397-08002B2CF9AE}" pid="122" name="FSC#ATSTATECFG@1.1001:DepartmentCountry">
    <vt:lpwstr/>
  </property>
  <property fmtid="{D5CDD505-2E9C-101B-9397-08002B2CF9AE}" pid="123" name="FSC#ATSTATECFG@1.1001:DepartmentCity">
    <vt:lpwstr/>
  </property>
  <property fmtid="{D5CDD505-2E9C-101B-9397-08002B2CF9AE}" pid="124" name="FSC#ATSTATECFG@1.1001:DepartmentStreet">
    <vt:lpwstr/>
  </property>
  <property fmtid="{D5CDD505-2E9C-101B-9397-08002B2CF9AE}" pid="125" name="FSC#ATSTATECFG@1.1001:DepartmentDVR">
    <vt:lpwstr/>
  </property>
  <property fmtid="{D5CDD505-2E9C-101B-9397-08002B2CF9AE}" pid="126" name="FSC#ATSTATECFG@1.1001:DepartmentUID">
    <vt:lpwstr/>
  </property>
  <property fmtid="{D5CDD505-2E9C-101B-9397-08002B2CF9AE}" pid="127" name="FSC#ATSTATECFG@1.1001:SubfileReference">
    <vt:lpwstr>BAV-511.3-00001/00003/00006/00005/00004/00003</vt:lpwstr>
  </property>
  <property fmtid="{D5CDD505-2E9C-101B-9397-08002B2CF9AE}" pid="128" name="FSC#ATSTATECFG@1.1001:Clause">
    <vt:lpwstr/>
  </property>
  <property fmtid="{D5CDD505-2E9C-101B-9397-08002B2CF9AE}" pid="129" name="FSC#ATSTATECFG@1.1001:ApprovedSignature">
    <vt:lpwstr/>
  </property>
  <property fmtid="{D5CDD505-2E9C-101B-9397-08002B2CF9AE}" pid="130" name="FSC#ATSTATECFG@1.1001:BankAccount">
    <vt:lpwstr/>
  </property>
  <property fmtid="{D5CDD505-2E9C-101B-9397-08002B2CF9AE}" pid="131" name="FSC#ATSTATECFG@1.1001:BankAccountOwner">
    <vt:lpwstr/>
  </property>
  <property fmtid="{D5CDD505-2E9C-101B-9397-08002B2CF9AE}" pid="132" name="FSC#ATSTATECFG@1.1001:BankInstitute">
    <vt:lpwstr/>
  </property>
  <property fmtid="{D5CDD505-2E9C-101B-9397-08002B2CF9AE}" pid="133" name="FSC#ATSTATECFG@1.1001:BankAccountID">
    <vt:lpwstr/>
  </property>
  <property fmtid="{D5CDD505-2E9C-101B-9397-08002B2CF9AE}" pid="134" name="FSC#ATSTATECFG@1.1001:BankAccountIBAN">
    <vt:lpwstr/>
  </property>
  <property fmtid="{D5CDD505-2E9C-101B-9397-08002B2CF9AE}" pid="135" name="FSC#ATSTATECFG@1.1001:BankAccountBIC">
    <vt:lpwstr/>
  </property>
  <property fmtid="{D5CDD505-2E9C-101B-9397-08002B2CF9AE}" pid="136" name="FSC#ATSTATECFG@1.1001:BankName">
    <vt:lpwstr/>
  </property>
  <property fmtid="{D5CDD505-2E9C-101B-9397-08002B2CF9AE}" pid="137" name="FSC#COOSYSTEM@1.1:Container">
    <vt:lpwstr>COO.2125.100.2.12734870</vt:lpwstr>
  </property>
  <property fmtid="{D5CDD505-2E9C-101B-9397-08002B2CF9AE}" pid="138" name="FSC#FSCFOLIO@1.1001:docpropproject">
    <vt:lpwstr/>
  </property>
  <property fmtid="{D5CDD505-2E9C-101B-9397-08002B2CF9AE}" pid="139" name="FSC#UVEKCFG@15.1700:DocumentNumber">
    <vt:lpwstr>2019-09-12-0334</vt:lpwstr>
  </property>
  <property fmtid="{D5CDD505-2E9C-101B-9397-08002B2CF9AE}" pid="140" name="FSC#UVEKCFG@15.1700:AssignmentNumber">
    <vt:lpwstr/>
  </property>
  <property fmtid="{D5CDD505-2E9C-101B-9397-08002B2CF9AE}" pid="141" name="FSC#UVEKCFG@15.1700:EM_Personal">
    <vt:lpwstr/>
  </property>
  <property fmtid="{D5CDD505-2E9C-101B-9397-08002B2CF9AE}" pid="142" name="FSC#UVEKCFG@15.1700:EM_Geschlecht">
    <vt:lpwstr/>
  </property>
  <property fmtid="{D5CDD505-2E9C-101B-9397-08002B2CF9AE}" pid="143" name="FSC#UVEKCFG@15.1700:EM_GebDatum">
    <vt:lpwstr/>
  </property>
  <property fmtid="{D5CDD505-2E9C-101B-9397-08002B2CF9AE}" pid="144" name="FSC#UVEKCFG@15.1700:EM_Funktion">
    <vt:lpwstr/>
  </property>
  <property fmtid="{D5CDD505-2E9C-101B-9397-08002B2CF9AE}" pid="145" name="FSC#UVEKCFG@15.1700:EM_Beruf">
    <vt:lpwstr/>
  </property>
  <property fmtid="{D5CDD505-2E9C-101B-9397-08002B2CF9AE}" pid="146" name="FSC#UVEKCFG@15.1700:EM_SVNR">
    <vt:lpwstr/>
  </property>
  <property fmtid="{D5CDD505-2E9C-101B-9397-08002B2CF9AE}" pid="147" name="FSC#UVEKCFG@15.1700:EM_Familienstand">
    <vt:lpwstr/>
  </property>
  <property fmtid="{D5CDD505-2E9C-101B-9397-08002B2CF9AE}" pid="148" name="FSC#UVEKCFG@15.1700:EM_Muttersprache">
    <vt:lpwstr/>
  </property>
  <property fmtid="{D5CDD505-2E9C-101B-9397-08002B2CF9AE}" pid="149" name="FSC#UVEKCFG@15.1700:EM_Geboren_in">
    <vt:lpwstr/>
  </property>
  <property fmtid="{D5CDD505-2E9C-101B-9397-08002B2CF9AE}" pid="150" name="FSC#UVEKCFG@15.1700:EM_Briefanrede">
    <vt:lpwstr/>
  </property>
  <property fmtid="{D5CDD505-2E9C-101B-9397-08002B2CF9AE}" pid="151" name="FSC#UVEKCFG@15.1700:EM_Kommunikationssprache">
    <vt:lpwstr/>
  </property>
  <property fmtid="{D5CDD505-2E9C-101B-9397-08002B2CF9AE}" pid="152" name="FSC#UVEKCFG@15.1700:EM_Webseite">
    <vt:lpwstr/>
  </property>
  <property fmtid="{D5CDD505-2E9C-101B-9397-08002B2CF9AE}" pid="153" name="FSC#UVEKCFG@15.1700:EM_TelNr_Business">
    <vt:lpwstr/>
  </property>
  <property fmtid="{D5CDD505-2E9C-101B-9397-08002B2CF9AE}" pid="154" name="FSC#UVEKCFG@15.1700:EM_TelNr_Private">
    <vt:lpwstr/>
  </property>
  <property fmtid="{D5CDD505-2E9C-101B-9397-08002B2CF9AE}" pid="155" name="FSC#UVEKCFG@15.1700:EM_TelNr_Mobile">
    <vt:lpwstr/>
  </property>
  <property fmtid="{D5CDD505-2E9C-101B-9397-08002B2CF9AE}" pid="156" name="FSC#UVEKCFG@15.1700:EM_TelNr_Other">
    <vt:lpwstr/>
  </property>
  <property fmtid="{D5CDD505-2E9C-101B-9397-08002B2CF9AE}" pid="157" name="FSC#UVEKCFG@15.1700:EM_TelNr_Fax">
    <vt:lpwstr/>
  </property>
  <property fmtid="{D5CDD505-2E9C-101B-9397-08002B2CF9AE}" pid="158" name="FSC#UVEKCFG@15.1700:EM_EMail1">
    <vt:lpwstr/>
  </property>
  <property fmtid="{D5CDD505-2E9C-101B-9397-08002B2CF9AE}" pid="159" name="FSC#UVEKCFG@15.1700:EM_EMail2">
    <vt:lpwstr/>
  </property>
  <property fmtid="{D5CDD505-2E9C-101B-9397-08002B2CF9AE}" pid="160" name="FSC#UVEKCFG@15.1700:EM_EMail3">
    <vt:lpwstr/>
  </property>
  <property fmtid="{D5CDD505-2E9C-101B-9397-08002B2CF9AE}" pid="161" name="FSC#UVEKCFG@15.1700:EM_Name">
    <vt:lpwstr/>
  </property>
  <property fmtid="{D5CDD505-2E9C-101B-9397-08002B2CF9AE}" pid="162" name="FSC#UVEKCFG@15.1700:EM_UID">
    <vt:lpwstr/>
  </property>
  <property fmtid="{D5CDD505-2E9C-101B-9397-08002B2CF9AE}" pid="163" name="FSC#UVEKCFG@15.1700:EM_Rechtsform">
    <vt:lpwstr/>
  </property>
  <property fmtid="{D5CDD505-2E9C-101B-9397-08002B2CF9AE}" pid="164" name="FSC#UVEKCFG@15.1700:EM_Klassifizierung">
    <vt:lpwstr/>
  </property>
  <property fmtid="{D5CDD505-2E9C-101B-9397-08002B2CF9AE}" pid="165" name="FSC#UVEKCFG@15.1700:EM_Gruendungsjahr">
    <vt:lpwstr/>
  </property>
  <property fmtid="{D5CDD505-2E9C-101B-9397-08002B2CF9AE}" pid="166" name="FSC#UVEKCFG@15.1700:EM_Versandart">
    <vt:lpwstr>B-Post</vt:lpwstr>
  </property>
  <property fmtid="{D5CDD505-2E9C-101B-9397-08002B2CF9AE}" pid="167" name="FSC#UVEKCFG@15.1700:EM_Versandvermek">
    <vt:lpwstr/>
  </property>
  <property fmtid="{D5CDD505-2E9C-101B-9397-08002B2CF9AE}" pid="168" name="FSC#UVEKCFG@15.1700:EM_Anrede">
    <vt:lpwstr/>
  </property>
  <property fmtid="{D5CDD505-2E9C-101B-9397-08002B2CF9AE}" pid="169" name="FSC#UVEKCFG@15.1700:EM_Titel">
    <vt:lpwstr/>
  </property>
  <property fmtid="{D5CDD505-2E9C-101B-9397-08002B2CF9AE}" pid="170" name="FSC#UVEKCFG@15.1700:EM_Nachgestellter_Titel">
    <vt:lpwstr/>
  </property>
  <property fmtid="{D5CDD505-2E9C-101B-9397-08002B2CF9AE}" pid="171" name="FSC#UVEKCFG@15.1700:EM_Vorname">
    <vt:lpwstr/>
  </property>
  <property fmtid="{D5CDD505-2E9C-101B-9397-08002B2CF9AE}" pid="172" name="FSC#UVEKCFG@15.1700:EM_Nachname">
    <vt:lpwstr/>
  </property>
  <property fmtid="{D5CDD505-2E9C-101B-9397-08002B2CF9AE}" pid="173" name="FSC#UVEKCFG@15.1700:EM_Kurzbezeichnung">
    <vt:lpwstr/>
  </property>
  <property fmtid="{D5CDD505-2E9C-101B-9397-08002B2CF9AE}" pid="174" name="FSC#UVEKCFG@15.1700:EM_Organisations_Zeile_1">
    <vt:lpwstr/>
  </property>
  <property fmtid="{D5CDD505-2E9C-101B-9397-08002B2CF9AE}" pid="175" name="FSC#UVEKCFG@15.1700:EM_Organisations_Zeile_2">
    <vt:lpwstr/>
  </property>
  <property fmtid="{D5CDD505-2E9C-101B-9397-08002B2CF9AE}" pid="176" name="FSC#UVEKCFG@15.1700:EM_Organisations_Zeile_3">
    <vt:lpwstr/>
  </property>
  <property fmtid="{D5CDD505-2E9C-101B-9397-08002B2CF9AE}" pid="177" name="FSC#UVEKCFG@15.1700:EM_Strasse">
    <vt:lpwstr/>
  </property>
  <property fmtid="{D5CDD505-2E9C-101B-9397-08002B2CF9AE}" pid="178" name="FSC#UVEKCFG@15.1700:EM_Hausnummer">
    <vt:lpwstr/>
  </property>
  <property fmtid="{D5CDD505-2E9C-101B-9397-08002B2CF9AE}" pid="179" name="FSC#UVEKCFG@15.1700:EM_Strasse2">
    <vt:lpwstr/>
  </property>
  <property fmtid="{D5CDD505-2E9C-101B-9397-08002B2CF9AE}" pid="180" name="FSC#UVEKCFG@15.1700:EM_Hausnummer_Zusatz">
    <vt:lpwstr/>
  </property>
  <property fmtid="{D5CDD505-2E9C-101B-9397-08002B2CF9AE}" pid="181" name="FSC#UVEKCFG@15.1700:EM_Postfach">
    <vt:lpwstr/>
  </property>
  <property fmtid="{D5CDD505-2E9C-101B-9397-08002B2CF9AE}" pid="182" name="FSC#UVEKCFG@15.1700:EM_PLZ">
    <vt:lpwstr/>
  </property>
  <property fmtid="{D5CDD505-2E9C-101B-9397-08002B2CF9AE}" pid="183" name="FSC#UVEKCFG@15.1700:EM_Ort">
    <vt:lpwstr/>
  </property>
  <property fmtid="{D5CDD505-2E9C-101B-9397-08002B2CF9AE}" pid="184" name="FSC#UVEKCFG@15.1700:EM_Land">
    <vt:lpwstr/>
  </property>
  <property fmtid="{D5CDD505-2E9C-101B-9397-08002B2CF9AE}" pid="185" name="FSC#UVEKCFG@15.1700:EM_E_Mail_Adresse">
    <vt:lpwstr/>
  </property>
  <property fmtid="{D5CDD505-2E9C-101B-9397-08002B2CF9AE}" pid="186" name="FSC#UVEKCFG@15.1700:EM_Funktionsbezeichnung">
    <vt:lpwstr/>
  </property>
  <property fmtid="{D5CDD505-2E9C-101B-9397-08002B2CF9AE}" pid="187" name="FSC#UVEKCFG@15.1700:EM_Serienbrieffeld_1">
    <vt:lpwstr/>
  </property>
  <property fmtid="{D5CDD505-2E9C-101B-9397-08002B2CF9AE}" pid="188" name="FSC#UVEKCFG@15.1700:EM_Serienbrieffeld_2">
    <vt:lpwstr/>
  </property>
  <property fmtid="{D5CDD505-2E9C-101B-9397-08002B2CF9AE}" pid="189" name="FSC#UVEKCFG@15.1700:EM_Serienbrieffeld_3">
    <vt:lpwstr/>
  </property>
  <property fmtid="{D5CDD505-2E9C-101B-9397-08002B2CF9AE}" pid="190" name="FSC#UVEKCFG@15.1700:EM_Serienbrieffeld_4">
    <vt:lpwstr/>
  </property>
  <property fmtid="{D5CDD505-2E9C-101B-9397-08002B2CF9AE}" pid="191" name="FSC#UVEKCFG@15.1700:EM_Serienbrieffeld_5">
    <vt:lpwstr/>
  </property>
  <property fmtid="{D5CDD505-2E9C-101B-9397-08002B2CF9AE}" pid="192" name="FSC#UVEKCFG@15.1700:EM_Address">
    <vt:lpwstr/>
  </property>
  <property fmtid="{D5CDD505-2E9C-101B-9397-08002B2CF9AE}" pid="193" name="FSC#UVEKCFG@15.1700:Abs_Nachname">
    <vt:lpwstr/>
  </property>
  <property fmtid="{D5CDD505-2E9C-101B-9397-08002B2CF9AE}" pid="194" name="FSC#UVEKCFG@15.1700:Abs_Vorname">
    <vt:lpwstr/>
  </property>
  <property fmtid="{D5CDD505-2E9C-101B-9397-08002B2CF9AE}" pid="195" name="FSC#UVEKCFG@15.1700:Abs_Zeichen">
    <vt:lpwstr/>
  </property>
  <property fmtid="{D5CDD505-2E9C-101B-9397-08002B2CF9AE}" pid="196" name="FSC#UVEKCFG@15.1700:Anrede">
    <vt:lpwstr/>
  </property>
  <property fmtid="{D5CDD505-2E9C-101B-9397-08002B2CF9AE}" pid="197" name="FSC#UVEKCFG@15.1700:EM_Versandartspez">
    <vt:lpwstr/>
  </property>
  <property fmtid="{D5CDD505-2E9C-101B-9397-08002B2CF9AE}" pid="198" name="FSC#UVEKCFG@15.1700:Briefdatum">
    <vt:lpwstr>19.09.2019</vt:lpwstr>
  </property>
  <property fmtid="{D5CDD505-2E9C-101B-9397-08002B2CF9AE}" pid="199" name="FSC#UVEKCFG@15.1700:Empf_Zeichen">
    <vt:lpwstr/>
  </property>
  <property fmtid="{D5CDD505-2E9C-101B-9397-08002B2CF9AE}" pid="200" name="FSC#UVEKCFG@15.1700:FilialePLZ">
    <vt:lpwstr/>
  </property>
  <property fmtid="{D5CDD505-2E9C-101B-9397-08002B2CF9AE}" pid="201" name="FSC#UVEKCFG@15.1700:Gegenstand">
    <vt:lpwstr>R 300.15 A2020 d</vt:lpwstr>
  </property>
  <property fmtid="{D5CDD505-2E9C-101B-9397-08002B2CF9AE}" pid="202" name="FSC#UVEKCFG@15.1700:Nummer">
    <vt:lpwstr>2019-09-12-0334</vt:lpwstr>
  </property>
  <property fmtid="{D5CDD505-2E9C-101B-9397-08002B2CF9AE}" pid="203" name="FSC#UVEKCFG@15.1700:Unterschrift_Nachname">
    <vt:lpwstr/>
  </property>
  <property fmtid="{D5CDD505-2E9C-101B-9397-08002B2CF9AE}" pid="204" name="FSC#UVEKCFG@15.1700:Unterschrift_Vorname">
    <vt:lpwstr/>
  </property>
  <property fmtid="{D5CDD505-2E9C-101B-9397-08002B2CF9AE}" pid="205" name="FSC#UVEKCFG@15.1700:FileResponsibleStreetPostal">
    <vt:lpwstr/>
  </property>
  <property fmtid="{D5CDD505-2E9C-101B-9397-08002B2CF9AE}" pid="206" name="FSC#UVEKCFG@15.1700:FileResponsiblezipcodePostal">
    <vt:lpwstr/>
  </property>
  <property fmtid="{D5CDD505-2E9C-101B-9397-08002B2CF9AE}" pid="207" name="FSC#UVEKCFG@15.1700:FileResponsiblecityPostal">
    <vt:lpwstr/>
  </property>
  <property fmtid="{D5CDD505-2E9C-101B-9397-08002B2CF9AE}" pid="208" name="FSC#UVEKCFG@15.1700:FileResponsibleStreetInvoice">
    <vt:lpwstr/>
  </property>
  <property fmtid="{D5CDD505-2E9C-101B-9397-08002B2CF9AE}" pid="209" name="FSC#UVEKCFG@15.1700:FileResponsiblezipcodeInvoice">
    <vt:lpwstr/>
  </property>
  <property fmtid="{D5CDD505-2E9C-101B-9397-08002B2CF9AE}" pid="210" name="FSC#UVEKCFG@15.1700:FileResponsiblecityInvoice">
    <vt:lpwstr/>
  </property>
  <property fmtid="{D5CDD505-2E9C-101B-9397-08002B2CF9AE}" pid="211" name="FSC#UVEKCFG@15.1700:ResponsibleDefaultRoleOrg">
    <vt:lpwstr/>
  </property>
  <property fmtid="{D5CDD505-2E9C-101B-9397-08002B2CF9AE}" pid="212" name="FSC#UVEKCFG@15.1700:SL_HStufe1">
    <vt:lpwstr/>
  </property>
  <property fmtid="{D5CDD505-2E9C-101B-9397-08002B2CF9AE}" pid="213" name="FSC#UVEKCFG@15.1700:SL_FStufe1">
    <vt:lpwstr/>
  </property>
  <property fmtid="{D5CDD505-2E9C-101B-9397-08002B2CF9AE}" pid="214" name="FSC#UVEKCFG@15.1700:SL_HStufe2">
    <vt:lpwstr/>
  </property>
  <property fmtid="{D5CDD505-2E9C-101B-9397-08002B2CF9AE}" pid="215" name="FSC#UVEKCFG@15.1700:SL_FStufe2">
    <vt:lpwstr/>
  </property>
  <property fmtid="{D5CDD505-2E9C-101B-9397-08002B2CF9AE}" pid="216" name="FSC#UVEKCFG@15.1700:SL_HStufe3">
    <vt:lpwstr/>
  </property>
  <property fmtid="{D5CDD505-2E9C-101B-9397-08002B2CF9AE}" pid="217" name="FSC#UVEKCFG@15.1700:SL_FStufe3">
    <vt:lpwstr/>
  </property>
  <property fmtid="{D5CDD505-2E9C-101B-9397-08002B2CF9AE}" pid="218" name="FSC#UVEKCFG@15.1700:SL_HStufe4">
    <vt:lpwstr/>
  </property>
  <property fmtid="{D5CDD505-2E9C-101B-9397-08002B2CF9AE}" pid="219" name="FSC#UVEKCFG@15.1700:SL_FStufe4">
    <vt:lpwstr/>
  </property>
  <property fmtid="{D5CDD505-2E9C-101B-9397-08002B2CF9AE}" pid="220" name="FSC#UVEKCFG@15.1700:SR_HStufe1">
    <vt:lpwstr/>
  </property>
  <property fmtid="{D5CDD505-2E9C-101B-9397-08002B2CF9AE}" pid="221" name="FSC#UVEKCFG@15.1700:SR_FStufe1">
    <vt:lpwstr/>
  </property>
  <property fmtid="{D5CDD505-2E9C-101B-9397-08002B2CF9AE}" pid="222" name="FSC#UVEKCFG@15.1700:SR_HStufe2">
    <vt:lpwstr/>
  </property>
  <property fmtid="{D5CDD505-2E9C-101B-9397-08002B2CF9AE}" pid="223" name="FSC#UVEKCFG@15.1700:SR_FStufe2">
    <vt:lpwstr/>
  </property>
  <property fmtid="{D5CDD505-2E9C-101B-9397-08002B2CF9AE}" pid="224" name="FSC#UVEKCFG@15.1700:SR_HStufe3">
    <vt:lpwstr/>
  </property>
  <property fmtid="{D5CDD505-2E9C-101B-9397-08002B2CF9AE}" pid="225" name="FSC#UVEKCFG@15.1700:SR_FStufe3">
    <vt:lpwstr/>
  </property>
  <property fmtid="{D5CDD505-2E9C-101B-9397-08002B2CF9AE}" pid="226" name="FSC#UVEKCFG@15.1700:SR_HStufe4">
    <vt:lpwstr/>
  </property>
  <property fmtid="{D5CDD505-2E9C-101B-9397-08002B2CF9AE}" pid="227" name="FSC#UVEKCFG@15.1700:SR_FStufe4">
    <vt:lpwstr/>
  </property>
  <property fmtid="{D5CDD505-2E9C-101B-9397-08002B2CF9AE}" pid="228" name="FSC#UVEKCFG@15.1700:FileResp_HStufe1">
    <vt:lpwstr/>
  </property>
  <property fmtid="{D5CDD505-2E9C-101B-9397-08002B2CF9AE}" pid="229" name="FSC#UVEKCFG@15.1700:FileResp_FStufe1">
    <vt:lpwstr/>
  </property>
  <property fmtid="{D5CDD505-2E9C-101B-9397-08002B2CF9AE}" pid="230" name="FSC#UVEKCFG@15.1700:FileResp_HStufe2">
    <vt:lpwstr/>
  </property>
  <property fmtid="{D5CDD505-2E9C-101B-9397-08002B2CF9AE}" pid="231" name="FSC#UVEKCFG@15.1700:FileResp_FStufe2">
    <vt:lpwstr/>
  </property>
  <property fmtid="{D5CDD505-2E9C-101B-9397-08002B2CF9AE}" pid="232" name="FSC#UVEKCFG@15.1700:FileResp_HStufe3">
    <vt:lpwstr/>
  </property>
  <property fmtid="{D5CDD505-2E9C-101B-9397-08002B2CF9AE}" pid="233" name="FSC#UVEKCFG@15.1700:FileResp_FStufe3">
    <vt:lpwstr/>
  </property>
  <property fmtid="{D5CDD505-2E9C-101B-9397-08002B2CF9AE}" pid="234" name="FSC#UVEKCFG@15.1700:FileResp_HStufe4">
    <vt:lpwstr/>
  </property>
  <property fmtid="{D5CDD505-2E9C-101B-9397-08002B2CF9AE}" pid="235" name="FSC#UVEKCFG@15.1700:FileResp_FStufe4">
    <vt:lpwstr/>
  </property>
  <property fmtid="{D5CDD505-2E9C-101B-9397-08002B2CF9AE}" pid="236" name="MSIP_Label_aa112399-b73b-40c1-8af2-919b124b9d91_Enabled">
    <vt:lpwstr>true</vt:lpwstr>
  </property>
  <property fmtid="{D5CDD505-2E9C-101B-9397-08002B2CF9AE}" pid="237" name="MSIP_Label_aa112399-b73b-40c1-8af2-919b124b9d91_SetDate">
    <vt:lpwstr>2025-04-08T12:26:08Z</vt:lpwstr>
  </property>
  <property fmtid="{D5CDD505-2E9C-101B-9397-08002B2CF9AE}" pid="238" name="MSIP_Label_aa112399-b73b-40c1-8af2-919b124b9d91_Method">
    <vt:lpwstr>Privileged</vt:lpwstr>
  </property>
  <property fmtid="{D5CDD505-2E9C-101B-9397-08002B2CF9AE}" pid="239" name="MSIP_Label_aa112399-b73b-40c1-8af2-919b124b9d91_Name">
    <vt:lpwstr>L2</vt:lpwstr>
  </property>
  <property fmtid="{D5CDD505-2E9C-101B-9397-08002B2CF9AE}" pid="240" name="MSIP_Label_aa112399-b73b-40c1-8af2-919b124b9d91_SiteId">
    <vt:lpwstr>6ae27add-8276-4a38-88c1-3a9c1f973767</vt:lpwstr>
  </property>
  <property fmtid="{D5CDD505-2E9C-101B-9397-08002B2CF9AE}" pid="241" name="MSIP_Label_aa112399-b73b-40c1-8af2-919b124b9d91_ActionId">
    <vt:lpwstr>124a7b64-f217-47ce-a3da-3046725ce70d</vt:lpwstr>
  </property>
  <property fmtid="{D5CDD505-2E9C-101B-9397-08002B2CF9AE}" pid="242" name="MSIP_Label_aa112399-b73b-40c1-8af2-919b124b9d91_ContentBits">
    <vt:lpwstr>0</vt:lpwstr>
  </property>
  <property fmtid="{D5CDD505-2E9C-101B-9397-08002B2CF9AE}" pid="243" name="MSIP_Label_aa112399-b73b-40c1-8af2-919b124b9d91_Tag">
    <vt:lpwstr>10, 0, 1, 1</vt:lpwstr>
  </property>
</Properties>
</file>